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5B" w:rsidRPr="00AB0357" w:rsidRDefault="00057393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>Объемная аппликация как средство развития творческого воображения</w:t>
      </w:r>
      <w:r w:rsidR="00AB0357" w:rsidRPr="00AB0357">
        <w:rPr>
          <w:rFonts w:ascii="Times New Roman" w:hAnsi="Times New Roman" w:cs="Times New Roman"/>
          <w:sz w:val="28"/>
          <w:szCs w:val="28"/>
        </w:rPr>
        <w:t xml:space="preserve"> у</w:t>
      </w:r>
      <w:r w:rsidRPr="00AB0357">
        <w:rPr>
          <w:rFonts w:ascii="Times New Roman" w:hAnsi="Times New Roman" w:cs="Times New Roman"/>
          <w:sz w:val="28"/>
          <w:szCs w:val="28"/>
        </w:rPr>
        <w:t xml:space="preserve"> детей 6 года жизни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 Творческое воображение является важнейшей стороной жизни ребенка. Усвоить образовательную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В старшем дошкольном возрасте творческое воображение развивается особенно интенсивно, и если в этот период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старших дошкольников, необходима организованная и систематичная работа, реализованная в виде комплекса занятий развития.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В 6 – 7 лет воображение носит активный характер. Воссоздаваемые образы выступают в различных ситуациях, характеризуясь содержательностью и специфичностью. Появляются элементы творчества. 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отмечают, что для развития воображения необходимо наличие определенных условий: 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1) эмоциональное общение с взрослыми; 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2) предметно - </w:t>
      </w:r>
      <w:proofErr w:type="spellStart"/>
      <w:r w:rsidRPr="00AB0357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AB0357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>3) необходимость разных видов деятельности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возрасте, когда появляется произвольность в запоминании, воображение из </w:t>
      </w:r>
      <w:proofErr w:type="gramStart"/>
      <w:r w:rsidRPr="00AB0357">
        <w:rPr>
          <w:rFonts w:ascii="Times New Roman" w:hAnsi="Times New Roman" w:cs="Times New Roman"/>
          <w:sz w:val="28"/>
          <w:szCs w:val="28"/>
        </w:rPr>
        <w:t>репродуктивного</w:t>
      </w:r>
      <w:proofErr w:type="gramEnd"/>
      <w:r w:rsidRPr="00AB0357">
        <w:rPr>
          <w:rFonts w:ascii="Times New Roman" w:hAnsi="Times New Roman" w:cs="Times New Roman"/>
          <w:sz w:val="28"/>
          <w:szCs w:val="28"/>
        </w:rPr>
        <w:t>, механически воспроизводящего действительность превращается в творчески ее преобразующее. Оно соединяется с мышлением, включается в процесс планирования действий. Деятельность детей в результате приобретает осознанный, целенаправленный характер. Главным видом деятельности, где проявляется творческое воображение детей, совершенствуются все познавательные процессы, становятся сюжетно - ролевые игры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 xml:space="preserve">Помимо своей познавательно-интеллектуальной функции воображение у детей выполняет еще одну, аффективно-защитную роль. Оно предохраняет ребенка от чрезмерно тяжелых переживаний и травм. Благодаря познавательной функции воображения, ребенок лучше узнает окружающий </w:t>
      </w:r>
      <w:r w:rsidRPr="00AB0357">
        <w:rPr>
          <w:rFonts w:ascii="Times New Roman" w:hAnsi="Times New Roman" w:cs="Times New Roman"/>
          <w:sz w:val="28"/>
          <w:szCs w:val="28"/>
        </w:rPr>
        <w:lastRenderedPageBreak/>
        <w:t xml:space="preserve">мир, легче и успешнее решает возникающие перед ним задачи. Аффективно-защитная роль воображения состоит в том, что через воображаемую ситуацию может происходить разрядка возникающего напряжения и своеобразное, символическое разрешение конфликтов, которое трудно обеспечить при помощи реальных практических действий </w:t>
      </w:r>
    </w:p>
    <w:p w:rsidR="00812D8C" w:rsidRPr="00AB0357" w:rsidRDefault="00812D8C" w:rsidP="00812D8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B0357">
        <w:rPr>
          <w:rFonts w:ascii="Times New Roman" w:hAnsi="Times New Roman" w:cs="Times New Roman"/>
          <w:sz w:val="28"/>
          <w:szCs w:val="28"/>
        </w:rPr>
        <w:t>К возрасту около 6-7 лет развитие аффективного воображения у детей достигает того уровня, когда многие из них оказываются способными представлять и жить в воображаемом мире</w:t>
      </w:r>
    </w:p>
    <w:p w:rsidR="00812D8C" w:rsidRPr="00AB0357" w:rsidRDefault="00812D8C" w:rsidP="00812D8C">
      <w:pPr>
        <w:rPr>
          <w:rFonts w:ascii="Times New Roman" w:hAnsi="Times New Roman" w:cs="Times New Roman"/>
          <w:sz w:val="28"/>
          <w:szCs w:val="28"/>
        </w:rPr>
      </w:pPr>
    </w:p>
    <w:p w:rsidR="006D19D4" w:rsidRPr="00AB0357" w:rsidRDefault="006D19D4" w:rsidP="00057393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>По мнению Е. Е. Кравцовой существуют следующие условия развития творческого воображения у детей:</w:t>
      </w:r>
    </w:p>
    <w:p w:rsidR="006D19D4" w:rsidRPr="00AB0357" w:rsidRDefault="006D19D4" w:rsidP="00057393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 xml:space="preserve"> - процесс воспитания творчества у детей предполагает, прежде всего, воспитание взрослых, способных руководить творчески; </w:t>
      </w:r>
    </w:p>
    <w:p w:rsidR="006D19D4" w:rsidRPr="00AB0357" w:rsidRDefault="006D19D4" w:rsidP="00057393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 xml:space="preserve">- обучение творчеству возможно только в совместной деятельности взрослого и ребёнка, где каждый из участников - полноправный член. </w:t>
      </w:r>
    </w:p>
    <w:p w:rsidR="00057393" w:rsidRPr="00AB0357" w:rsidRDefault="006D19D4" w:rsidP="00057393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>Взрослому принадлежат следующие функции: во-первых, он демонстрирует разнообразные творческие способы деятельности, во-вторых, организует жизнь и деятельность ребёнка таким образом, чтобы условия и обстоятельства требовали от него творческих решений</w:t>
      </w:r>
    </w:p>
    <w:p w:rsidR="006D19D4" w:rsidRPr="00AB0357" w:rsidRDefault="006D19D4" w:rsidP="00057393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 xml:space="preserve">В качестве средств, развивающих воображение, можно использовать все виды деятельности ребенка: </w:t>
      </w:r>
    </w:p>
    <w:p w:rsidR="006D19D4" w:rsidRPr="00AB0357" w:rsidRDefault="006D19D4" w:rsidP="006D19D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>сюжетно-ролевые, дидактические игры и игры-драматизации</w:t>
      </w:r>
    </w:p>
    <w:p w:rsidR="006D19D4" w:rsidRPr="00AB0357" w:rsidRDefault="006D19D4" w:rsidP="006D19D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>чтение литературных, волшебных сказок, кратких фольклорных произведений, стихов, прослушивание музыкальных произведений</w:t>
      </w:r>
    </w:p>
    <w:p w:rsidR="006D19D4" w:rsidRPr="00AB0357" w:rsidRDefault="006D19D4" w:rsidP="006D19D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>рисование</w:t>
      </w:r>
    </w:p>
    <w:p w:rsidR="006D19D4" w:rsidRPr="00AB0357" w:rsidRDefault="006D19D4" w:rsidP="006D19D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 xml:space="preserve">лепка </w:t>
      </w:r>
    </w:p>
    <w:p w:rsidR="006D19D4" w:rsidRPr="00AB0357" w:rsidRDefault="006D19D4" w:rsidP="006D19D4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sz w:val="28"/>
          <w:szCs w:val="28"/>
        </w:rPr>
      </w:pPr>
      <w:r w:rsidRPr="00AB0357">
        <w:rPr>
          <w:sz w:val="28"/>
          <w:szCs w:val="28"/>
        </w:rPr>
        <w:t>конструирование.</w:t>
      </w:r>
    </w:p>
    <w:p w:rsidR="00057393" w:rsidRPr="00AB0357" w:rsidRDefault="00057393">
      <w:pPr>
        <w:rPr>
          <w:rFonts w:ascii="Times New Roman" w:hAnsi="Times New Roman" w:cs="Times New Roman"/>
          <w:sz w:val="28"/>
          <w:szCs w:val="28"/>
        </w:rPr>
      </w:pPr>
    </w:p>
    <w:sectPr w:rsidR="00057393" w:rsidRPr="00AB0357" w:rsidSect="00BC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D99"/>
    <w:multiLevelType w:val="hybridMultilevel"/>
    <w:tmpl w:val="49B6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93"/>
    <w:rsid w:val="00057393"/>
    <w:rsid w:val="00641EAD"/>
    <w:rsid w:val="006D19D4"/>
    <w:rsid w:val="00812D8C"/>
    <w:rsid w:val="00AB0357"/>
    <w:rsid w:val="00BC335B"/>
    <w:rsid w:val="00C5368D"/>
    <w:rsid w:val="00D0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73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2022-10-23T09:04:00Z</dcterms:created>
  <dcterms:modified xsi:type="dcterms:W3CDTF">2022-10-23T09:04:00Z</dcterms:modified>
</cp:coreProperties>
</file>