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57" w:rsidRDefault="00064226" w:rsidP="00507F19">
      <w:pPr>
        <w:tabs>
          <w:tab w:val="left" w:pos="25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НОВЫЕ ОБРАЗОВАТЕЛЬНЫЕ ТЕХНОЛОГИИ: </w:t>
      </w:r>
      <w:r w:rsidR="00507F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ПРИМЕНЕНИЕ ИГРОПРАКТИК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ОСВОЕНИИ СОЦИАЛЬНЫХ ДИСЦИПЛИН</w:t>
      </w:r>
    </w:p>
    <w:p w:rsidR="00643B5C" w:rsidRDefault="00643B5C" w:rsidP="00507F19">
      <w:pPr>
        <w:tabs>
          <w:tab w:val="left" w:pos="25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3B5C" w:rsidRDefault="00643B5C" w:rsidP="00643B5C">
      <w:pPr>
        <w:tabs>
          <w:tab w:val="left" w:pos="2520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Царикова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Екатерина Михайловна,</w:t>
      </w:r>
    </w:p>
    <w:p w:rsidR="00643B5C" w:rsidRDefault="00643B5C" w:rsidP="00643B5C">
      <w:pPr>
        <w:tabs>
          <w:tab w:val="left" w:pos="2520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преподаватель,</w:t>
      </w:r>
      <w:r w:rsidR="006A117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КГА ПОУ «ДВГГТК»,</w:t>
      </w:r>
    </w:p>
    <w:p w:rsidR="006A1173" w:rsidRDefault="006A1173" w:rsidP="00643B5C">
      <w:pPr>
        <w:tabs>
          <w:tab w:val="left" w:pos="2520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г.Владивосток</w:t>
      </w:r>
    </w:p>
    <w:p w:rsidR="00643B5C" w:rsidRPr="00643B5C" w:rsidRDefault="00643B5C" w:rsidP="00643B5C">
      <w:pPr>
        <w:tabs>
          <w:tab w:val="left" w:pos="2520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53F94" w:rsidRDefault="00095F09" w:rsidP="00097794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системе подготовки </w:t>
      </w:r>
      <w:r w:rsidR="000D712A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специалистов по социальной работе </w:t>
      </w: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практические занятия, являясь дополнением к лекционным курсам, позволяют приобретать и совершенствовать профессиональные компетенции. </w:t>
      </w:r>
      <w:r w:rsidR="000D712A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 этом одной из инновационных форм проведения занятий являются </w:t>
      </w:r>
      <w:proofErr w:type="spellStart"/>
      <w:r w:rsidR="000D712A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игропрактики</w:t>
      </w:r>
      <w:proofErr w:type="spellEnd"/>
      <w:r w:rsidR="000D712A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526339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97794" w:rsidRPr="00F66837" w:rsidRDefault="00526339" w:rsidP="00097794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proofErr w:type="spellStart"/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Геймификация</w:t>
      </w:r>
      <w:proofErr w:type="spellEnd"/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тема, которая уже стала популярной в самых разных сферах, от образования до маркетинга.</w:t>
      </w:r>
    </w:p>
    <w:p w:rsidR="00097794" w:rsidRPr="00F66837" w:rsidRDefault="00097794" w:rsidP="00097794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Игропрактика</w:t>
      </w:r>
      <w:proofErr w:type="spellEnd"/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– социокультурная практика, педагогическая технология, позволяющая побудить обучающегося к активной деятельности. Игровая форма занятий, использование на уроках игровых приемов и ситуаций, создают специальную образовательную среду (игровую), учитель – </w:t>
      </w:r>
      <w:proofErr w:type="spellStart"/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игропрактик</w:t>
      </w:r>
      <w:proofErr w:type="spellEnd"/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стимулируют учащихся к мыслительной деятельности. 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</w:t>
      </w:r>
      <w:proofErr w:type="spellStart"/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саморегуляции</w:t>
      </w:r>
      <w:proofErr w:type="spellEnd"/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самореализации.</w:t>
      </w:r>
    </w:p>
    <w:p w:rsidR="00097794" w:rsidRPr="00F66837" w:rsidRDefault="00097794" w:rsidP="00097794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Игра – форма психогенного поведения </w:t>
      </w:r>
      <w:r w:rsidRPr="00F6683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(Д.Н.Узнадзе).</w:t>
      </w:r>
    </w:p>
    <w:p w:rsidR="00097794" w:rsidRPr="00F66837" w:rsidRDefault="00097794" w:rsidP="00097794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Игра – пространство «внутренней социализации ребенка», средство усвоения социальных установок </w:t>
      </w:r>
      <w:r w:rsidRPr="00F6683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(Выготский Л.С.)</w:t>
      </w:r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97794" w:rsidRPr="00F66837" w:rsidRDefault="00097794" w:rsidP="00097794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Игра – свобода личности и воображения, «иллюзорная реализация нереализуемых интересов» </w:t>
      </w:r>
      <w:r w:rsidRPr="00F6683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(А.Н.Леонтьев)</w:t>
      </w:r>
      <w:r w:rsidRPr="00F668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97794" w:rsidRPr="00F66837" w:rsidRDefault="00097794" w:rsidP="00097794">
      <w:pPr>
        <w:pStyle w:val="a5"/>
        <w:shd w:val="clear" w:color="auto" w:fill="FFFFFF"/>
        <w:spacing w:before="0" w:beforeAutospacing="0" w:after="108" w:afterAutospacing="0"/>
        <w:rPr>
          <w:color w:val="000000"/>
          <w:bdr w:val="none" w:sz="0" w:space="0" w:color="auto" w:frame="1"/>
        </w:rPr>
      </w:pPr>
      <w:r w:rsidRPr="00F66837">
        <w:rPr>
          <w:color w:val="000000"/>
          <w:bdr w:val="none" w:sz="0" w:space="0" w:color="auto" w:frame="1"/>
        </w:rPr>
        <w:t>Игра – школа жизни и практика развития детей </w:t>
      </w:r>
      <w:r w:rsidRPr="00F66837">
        <w:rPr>
          <w:i/>
          <w:iCs/>
          <w:color w:val="000000"/>
          <w:bdr w:val="none" w:sz="0" w:space="0" w:color="auto" w:frame="1"/>
        </w:rPr>
        <w:t>(С.Л.Рубинштейн)</w:t>
      </w:r>
      <w:r w:rsidRPr="00F66837">
        <w:rPr>
          <w:color w:val="000000"/>
          <w:bdr w:val="none" w:sz="0" w:space="0" w:color="auto" w:frame="1"/>
        </w:rPr>
        <w:t>.</w:t>
      </w:r>
    </w:p>
    <w:p w:rsidR="00526339" w:rsidRPr="00F66837" w:rsidRDefault="00526339" w:rsidP="00526339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Самая первая игра-самопознание «Лила» появилась много тысяч лет назад в Индии. Сейчас подобных игр - сотни, они разные и по наполнению, и по своим задачам, но внешняя форма у них схожа. И цель каждой игры - найти ответ на волнующий вопрос.</w:t>
      </w:r>
      <w:r w:rsidR="00097794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Место и роль </w:t>
      </w:r>
      <w:proofErr w:type="spellStart"/>
      <w:r w:rsidR="00097794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игропрактики</w:t>
      </w:r>
      <w:proofErr w:type="spellEnd"/>
      <w:r w:rsidR="00097794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учебном процессе, сочетание элементов игры и учения во многом зависит от понимания специфики игр. Игры разделяются по виду деятельности на физические (подвижные), интеллектуальные (умственные), трудовые, социальные, психологические. По характеру игровой методики: игры с «жёсткими» правилами, игры со свободными правилами, игры, сочетающие свободную стихию и правила. Важнейшие из других методических типов: предметные, сюжетные, ролевые, деловые, имитационные, игры-драматизации.</w:t>
      </w:r>
      <w:r w:rsidR="00097794" w:rsidRPr="00F66837">
        <w:rPr>
          <w:rFonts w:ascii="Helvetica" w:hAnsi="Helvetica"/>
          <w:color w:val="333333"/>
          <w:sz w:val="24"/>
          <w:szCs w:val="24"/>
          <w:shd w:val="clear" w:color="auto" w:fill="FFFFFF"/>
        </w:rPr>
        <w:t> </w:t>
      </w:r>
    </w:p>
    <w:p w:rsidR="00526339" w:rsidRPr="00F66837" w:rsidRDefault="00526339" w:rsidP="00526339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Вопросы могут быть самые разные. Главное - чтобы игрок был действительно заинтересован в поиске ответа. Психологических, трансформационных, интеграционных и других игр сейчас существует огромное количество. Все они различаются по форме, содержанию, целям и наполнению. Есть игры, которые нацелены на решение вопросов в одной узкой сфере (например, работа с семьей или детьми), есть универсальные, различающиеся по механике и содержанию, которые позволяют найти ответы на запросы игроков.  </w:t>
      </w:r>
    </w:p>
    <w:p w:rsidR="00095F09" w:rsidRPr="00F66837" w:rsidRDefault="00095F09" w:rsidP="00095F09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Содержание </w:t>
      </w:r>
      <w:r w:rsidR="00403DF8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игровых</w:t>
      </w: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занятий и методика их проведения должны обеспечивать развитие творческой, научно-исследовательской активности студента. В ходе их проведения создаются условия</w:t>
      </w:r>
      <w:r w:rsidR="00CA33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развития научного мышления, </w:t>
      </w: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аналитических умений и навыков обучающихся. </w:t>
      </w:r>
      <w:r w:rsidR="00403DF8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Также игровые формы проведения</w:t>
      </w: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занятия позволяют проверить знания студентов, в связи, с чем они выступают важным средством достаточно оперативной обратной связи.</w:t>
      </w:r>
    </w:p>
    <w:p w:rsidR="00B80730" w:rsidRPr="00F66837" w:rsidRDefault="00B80730" w:rsidP="00B80730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игре у каждого есть право на ошибку, игровые неудачи стоят значительно дешевле, чем реальные, при этом игровой опыт вполне можно применять в настоящей деятельности.</w:t>
      </w:r>
    </w:p>
    <w:p w:rsidR="00B80730" w:rsidRPr="00F66837" w:rsidRDefault="00B80730" w:rsidP="00B80730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Игры не дают нам простых и очевидных ответов, с их помощью есть возможность определить проблемы и перспективные решения, познакомиться с некоторым инструментарием и подходами к деятельности. Основная задача игр – сформировать личный опыт и индивидуальное отношение к различным частям, аспектам и принципам деятельности.</w:t>
      </w:r>
    </w:p>
    <w:p w:rsidR="00B80730" w:rsidRPr="00F66837" w:rsidRDefault="00B80730" w:rsidP="00B80730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 «игрой» подразумеваются различные игровые формы, которые способны:</w:t>
      </w:r>
    </w:p>
    <w:p w:rsidR="00B80730" w:rsidRPr="00F66837" w:rsidRDefault="00B80730" w:rsidP="00B80730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дать свежий взгляд на тему/задачу/проблему через деятельность и взаимодействия, это соучастие, присутствие, включенность;</w:t>
      </w:r>
    </w:p>
    <w:p w:rsidR="00B80730" w:rsidRPr="00F66837" w:rsidRDefault="00B80730" w:rsidP="00B80730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помочь сделать собственные выводы через разбор и присвоение личного игрового опыта, эмоционального, интеллектуального и </w:t>
      </w:r>
      <w:proofErr w:type="spellStart"/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деятельностного</w:t>
      </w:r>
      <w:proofErr w:type="spellEnd"/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80730" w:rsidRPr="00F66837" w:rsidRDefault="00B80730" w:rsidP="00B80730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продемонстрировать модель реальной работы;</w:t>
      </w:r>
    </w:p>
    <w:p w:rsidR="00B80730" w:rsidRPr="00F66837" w:rsidRDefault="00B80730" w:rsidP="00B80730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дать опыт работы в различных игровых командах;</w:t>
      </w:r>
    </w:p>
    <w:p w:rsidR="00B80730" w:rsidRPr="00F66837" w:rsidRDefault="00B80730" w:rsidP="00B80730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показать некий контур социальной деятельности на понятных примерах;</w:t>
      </w:r>
    </w:p>
    <w:p w:rsidR="00EC2913" w:rsidRPr="00F66837" w:rsidRDefault="00403DF8" w:rsidP="00EC2913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095F09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помочь обучающимся систематизировать, закрепить и углубить знания теоретического характера;</w:t>
      </w:r>
    </w:p>
    <w:p w:rsidR="00095F09" w:rsidRPr="00F66837" w:rsidRDefault="00403DF8" w:rsidP="00EC2913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095F09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научить студентов приемам решения практических задач, способствовать овладению </w:t>
      </w: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практическими навыками и умениями, которые необходимы для работников социальной сферы.</w:t>
      </w:r>
    </w:p>
    <w:p w:rsidR="00FA505A" w:rsidRPr="00F66837" w:rsidRDefault="00FA505A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</w:t>
      </w:r>
      <w:r w:rsidR="007C61DE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деятельности работников социальной сферы</w:t>
      </w: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одним из важнейших компонентов является – общение. Общение – это чрезвычайно сложный и тонкий процесс. Каждый из нас учится ему в ходе всей своей жизни, приобретая опыт, который часто строится на ошибках и разочарованиях. </w:t>
      </w:r>
      <w:r w:rsidR="002E5698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 помощи игровых упражнений можно научиться эффективному общению. </w:t>
      </w: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Игра дает возможность больше пробовать, экспериментировать, проявлять творчество, искать более эффективные способы взаимодействия друг с другом и не бояться «поражения».</w:t>
      </w:r>
    </w:p>
    <w:p w:rsidR="00FA505A" w:rsidRPr="00F66837" w:rsidRDefault="00FA505A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Позитивным моментом игровых упражнений является возможность получить оценку своего поведения со стороны, сравнить себя с окружающими и скорректировать свое поведение в последующих ситуациях.</w:t>
      </w:r>
    </w:p>
    <w:p w:rsidR="00FA505A" w:rsidRPr="00F66837" w:rsidRDefault="007A464E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этого можно применять игры «Имя с признаком», «Броуновское движение», «Интервью», «Вы еще не знаете, что я люблю»</w:t>
      </w:r>
      <w:r w:rsidR="00FA05D6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«Мы с тобой похожи тем, что», «Восточный базар», «Я люблю» и другие. </w:t>
      </w:r>
    </w:p>
    <w:p w:rsidR="00FA505A" w:rsidRPr="00F66837" w:rsidRDefault="00FA505A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Основные задачи </w:t>
      </w:r>
      <w:r w:rsidR="00FA05D6"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данных упражнений</w:t>
      </w: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FA505A" w:rsidRPr="00F66837" w:rsidRDefault="00FA505A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знакомство с группой;</w:t>
      </w:r>
    </w:p>
    <w:p w:rsidR="00FA505A" w:rsidRPr="00F66837" w:rsidRDefault="00FA505A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осознание личностных качеств и сценариев, проявляющихся в общении;</w:t>
      </w:r>
    </w:p>
    <w:p w:rsidR="00FA505A" w:rsidRPr="00F66837" w:rsidRDefault="00FA505A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отработка навыков эффективного взаимодействия;</w:t>
      </w:r>
    </w:p>
    <w:p w:rsidR="00FA505A" w:rsidRPr="00F66837" w:rsidRDefault="00FA505A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приобретение навыков совместной деятельности;</w:t>
      </w:r>
    </w:p>
    <w:p w:rsidR="00FA505A" w:rsidRPr="00F66837" w:rsidRDefault="00FA505A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определение </w:t>
      </w:r>
      <w:proofErr w:type="spellStart"/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статусно</w:t>
      </w:r>
      <w:proofErr w:type="spellEnd"/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-ролевой позиции в группе;</w:t>
      </w:r>
    </w:p>
    <w:p w:rsidR="000000E0" w:rsidRDefault="00FA505A" w:rsidP="00FA505A">
      <w:pPr>
        <w:shd w:val="clear" w:color="auto" w:fill="FFFFFF"/>
        <w:spacing w:after="0" w:line="360" w:lineRule="auto"/>
        <w:ind w:left="-374" w:right="-372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668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установка на взаимодействие, взаимопомощь и поддержку.</w:t>
      </w:r>
    </w:p>
    <w:p w:rsidR="008077CF" w:rsidRDefault="00095F09" w:rsidP="008077CF">
      <w:pPr>
        <w:shd w:val="clear" w:color="auto" w:fill="FFFFFF"/>
        <w:spacing w:after="0" w:line="360" w:lineRule="auto"/>
        <w:ind w:left="-374" w:right="-372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F668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Материально-технические средства обучения по </w:t>
      </w:r>
      <w:r w:rsidR="007B52C8" w:rsidRPr="00F668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социальным дисциплинам позволяют в полной мере применять </w:t>
      </w:r>
      <w:proofErr w:type="spellStart"/>
      <w:r w:rsidR="007B52C8" w:rsidRPr="00F66837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игропрактику</w:t>
      </w:r>
      <w:proofErr w:type="spellEnd"/>
      <w:r w:rsidR="007B52C8" w:rsidRPr="00F668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одну из актуальных форм проведения занятий</w:t>
      </w:r>
      <w:r w:rsidRPr="00F66837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6683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глобальная компьютерная сеть Интернет, обеспечивающая доступ к информационным ресур</w:t>
      </w:r>
      <w:r w:rsidR="007B52C8" w:rsidRPr="00F6683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сам (</w:t>
      </w:r>
      <w:r w:rsidRPr="00F6683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электронным библиотечным системам, базам данных и др.); </w:t>
      </w:r>
      <w:r w:rsidRPr="00F6683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аудитории, оснащенные мультимедийным оборудованием, мебель.</w:t>
      </w:r>
    </w:p>
    <w:p w:rsidR="00F66837" w:rsidRPr="00095F09" w:rsidRDefault="008077CF" w:rsidP="00095F09">
      <w:pPr>
        <w:shd w:val="clear" w:color="auto" w:fill="FFFFFF"/>
        <w:spacing w:after="0" w:line="360" w:lineRule="auto"/>
        <w:ind w:left="-374" w:right="-372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Опыт работы в колледже позволяет сделать выводы, что развитие профессиональных и общих компетенций будущего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социального</w:t>
      </w: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работника среднего звена, связано с внедрением преподавателем в учебный процесс </w:t>
      </w:r>
      <w:proofErr w:type="spellStart"/>
      <w:r w:rsidR="002F5EEF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игропрактики</w:t>
      </w:r>
      <w:proofErr w:type="spellEnd"/>
      <w:r w:rsidR="002F5E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</w:t>
      </w: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F5EE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проведения занятий</w:t>
      </w: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2F5EEF">
        <w:rPr>
          <w:rFonts w:ascii="Times New Roman" w:eastAsia="Times New Roman" w:hAnsi="Times New Roman" w:cs="Times New Roman"/>
          <w:color w:val="111111"/>
          <w:sz w:val="24"/>
          <w:szCs w:val="24"/>
        </w:rPr>
        <w:t>Именно такая форма позволяет формировать</w:t>
      </w: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творческ</w:t>
      </w:r>
      <w:r w:rsidR="002F5EEF">
        <w:rPr>
          <w:rFonts w:ascii="Times New Roman" w:eastAsia="Times New Roman" w:hAnsi="Times New Roman" w:cs="Times New Roman"/>
          <w:color w:val="111111"/>
          <w:sz w:val="24"/>
          <w:szCs w:val="24"/>
        </w:rPr>
        <w:t>ую</w:t>
      </w: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исследовательск</w:t>
      </w:r>
      <w:r w:rsidR="002F5EEF">
        <w:rPr>
          <w:rFonts w:ascii="Times New Roman" w:eastAsia="Times New Roman" w:hAnsi="Times New Roman" w:cs="Times New Roman"/>
          <w:color w:val="111111"/>
          <w:sz w:val="24"/>
          <w:szCs w:val="24"/>
        </w:rPr>
        <w:t>ую</w:t>
      </w: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атмосфер</w:t>
      </w:r>
      <w:r w:rsidR="002F5EEF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2F5EEF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</w:t>
      </w: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внутреннюю познавательную мотивацию, интерес к </w:t>
      </w:r>
      <w:r w:rsidR="00B255C7">
        <w:rPr>
          <w:rFonts w:ascii="Times New Roman" w:eastAsia="Times New Roman" w:hAnsi="Times New Roman" w:cs="Times New Roman"/>
          <w:color w:val="111111"/>
          <w:sz w:val="24"/>
          <w:szCs w:val="24"/>
        </w:rPr>
        <w:t>самостоятельной работе</w:t>
      </w:r>
      <w:r w:rsidRPr="008077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3A629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</w:t>
      </w:r>
      <w:r w:rsid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о есть</w:t>
      </w:r>
      <w:r w:rsidR="003A629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</w:t>
      </w:r>
      <w:r w:rsid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осваиваются компетенции, предусмотренные образовательным стандартом: способность о</w:t>
      </w:r>
      <w:r w:rsidR="000000E0" w:rsidRP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рганизовывать собственную деятельность, выбирать типовые методы и способы выполнения профессиональных задач, оценива</w:t>
      </w:r>
      <w:r w:rsid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ть их эффективность и качество; п</w:t>
      </w:r>
      <w:r w:rsidR="000000E0" w:rsidRP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ринимать решения в стандартных и нестандартных ситуациях </w:t>
      </w:r>
      <w:r w:rsid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и нести за них ответственность; о</w:t>
      </w:r>
      <w:r w:rsidR="000000E0" w:rsidRP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существлять поиск и использование информации, необходимой для эффективного выполнения профессиональных задач, профессион</w:t>
      </w:r>
      <w:r w:rsid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ального и личностного развития; и</w:t>
      </w:r>
      <w:r w:rsidR="000000E0" w:rsidRP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спользовать информационно-коммуникационные технологии </w:t>
      </w:r>
      <w:r w:rsid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в профессиональной деятельности; р</w:t>
      </w:r>
      <w:r w:rsidR="000000E0" w:rsidRP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аботать в коллективе и команде, эффективно общаться с коллегами, руко</w:t>
      </w:r>
      <w:r w:rsid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водством, потребителями; б</w:t>
      </w:r>
      <w:r w:rsidR="000000E0" w:rsidRPr="000000E0">
        <w:rPr>
          <w:rFonts w:ascii="Times New Roman" w:eastAsia="Times New Roman" w:hAnsi="Times New Roman" w:cs="Times New Roman"/>
          <w:color w:val="111111"/>
          <w:sz w:val="24"/>
          <w:szCs w:val="24"/>
        </w:rPr>
        <w:t>рать на себя ответственность за работу членов команды (подчиненных), за результат выполнения заданий</w:t>
      </w:r>
      <w:r w:rsidR="00F0393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sectPr w:rsidR="00F66837" w:rsidRPr="00095F09" w:rsidSect="00F668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0B0C"/>
    <w:multiLevelType w:val="multilevel"/>
    <w:tmpl w:val="EDC8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55BEB"/>
    <w:multiLevelType w:val="multilevel"/>
    <w:tmpl w:val="0C7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A33FD"/>
    <w:multiLevelType w:val="multilevel"/>
    <w:tmpl w:val="10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F54FC"/>
    <w:multiLevelType w:val="multilevel"/>
    <w:tmpl w:val="3FA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B5C84"/>
    <w:multiLevelType w:val="multilevel"/>
    <w:tmpl w:val="F062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6350D"/>
    <w:multiLevelType w:val="multilevel"/>
    <w:tmpl w:val="E7B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15EB6"/>
    <w:multiLevelType w:val="multilevel"/>
    <w:tmpl w:val="824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96261"/>
    <w:multiLevelType w:val="multilevel"/>
    <w:tmpl w:val="DC82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932C4"/>
    <w:multiLevelType w:val="multilevel"/>
    <w:tmpl w:val="9CF4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C4A5B"/>
    <w:multiLevelType w:val="multilevel"/>
    <w:tmpl w:val="861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32A66"/>
    <w:multiLevelType w:val="multilevel"/>
    <w:tmpl w:val="A25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539E0"/>
    <w:multiLevelType w:val="multilevel"/>
    <w:tmpl w:val="00B4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54DEB"/>
    <w:multiLevelType w:val="multilevel"/>
    <w:tmpl w:val="F08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03AAD"/>
    <w:multiLevelType w:val="multilevel"/>
    <w:tmpl w:val="7ABA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573B1"/>
    <w:multiLevelType w:val="multilevel"/>
    <w:tmpl w:val="3FA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B24A1"/>
    <w:multiLevelType w:val="multilevel"/>
    <w:tmpl w:val="FAF0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9569BC"/>
    <w:multiLevelType w:val="multilevel"/>
    <w:tmpl w:val="3574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F66DE"/>
    <w:multiLevelType w:val="multilevel"/>
    <w:tmpl w:val="1AF6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4"/>
  </w:num>
  <w:num w:numId="10">
    <w:abstractNumId w:val="10"/>
  </w:num>
  <w:num w:numId="11">
    <w:abstractNumId w:val="15"/>
  </w:num>
  <w:num w:numId="12">
    <w:abstractNumId w:val="3"/>
  </w:num>
  <w:num w:numId="13">
    <w:abstractNumId w:val="8"/>
  </w:num>
  <w:num w:numId="14">
    <w:abstractNumId w:val="6"/>
  </w:num>
  <w:num w:numId="15">
    <w:abstractNumId w:val="1"/>
  </w:num>
  <w:num w:numId="16">
    <w:abstractNumId w:val="13"/>
  </w:num>
  <w:num w:numId="17">
    <w:abstractNumId w:val="17"/>
  </w:num>
  <w:num w:numId="18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57"/>
    <w:rsid w:val="000000E0"/>
    <w:rsid w:val="00064226"/>
    <w:rsid w:val="00095F09"/>
    <w:rsid w:val="00097794"/>
    <w:rsid w:val="000D712A"/>
    <w:rsid w:val="00171BB8"/>
    <w:rsid w:val="0021517B"/>
    <w:rsid w:val="002E5698"/>
    <w:rsid w:val="002F5EEF"/>
    <w:rsid w:val="00395470"/>
    <w:rsid w:val="003A6296"/>
    <w:rsid w:val="00403DF8"/>
    <w:rsid w:val="00507F19"/>
    <w:rsid w:val="00526339"/>
    <w:rsid w:val="005B5D25"/>
    <w:rsid w:val="00604613"/>
    <w:rsid w:val="00635589"/>
    <w:rsid w:val="00643B5C"/>
    <w:rsid w:val="006A1173"/>
    <w:rsid w:val="006C16A7"/>
    <w:rsid w:val="00782D57"/>
    <w:rsid w:val="007A464E"/>
    <w:rsid w:val="007B52C8"/>
    <w:rsid w:val="007C61DE"/>
    <w:rsid w:val="008077CF"/>
    <w:rsid w:val="009520CA"/>
    <w:rsid w:val="009C05E2"/>
    <w:rsid w:val="00AD398F"/>
    <w:rsid w:val="00AD3BE3"/>
    <w:rsid w:val="00B255C7"/>
    <w:rsid w:val="00B53F94"/>
    <w:rsid w:val="00B71E29"/>
    <w:rsid w:val="00B80730"/>
    <w:rsid w:val="00BA4F79"/>
    <w:rsid w:val="00C56A35"/>
    <w:rsid w:val="00CA3380"/>
    <w:rsid w:val="00EC0C04"/>
    <w:rsid w:val="00EC2913"/>
    <w:rsid w:val="00F038E5"/>
    <w:rsid w:val="00F0393B"/>
    <w:rsid w:val="00F215FC"/>
    <w:rsid w:val="00F66837"/>
    <w:rsid w:val="00FA05D6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3"/>
  </w:style>
  <w:style w:type="paragraph" w:styleId="1">
    <w:name w:val="heading 1"/>
    <w:basedOn w:val="a"/>
    <w:link w:val="10"/>
    <w:uiPriority w:val="9"/>
    <w:qFormat/>
    <w:rsid w:val="00782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82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82D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8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D5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8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2D57"/>
    <w:rPr>
      <w:b/>
      <w:bCs/>
    </w:rPr>
  </w:style>
  <w:style w:type="character" w:styleId="a7">
    <w:name w:val="Emphasis"/>
    <w:basedOn w:val="a0"/>
    <w:uiPriority w:val="20"/>
    <w:qFormat/>
    <w:rsid w:val="00782D57"/>
    <w:rPr>
      <w:i/>
      <w:iCs/>
    </w:rPr>
  </w:style>
  <w:style w:type="character" w:customStyle="1" w:styleId="contextmenucontainer">
    <w:name w:val="contextmenucontainer"/>
    <w:basedOn w:val="a0"/>
    <w:rsid w:val="00095F09"/>
  </w:style>
  <w:style w:type="character" w:customStyle="1" w:styleId="apple-converted-space">
    <w:name w:val="apple-converted-space"/>
    <w:basedOn w:val="a0"/>
    <w:rsid w:val="00095F09"/>
  </w:style>
  <w:style w:type="paragraph" w:styleId="a8">
    <w:name w:val="Balloon Text"/>
    <w:basedOn w:val="a"/>
    <w:link w:val="a9"/>
    <w:uiPriority w:val="99"/>
    <w:semiHidden/>
    <w:unhideWhenUsed/>
    <w:rsid w:val="0009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3"/>
  </w:style>
  <w:style w:type="paragraph" w:styleId="1">
    <w:name w:val="heading 1"/>
    <w:basedOn w:val="a"/>
    <w:link w:val="10"/>
    <w:uiPriority w:val="9"/>
    <w:qFormat/>
    <w:rsid w:val="00782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82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82D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8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D5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8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2D57"/>
    <w:rPr>
      <w:b/>
      <w:bCs/>
    </w:rPr>
  </w:style>
  <w:style w:type="character" w:styleId="a7">
    <w:name w:val="Emphasis"/>
    <w:basedOn w:val="a0"/>
    <w:uiPriority w:val="20"/>
    <w:qFormat/>
    <w:rsid w:val="00782D57"/>
    <w:rPr>
      <w:i/>
      <w:iCs/>
    </w:rPr>
  </w:style>
  <w:style w:type="character" w:customStyle="1" w:styleId="contextmenucontainer">
    <w:name w:val="contextmenucontainer"/>
    <w:basedOn w:val="a0"/>
    <w:rsid w:val="00095F09"/>
  </w:style>
  <w:style w:type="character" w:customStyle="1" w:styleId="apple-converted-space">
    <w:name w:val="apple-converted-space"/>
    <w:basedOn w:val="a0"/>
    <w:rsid w:val="00095F09"/>
  </w:style>
  <w:style w:type="paragraph" w:styleId="a8">
    <w:name w:val="Balloon Text"/>
    <w:basedOn w:val="a"/>
    <w:link w:val="a9"/>
    <w:uiPriority w:val="99"/>
    <w:semiHidden/>
    <w:unhideWhenUsed/>
    <w:rsid w:val="0009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564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131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4576">
                  <w:marLeft w:val="0"/>
                  <w:marRight w:val="0"/>
                  <w:marTop w:val="24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75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2022-03-15T23:44:00Z</dcterms:created>
  <dcterms:modified xsi:type="dcterms:W3CDTF">2023-02-07T09:06:00Z</dcterms:modified>
</cp:coreProperties>
</file>