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средняя общеобразовательная школа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1 г. Маркса</w:t>
      </w:r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75606C" w:rsidRDefault="0075606C" w:rsidP="0075606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Проектная работа по истории</w:t>
      </w:r>
      <w:bookmarkStart w:id="0" w:name="_GoBack"/>
      <w:bookmarkEnd w:id="0"/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</w:t>
      </w:r>
      <w:r>
        <w:rPr>
          <w:rFonts w:ascii="Times New Roman" w:hAnsi="Times New Roman"/>
          <w:b/>
          <w:sz w:val="36"/>
          <w:lang w:val="en-US"/>
        </w:rPr>
        <w:t>Interstate</w:t>
      </w:r>
      <w:r w:rsidRPr="0075606C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  <w:lang w:val="en-US"/>
        </w:rPr>
        <w:t>TDR</w:t>
      </w:r>
      <w:r w:rsidRPr="0075606C">
        <w:rPr>
          <w:rFonts w:ascii="Times New Roman" w:hAnsi="Times New Roman"/>
          <w:b/>
          <w:sz w:val="36"/>
        </w:rPr>
        <w:t>-1</w:t>
      </w:r>
      <w:r>
        <w:rPr>
          <w:rFonts w:ascii="Times New Roman" w:hAnsi="Times New Roman"/>
          <w:b/>
          <w:sz w:val="36"/>
        </w:rPr>
        <w:t>: создание и применение</w:t>
      </w:r>
      <w:r>
        <w:rPr>
          <w:rFonts w:ascii="Times New Roman" w:hAnsi="Times New Roman"/>
          <w:b/>
          <w:sz w:val="36"/>
        </w:rPr>
        <w:t>»</w:t>
      </w:r>
    </w:p>
    <w:p w:rsidR="0075606C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Выполнил:</w:t>
      </w:r>
    </w:p>
    <w:p w:rsidR="0075606C" w:rsidRDefault="0075606C" w:rsidP="0075606C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8</w:t>
      </w:r>
      <w:r>
        <w:rPr>
          <w:rFonts w:ascii="Times New Roman" w:hAnsi="Times New Roman"/>
          <w:sz w:val="28"/>
        </w:rPr>
        <w:t xml:space="preserve"> «в» класса</w:t>
      </w:r>
    </w:p>
    <w:p w:rsidR="0075606C" w:rsidRDefault="0075606C" w:rsidP="0075606C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Шендрик Михаил </w:t>
      </w:r>
    </w:p>
    <w:p w:rsidR="0075606C" w:rsidRDefault="0075606C" w:rsidP="0075606C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 учитель истории</w:t>
      </w:r>
    </w:p>
    <w:p w:rsidR="0075606C" w:rsidRDefault="0075606C" w:rsidP="0075606C">
      <w:pPr>
        <w:spacing w:after="0" w:line="240" w:lineRule="auto"/>
        <w:ind w:left="4956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Карасёва</w:t>
      </w:r>
      <w:proofErr w:type="spellEnd"/>
      <w:r>
        <w:rPr>
          <w:rFonts w:ascii="Times New Roman" w:hAnsi="Times New Roman"/>
          <w:sz w:val="28"/>
        </w:rPr>
        <w:t xml:space="preserve"> Дарья Викторовна</w:t>
      </w: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75606C" w:rsidRDefault="0075606C" w:rsidP="0075606C">
      <w:pPr>
        <w:spacing w:after="0" w:line="240" w:lineRule="auto"/>
        <w:rPr>
          <w:rFonts w:ascii="Times New Roman" w:hAnsi="Times New Roman"/>
          <w:sz w:val="28"/>
        </w:rPr>
      </w:pPr>
    </w:p>
    <w:p w:rsidR="002229E4" w:rsidRDefault="0075606C" w:rsidP="0075606C">
      <w:pPr>
        <w:jc w:val="center"/>
      </w:pPr>
      <w:r>
        <w:rPr>
          <w:rFonts w:ascii="Times New Roman" w:hAnsi="Times New Roman"/>
          <w:sz w:val="28"/>
        </w:rPr>
        <w:t>г. Маркс 2023</w:t>
      </w:r>
      <w:r>
        <w:rPr>
          <w:rFonts w:ascii="Times New Roman" w:hAnsi="Times New Roman"/>
          <w:sz w:val="28"/>
        </w:rPr>
        <w:t xml:space="preserve"> г.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992229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63ECB" w:rsidRPr="00925BE8" w:rsidRDefault="00163ECB" w:rsidP="00925BE8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25BE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925BE8" w:rsidRPr="00925BE8" w:rsidRDefault="00163ECB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925BE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25BE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25BE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6360116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_Toc126360116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17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1. История создания </w:t>
            </w:r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TDR-1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_Toc126360117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 w:rsidP="00925BE8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18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1.1. Первые </w:t>
            </w:r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разработки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_Toc126360118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 w:rsidP="00925BE8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19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Испытания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_Toc126360119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20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Боевое применение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_Toc126360120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21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_Toc126360121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5BE8" w:rsidRPr="00925BE8" w:rsidRDefault="005D38B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6360122" w:history="1">
            <w:r w:rsidR="00925BE8" w:rsidRPr="00925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_Toc126360122 \h </w:instrTex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25BE8" w:rsidRPr="00925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CB" w:rsidRPr="00925BE8" w:rsidRDefault="00163ECB">
          <w:pPr>
            <w:rPr>
              <w:rFonts w:ascii="Times New Roman" w:hAnsi="Times New Roman" w:cs="Times New Roman"/>
              <w:sz w:val="28"/>
              <w:szCs w:val="28"/>
            </w:rPr>
          </w:pPr>
          <w:r w:rsidRPr="00925BE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4356A" w:rsidRPr="00925BE8" w:rsidRDefault="00B4356A">
      <w:pPr>
        <w:rPr>
          <w:rFonts w:ascii="Times New Roman" w:hAnsi="Times New Roman" w:cs="Times New Roman"/>
          <w:sz w:val="28"/>
          <w:szCs w:val="28"/>
        </w:rPr>
      </w:pPr>
    </w:p>
    <w:p w:rsidR="00B4356A" w:rsidRDefault="00B4356A"/>
    <w:p w:rsidR="00B4356A" w:rsidRDefault="00B4356A"/>
    <w:p w:rsidR="00BF6676" w:rsidRDefault="00163ECB" w:rsidP="00925BE8">
      <w:r>
        <w:br w:type="page"/>
      </w:r>
    </w:p>
    <w:p w:rsidR="00467ECD" w:rsidRDefault="00B4356A" w:rsidP="0083654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26360116"/>
      <w:r w:rsidRPr="00836540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</w:p>
    <w:p w:rsidR="00836540" w:rsidRPr="00836540" w:rsidRDefault="00836540" w:rsidP="00836540"/>
    <w:p w:rsidR="00467ECD" w:rsidRDefault="00467ECD" w:rsidP="00544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ECD">
        <w:rPr>
          <w:rFonts w:ascii="Times New Roman" w:hAnsi="Times New Roman" w:cs="Times New Roman"/>
          <w:sz w:val="28"/>
          <w:szCs w:val="28"/>
        </w:rPr>
        <w:t xml:space="preserve">Разработка БПЛА – одно из наиболее перспективных направлений развития современной авиации. БПЛА уже привели к значительным изменениям в тактике ведения боевых действий, ожидается, что уже в ближайшем будущем их </w:t>
      </w:r>
      <w:r w:rsidR="00212658">
        <w:rPr>
          <w:rFonts w:ascii="Times New Roman" w:hAnsi="Times New Roman" w:cs="Times New Roman"/>
          <w:sz w:val="28"/>
          <w:szCs w:val="28"/>
        </w:rPr>
        <w:t>значение увеличится еще больше.</w:t>
      </w:r>
    </w:p>
    <w:p w:rsidR="00467ECD" w:rsidRPr="00212658" w:rsidRDefault="00467ECD" w:rsidP="00544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212658">
        <w:rPr>
          <w:rFonts w:ascii="Times New Roman" w:hAnsi="Times New Roman" w:cs="Times New Roman"/>
          <w:sz w:val="28"/>
          <w:szCs w:val="28"/>
        </w:rPr>
        <w:t xml:space="preserve">история создания и применения </w:t>
      </w:r>
      <w:proofErr w:type="spellStart"/>
      <w:r w:rsidR="00212658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="00212658">
        <w:rPr>
          <w:rFonts w:ascii="Times New Roman" w:hAnsi="Times New Roman" w:cs="Times New Roman"/>
          <w:sz w:val="28"/>
          <w:szCs w:val="28"/>
        </w:rPr>
        <w:t xml:space="preserve"> уходит гораздо глубже войны в Ираке в начале </w:t>
      </w:r>
      <w:r w:rsidR="0021265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12658">
        <w:rPr>
          <w:rFonts w:ascii="Times New Roman" w:hAnsi="Times New Roman" w:cs="Times New Roman"/>
          <w:sz w:val="28"/>
          <w:szCs w:val="28"/>
        </w:rPr>
        <w:t xml:space="preserve"> века. Вполне работоспособные летательные аппараты схожие по своей концепции с теми, что Соединённые Штаты использовали в войнах на Ближнем Востоке применялись и в период Второй Мировой войны. </w:t>
      </w:r>
    </w:p>
    <w:p w:rsidR="00467ECD" w:rsidRDefault="00212658" w:rsidP="002126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ECD">
        <w:rPr>
          <w:rFonts w:ascii="Times New Roman" w:hAnsi="Times New Roman" w:cs="Times New Roman"/>
          <w:sz w:val="28"/>
          <w:szCs w:val="28"/>
        </w:rPr>
        <w:t>Прогресс в развитии БПЛА – это, вероятно, самое важное достижение в современной авиации последних десятилетий. БПЛА используются не только в военных целях, но сегодня они активно применяются и в гражданских отраслях. Их используют для аэрофотосъемки, патрулирования, геодезических изысканий, мониторинга различных объектов. За последние годы по всему миру значительно возрос интерес к БПЛА. Все больше и больше университетов выпускающие инженеров для аэрокосмической отрасли создают свои собственные программы по разработке БПЛА для исследований в некоторых уникальных облас</w:t>
      </w:r>
      <w:r>
        <w:rPr>
          <w:rFonts w:ascii="Times New Roman" w:hAnsi="Times New Roman" w:cs="Times New Roman"/>
          <w:sz w:val="28"/>
          <w:szCs w:val="28"/>
        </w:rPr>
        <w:t>тях, а также для целей обучения.</w:t>
      </w:r>
    </w:p>
    <w:p w:rsidR="0054466E" w:rsidRDefault="0054466E" w:rsidP="00544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66E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изучение истории создания американских беспилотных летательных аппаратов, и оценка эффективности их применения</w:t>
      </w:r>
    </w:p>
    <w:p w:rsidR="0054466E" w:rsidRPr="0054466E" w:rsidRDefault="0054466E" w:rsidP="00544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F77">
        <w:rPr>
          <w:rFonts w:ascii="Times New Roman" w:hAnsi="Times New Roman" w:cs="Times New Roman"/>
          <w:sz w:val="28"/>
          <w:szCs w:val="28"/>
        </w:rPr>
        <w:t>Для достижения этой цели были поставлены следующие</w:t>
      </w:r>
      <w:r w:rsidRPr="0047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6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4466E">
        <w:rPr>
          <w:rFonts w:ascii="Times New Roman" w:hAnsi="Times New Roman" w:cs="Times New Roman"/>
          <w:sz w:val="28"/>
          <w:szCs w:val="28"/>
        </w:rPr>
        <w:t>:</w:t>
      </w:r>
    </w:p>
    <w:p w:rsidR="00B4356A" w:rsidRPr="0054466E" w:rsidRDefault="00D92E60" w:rsidP="0054466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6E">
        <w:rPr>
          <w:rFonts w:ascii="Times New Roman" w:hAnsi="Times New Roman" w:cs="Times New Roman"/>
          <w:sz w:val="28"/>
          <w:szCs w:val="28"/>
        </w:rPr>
        <w:t>Рассмотреть</w:t>
      </w:r>
      <w:r w:rsidR="00E71A7E" w:rsidRPr="0054466E">
        <w:rPr>
          <w:rFonts w:ascii="Times New Roman" w:hAnsi="Times New Roman" w:cs="Times New Roman"/>
          <w:sz w:val="28"/>
          <w:szCs w:val="28"/>
        </w:rPr>
        <w:t xml:space="preserve"> историю разработки</w:t>
      </w:r>
      <w:r w:rsidR="001F59DF" w:rsidRPr="0054466E">
        <w:rPr>
          <w:rFonts w:ascii="Times New Roman" w:hAnsi="Times New Roman" w:cs="Times New Roman"/>
          <w:sz w:val="28"/>
          <w:szCs w:val="28"/>
        </w:rPr>
        <w:t xml:space="preserve"> и создания </w:t>
      </w:r>
      <w:r w:rsidR="001F59DF" w:rsidRPr="0054466E">
        <w:rPr>
          <w:rFonts w:ascii="Times New Roman" w:hAnsi="Times New Roman" w:cs="Times New Roman"/>
          <w:sz w:val="28"/>
          <w:szCs w:val="28"/>
          <w:lang w:val="en-US"/>
        </w:rPr>
        <w:t>TDR</w:t>
      </w:r>
      <w:r w:rsidR="001F59DF" w:rsidRPr="0054466E">
        <w:rPr>
          <w:rFonts w:ascii="Times New Roman" w:hAnsi="Times New Roman" w:cs="Times New Roman"/>
          <w:sz w:val="28"/>
          <w:szCs w:val="28"/>
        </w:rPr>
        <w:t>-1</w:t>
      </w:r>
      <w:r w:rsidR="00E71A7E" w:rsidRPr="0054466E">
        <w:rPr>
          <w:rFonts w:ascii="Times New Roman" w:hAnsi="Times New Roman" w:cs="Times New Roman"/>
          <w:sz w:val="28"/>
          <w:szCs w:val="28"/>
        </w:rPr>
        <w:t>.</w:t>
      </w:r>
    </w:p>
    <w:p w:rsidR="00E71A7E" w:rsidRPr="0054466E" w:rsidRDefault="00D92E60" w:rsidP="0054466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6E">
        <w:rPr>
          <w:rFonts w:ascii="Times New Roman" w:hAnsi="Times New Roman" w:cs="Times New Roman"/>
          <w:sz w:val="28"/>
          <w:szCs w:val="28"/>
        </w:rPr>
        <w:t>Изучить опыт применения в годы Второй Мировой войны</w:t>
      </w:r>
    </w:p>
    <w:p w:rsidR="00836540" w:rsidRPr="00163ECB" w:rsidRDefault="00163ECB" w:rsidP="00163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29C" w:rsidRPr="0075606C" w:rsidRDefault="00836540" w:rsidP="0083654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26360117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Глава 1. </w:t>
      </w:r>
      <w:r w:rsidRPr="00836540">
        <w:rPr>
          <w:rFonts w:ascii="Times New Roman" w:hAnsi="Times New Roman" w:cs="Times New Roman"/>
          <w:b/>
          <w:color w:val="auto"/>
          <w:sz w:val="28"/>
        </w:rPr>
        <w:t xml:space="preserve">История создания </w:t>
      </w:r>
      <w:r w:rsidRPr="00836540">
        <w:rPr>
          <w:rFonts w:ascii="Times New Roman" w:hAnsi="Times New Roman" w:cs="Times New Roman"/>
          <w:b/>
          <w:color w:val="auto"/>
          <w:sz w:val="28"/>
          <w:lang w:val="en-US"/>
        </w:rPr>
        <w:t>TDR</w:t>
      </w:r>
      <w:r w:rsidRPr="0075606C">
        <w:rPr>
          <w:rFonts w:ascii="Times New Roman" w:hAnsi="Times New Roman" w:cs="Times New Roman"/>
          <w:b/>
          <w:color w:val="auto"/>
          <w:sz w:val="28"/>
        </w:rPr>
        <w:t>-1</w:t>
      </w:r>
      <w:bookmarkEnd w:id="2"/>
    </w:p>
    <w:p w:rsidR="00836540" w:rsidRPr="0075606C" w:rsidRDefault="00836540" w:rsidP="00836540"/>
    <w:p w:rsidR="00CC229C" w:rsidRPr="00836540" w:rsidRDefault="00212658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Для того, чтобы понять, каким образом создание </w:t>
      </w:r>
      <w:r w:rsidR="00836540" w:rsidRPr="00836540">
        <w:rPr>
          <w:rFonts w:ascii="Times New Roman" w:hAnsi="Times New Roman" w:cs="Times New Roman"/>
          <w:sz w:val="28"/>
        </w:rPr>
        <w:t>беспилотного летательного аппарата стало возможным, необходимо перенестись</w:t>
      </w:r>
      <w:r w:rsidR="00CC229C" w:rsidRPr="00836540">
        <w:rPr>
          <w:rFonts w:ascii="Times New Roman" w:hAnsi="Times New Roman" w:cs="Times New Roman"/>
          <w:sz w:val="28"/>
        </w:rPr>
        <w:t xml:space="preserve"> в Омск 1918 года. И интересует нас Владимир Козьмич Зворыкин, который бежал из Петрограда в столицу белого движения в Сибири.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Ему на тот момент тридцать лет. Он окончил с отличием физический факультет Петербургского практического технологического университета. Во время Первой мировой войны служил в войсках связи в Гродно, затем работал в офицерской </w:t>
      </w:r>
      <w:proofErr w:type="spellStart"/>
      <w:r w:rsidRPr="00836540">
        <w:rPr>
          <w:rFonts w:ascii="Times New Roman" w:hAnsi="Times New Roman" w:cs="Times New Roman"/>
          <w:sz w:val="28"/>
        </w:rPr>
        <w:t>радиошколе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 Петрограде.</w:t>
      </w:r>
    </w:p>
    <w:p w:rsidR="00CC229C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В Омске он занимался оборудованием радиостанций, работал с зарубежными поставщиками, ездил в командировки. </w:t>
      </w:r>
    </w:p>
    <w:p w:rsidR="00836540" w:rsidRPr="00836540" w:rsidRDefault="00836540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36540" w:rsidRPr="00836540" w:rsidRDefault="00836540" w:rsidP="00836540">
      <w:pPr>
        <w:pStyle w:val="2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3" w:name="_Toc126360118"/>
      <w:r w:rsidRPr="00836540">
        <w:rPr>
          <w:rFonts w:ascii="Times New Roman" w:hAnsi="Times New Roman" w:cs="Times New Roman"/>
          <w:b/>
          <w:color w:val="auto"/>
        </w:rPr>
        <w:t>1.1. Первые разработки</w:t>
      </w:r>
      <w:bookmarkEnd w:id="3"/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Осенью 1919 года, во время второй командировки Зворыкина в Нью-Йорк, правительство Колчака в Омске пало, то есть возвращаться уже было некуда, и Владимир стал сотрудником Американской компании «</w:t>
      </w:r>
      <w:proofErr w:type="spellStart"/>
      <w:r w:rsidRPr="00836540">
        <w:rPr>
          <w:rFonts w:ascii="Times New Roman" w:hAnsi="Times New Roman" w:cs="Times New Roman"/>
          <w:sz w:val="28"/>
        </w:rPr>
        <w:t>Вестингауз</w:t>
      </w:r>
      <w:proofErr w:type="spellEnd"/>
      <w:r w:rsidRPr="00836540">
        <w:rPr>
          <w:rFonts w:ascii="Times New Roman" w:hAnsi="Times New Roman" w:cs="Times New Roman"/>
          <w:sz w:val="28"/>
        </w:rPr>
        <w:t>», где занялся любимой темой — передачей изображения на расстояние, однако не нашёл понимания у начальства (отчасти из-за языкового барьера), и продолжил разработки самостоятельно. В 1923 году Зворыкин подал патентную заявку на телевидение, осуществляемое полностью на электронном принципе (патент был получен после судебных разбирательств лишь 20 декабря 1938 года). В декабре 1923 года Зворыкин изобрёл звуковую катодную трубку, в 1925 году — катодную трубку для кинескопа. В 1926 году Зворыкин получил степень доктора наук в </w:t>
      </w:r>
      <w:proofErr w:type="spellStart"/>
      <w:r w:rsidRPr="00836540">
        <w:rPr>
          <w:rFonts w:ascii="Times New Roman" w:hAnsi="Times New Roman" w:cs="Times New Roman"/>
          <w:sz w:val="28"/>
        </w:rPr>
        <w:t>Питтсбургском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университете.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В 1928 году встретился с эмигрантом из Российской империи Давидом </w:t>
      </w:r>
      <w:proofErr w:type="spellStart"/>
      <w:r w:rsidRPr="00836540">
        <w:rPr>
          <w:rFonts w:ascii="Times New Roman" w:hAnsi="Times New Roman" w:cs="Times New Roman"/>
          <w:sz w:val="28"/>
        </w:rPr>
        <w:t>Сарновым</w:t>
      </w:r>
      <w:proofErr w:type="spellEnd"/>
      <w:r w:rsidRPr="00836540">
        <w:rPr>
          <w:rFonts w:ascii="Times New Roman" w:hAnsi="Times New Roman" w:cs="Times New Roman"/>
          <w:sz w:val="28"/>
        </w:rPr>
        <w:t>, вице-президентом фирмы «</w:t>
      </w:r>
      <w:proofErr w:type="spellStart"/>
      <w:r w:rsidRPr="00836540">
        <w:rPr>
          <w:rFonts w:ascii="Times New Roman" w:hAnsi="Times New Roman" w:cs="Times New Roman"/>
          <w:sz w:val="28"/>
        </w:rPr>
        <w:t>Radio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Corporation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of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America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836540">
        <w:rPr>
          <w:rFonts w:ascii="Times New Roman" w:hAnsi="Times New Roman" w:cs="Times New Roman"/>
          <w:sz w:val="28"/>
        </w:rPr>
        <w:t>Сарнов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ставший в 1930 году президентом компании RCA, назначил Зворыкина руководителем лаборатории электроники RCA. В 1929 году Зворыкин разработал высоковакуумную телевизионную приёмную трубку — кинескоп, </w:t>
      </w:r>
      <w:r w:rsidRPr="00836540">
        <w:rPr>
          <w:rFonts w:ascii="Times New Roman" w:hAnsi="Times New Roman" w:cs="Times New Roman"/>
          <w:sz w:val="28"/>
        </w:rPr>
        <w:lastRenderedPageBreak/>
        <w:t>к 1931 году завершил создание конструкции передающей трубки — иконоскопа, в 1932 году им же был создан электронный микроскоп. В июне 1933 года Зворыкин выступил на годичной конференции Американского общества радиоинженеров, где ознакомил присутствующих с вновь созданной электронной телевизионной системой. В 1937 году Зворыкин создал первый цветной телевизор с трёхцветными линзами — красной, зелёной и синей. В 1940-е годы модуляцией он разбил световой луч на синий, красный и зелёный цвета и таким образом получил цветное телевидение.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В 1940 году, по заказу лейтенанта ВМС США </w:t>
      </w:r>
      <w:proofErr w:type="spellStart"/>
      <w:r w:rsidRPr="00836540">
        <w:rPr>
          <w:rFonts w:ascii="Times New Roman" w:hAnsi="Times New Roman" w:cs="Times New Roman"/>
          <w:sz w:val="28"/>
        </w:rPr>
        <w:t>Фэрни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В. К. Зворыкиным, была разработана сверхкомпактная по тем временам телевизионная камера </w:t>
      </w:r>
      <w:proofErr w:type="spellStart"/>
      <w:r w:rsidRPr="00836540">
        <w:rPr>
          <w:rFonts w:ascii="Times New Roman" w:hAnsi="Times New Roman" w:cs="Times New Roman"/>
          <w:sz w:val="28"/>
        </w:rPr>
        <w:t>Block</w:t>
      </w:r>
      <w:proofErr w:type="spellEnd"/>
      <w:r w:rsidRPr="00836540">
        <w:rPr>
          <w:rFonts w:ascii="Times New Roman" w:hAnsi="Times New Roman" w:cs="Times New Roman"/>
          <w:sz w:val="28"/>
        </w:rPr>
        <w:t>-I.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В 1941 году, военно-морской флот США – уже накопивший изрядный опыт в разработке и использовании радиоуправляемых самолетов-мишеней для тренировки зенитчиков – заинтересовался перспективой использования этой же технологии для доставки боеприпасов к кораблям противника. В основе идеи лежало использование новейших достижений электронной технологии (иконоскопа Зворыкина) для создания компактной телевизионной камеры, достаточной простой и дешевой для установки на беспилотном самолете. Предполагалось, что ударный </w:t>
      </w:r>
      <w:proofErr w:type="spellStart"/>
      <w:r w:rsidRPr="00836540">
        <w:rPr>
          <w:rFonts w:ascii="Times New Roman" w:hAnsi="Times New Roman" w:cs="Times New Roman"/>
          <w:sz w:val="28"/>
        </w:rPr>
        <w:t>дрон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будет запущен с авианосца или аэродрома вместе с самолетом управления, и оператор на борту самолета управления, видя на экране изображение с телекамеры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>, направит машину на цель.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Телевизионная система BLOCK</w:t>
      </w:r>
      <w:r w:rsidR="007A7894" w:rsidRPr="00836540">
        <w:rPr>
          <w:rFonts w:ascii="Times New Roman" w:hAnsi="Times New Roman" w:cs="Times New Roman"/>
          <w:sz w:val="28"/>
        </w:rPr>
        <w:t> (названная «блоком»</w:t>
      </w:r>
      <w:r w:rsidRPr="00836540">
        <w:rPr>
          <w:rFonts w:ascii="Times New Roman" w:hAnsi="Times New Roman" w:cs="Times New Roman"/>
          <w:sz w:val="28"/>
        </w:rPr>
        <w:t xml:space="preserve"> из-за характерной прямоугольной формы камеры) располагалась в носовом обтекателе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>, и передавала изображение по радио на экран оператора. Разрешение камеры составляло 350 вертикальных линий с частотой смены кадров в 40 Гц. Изображение с камеры было монохромным и довольно нечетким, но позволяло уверенно различать корабли в море и наземные цели.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Телевизионная система могла быть настроена для работы в одном из четырех выделенных диапазонов передачи: 78 МГц, 90 МГц, 102 МГц и 114 </w:t>
      </w:r>
      <w:r w:rsidRPr="00836540">
        <w:rPr>
          <w:rFonts w:ascii="Times New Roman" w:hAnsi="Times New Roman" w:cs="Times New Roman"/>
          <w:sz w:val="28"/>
        </w:rPr>
        <w:lastRenderedPageBreak/>
        <w:t xml:space="preserve">МГц. Это означало, что одновременно (без взаимных помех) в одном месте могли применяться не более четырех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>. Поскольку существовали опасения, что неприятель может со временем разработать систему глушения для телесигнала, были разработаны несколько взаимозаменяемых модификаций камеры, обозначенные BLOCK I, II и III.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Предпринятая уже после поставки модификация телесистемы оснащалась специальным призматическим перископом, который проецировал изображение циферблата магнитного компаса (ярко подсвеченного мощной лампой) в уголок объектива камеры. За счет этого, оператор имел представление об истинном курсе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>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Радиолокационный высотомер ACE (англ. </w:t>
      </w:r>
      <w:proofErr w:type="spellStart"/>
      <w:r w:rsidRPr="00836540">
        <w:rPr>
          <w:rFonts w:ascii="Times New Roman" w:hAnsi="Times New Roman" w:cs="Times New Roman"/>
          <w:sz w:val="28"/>
        </w:rPr>
        <w:t>Altitude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Control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Equipment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– Оборудование Контроля Высоты) состоял из приемной и передающей антенн на брюхе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>. Система поддерживала аппарат на постоянной высоте, от 30</w:t>
      </w:r>
      <w:r w:rsidR="007A7894" w:rsidRPr="00836540">
        <w:rPr>
          <w:rFonts w:ascii="Times New Roman" w:hAnsi="Times New Roman" w:cs="Times New Roman"/>
          <w:sz w:val="28"/>
        </w:rPr>
        <w:t xml:space="preserve"> до 450 метров (100-1500 футов)</w:t>
      </w:r>
    </w:p>
    <w:p w:rsidR="007A7894" w:rsidRPr="00836540" w:rsidRDefault="007A7894" w:rsidP="0083654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C229C" w:rsidRPr="00836540" w:rsidRDefault="00836540" w:rsidP="00836540">
      <w:pPr>
        <w:pStyle w:val="2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4" w:name="_Toc126360119"/>
      <w:r w:rsidRPr="00836540">
        <w:rPr>
          <w:rFonts w:ascii="Times New Roman" w:hAnsi="Times New Roman" w:cs="Times New Roman"/>
          <w:b/>
          <w:color w:val="auto"/>
        </w:rPr>
        <w:t>1.2. Испытания</w:t>
      </w:r>
      <w:bookmarkEnd w:id="4"/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Применение TDR-1 выглядело следующим образом.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взлетал с обычного аэродрома, или же с палубы авианосца. Для подъема использовался наземный/корабельный командный пост, идентичный авиационному. Оператор на посту при помощи джойстика поднимал машину в воздух, переводил в горизонтальный полет, после чего передавал контроль оператору на самолете управления.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Выведение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к цели осуществлялось оператором “вслепую”, по данным на экране радара AN/APS-2. Под его командованием находились до четырех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одновременно. Последовательно переключаясь между командными частотами, оператор удерживал беспилотные машины на курсе, задавая высоту полета с помощью наборного диска и уточняя положение конкретных машин с помощью идентификатора KY-3. Этот же бортовой радар использовался самолетом управления для навигации и поиска цели. Когда отметки цели и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оказывались достаточно близко друг </w:t>
      </w:r>
      <w:r w:rsidRPr="00836540">
        <w:rPr>
          <w:rFonts w:ascii="Times New Roman" w:hAnsi="Times New Roman" w:cs="Times New Roman"/>
          <w:sz w:val="28"/>
        </w:rPr>
        <w:lastRenderedPageBreak/>
        <w:t xml:space="preserve">от друга, оператор приводил в действие телевизионную систему выбранного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>. Наведение на цель выполнялось вручную, при помощи джойстика.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Конструкция TDR-1 была максимально приспособлена к серийному производству. Его фюзеляж набирался из стальных труб, поста</w:t>
      </w:r>
      <w:r w:rsidR="007A7894" w:rsidRPr="00836540">
        <w:rPr>
          <w:rFonts w:ascii="Times New Roman" w:hAnsi="Times New Roman" w:cs="Times New Roman"/>
          <w:sz w:val="28"/>
        </w:rPr>
        <w:t>вляемых велосипедной компанией «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Schwinn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Bicycle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Company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>. На них, при помощи быстросъемных защелок, крепились листы обшивки из прессованной водостойкой фанеры. Изготовлением необходимой формы дерев</w:t>
      </w:r>
      <w:r w:rsidR="007A7894" w:rsidRPr="00836540">
        <w:rPr>
          <w:rFonts w:ascii="Times New Roman" w:hAnsi="Times New Roman" w:cs="Times New Roman"/>
          <w:sz w:val="28"/>
        </w:rPr>
        <w:t>янных панелей занималась фирма «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Wurlitzer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 xml:space="preserve"> – известный по сей день производитель пианино.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Для перегона между аэродромами и испытательных полетов, беспилотные самолеты TDR-1 оснащались небольшой закрытой кабиной с простейшим навигационным оборудованием. При выполнении боевого задания, “фонарь” кабины и кресло пилота снимались, а отверстие в корпусе перекрывалось обтекателем. Неубирающееся шасси велосипедного типа, опять же, использовалось только при перелетах между базами, а при боевом вылете сбрасывалось.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Первые опыты, проведенные в 1941 году, оказались успешными, и в начале 1942 года флот США заказал компании </w:t>
      </w:r>
      <w:proofErr w:type="spellStart"/>
      <w:r w:rsidRPr="00836540">
        <w:rPr>
          <w:rFonts w:ascii="Times New Roman" w:hAnsi="Times New Roman" w:cs="Times New Roman"/>
          <w:sz w:val="28"/>
        </w:rPr>
        <w:t>Interstate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постройку двух прототипов под обозначением XTDR-1 и серии из 100 самолётов TDR-1. В то же время </w:t>
      </w:r>
      <w:proofErr w:type="spellStart"/>
      <w:r w:rsidRPr="00836540">
        <w:rPr>
          <w:rFonts w:ascii="Times New Roman" w:hAnsi="Times New Roman" w:cs="Times New Roman"/>
          <w:sz w:val="28"/>
        </w:rPr>
        <w:t>Naval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Aircraft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Factory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получила дополнительный заказа на также 100 машин TDR-1. Испытания системы телеуправления были проведены в апреле 1942 года. Управляемый дистанционно с борта летевшего на удалении в 50 км самолёта, беспилотный торпедоносец успешно вышел в атаку на изображавший цель эсминец «Уорд». Хотя эсминец активно маневрировал, телевизионная камера позволила оператору навести торпедоносец достаточно точно, и сброшенная торпеда прошла под самым килем эсминца.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Первый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TDN поднялся в воздух в ноябре 1942 года, и был поставлен флоту в следующем месяце. Испытания подтвердили, что концепция ударного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вполне работоспособна. В мае 1943 года, </w:t>
      </w:r>
      <w:r w:rsidRPr="00836540">
        <w:rPr>
          <w:rFonts w:ascii="Times New Roman" w:hAnsi="Times New Roman" w:cs="Times New Roman"/>
          <w:sz w:val="28"/>
        </w:rPr>
        <w:lastRenderedPageBreak/>
        <w:t>беспилотный самолет TDN-1 впервые успе</w:t>
      </w:r>
      <w:r w:rsidR="007A7894" w:rsidRPr="00836540">
        <w:rPr>
          <w:rFonts w:ascii="Times New Roman" w:hAnsi="Times New Roman" w:cs="Times New Roman"/>
          <w:sz w:val="28"/>
        </w:rPr>
        <w:t>шно взлетел с палубы авианосца «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Сэйбл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 xml:space="preserve"> (один из двух специализированных учебных авианосцев, перестроенных для обучения пилотов ВМФ США из колесных паромов на Великих Озерах).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Первый вылет был предпринят 30 июля 1944 года. Коммодор Смит приказал организовать “полевую демонстрацию” для посетивших аэродром контр-адмирала Гюнтера и генерал-майора Ральфа Митчелла, командующего 1-ой дивизией морской пехоты. В качестве цели был выб</w:t>
      </w:r>
      <w:r w:rsidR="007A7894" w:rsidRPr="00836540">
        <w:rPr>
          <w:rFonts w:ascii="Times New Roman" w:hAnsi="Times New Roman" w:cs="Times New Roman"/>
          <w:sz w:val="28"/>
        </w:rPr>
        <w:t>ран остов японского транспорта «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Ямазуки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Мару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 xml:space="preserve">, который был поврежден американской авиацией во время боев за </w:t>
      </w:r>
      <w:proofErr w:type="spellStart"/>
      <w:r w:rsidRPr="00836540">
        <w:rPr>
          <w:rFonts w:ascii="Times New Roman" w:hAnsi="Times New Roman" w:cs="Times New Roman"/>
          <w:sz w:val="28"/>
        </w:rPr>
        <w:t>Гвадалканал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два года назад, и выбросился на отмель возле </w:t>
      </w:r>
      <w:proofErr w:type="spellStart"/>
      <w:r w:rsidRPr="00836540">
        <w:rPr>
          <w:rFonts w:ascii="Times New Roman" w:hAnsi="Times New Roman" w:cs="Times New Roman"/>
          <w:sz w:val="28"/>
        </w:rPr>
        <w:t>Тассафаронги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Ржавеющий корпус корабля стал мишенью для американских роботов. В воздух поднялись два самолета управления, которые должны были с удаления в 14 километров, руководить действиями двух пар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>.</w:t>
      </w:r>
    </w:p>
    <w:p w:rsidR="00BD6ED7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Ровно в 14.00, первый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(бортовой номер TDR 860), направляемый по радио мичманом Томасом, протаранил цель точно посередине. По словам очевидцев, мощный в</w:t>
      </w:r>
      <w:r w:rsidR="007A7894" w:rsidRPr="00836540">
        <w:rPr>
          <w:rFonts w:ascii="Times New Roman" w:hAnsi="Times New Roman" w:cs="Times New Roman"/>
          <w:sz w:val="28"/>
        </w:rPr>
        <w:t>зрыв буквально подбросил остов «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Ямазуки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894" w:rsidRPr="00836540">
        <w:rPr>
          <w:rFonts w:ascii="Times New Roman" w:hAnsi="Times New Roman" w:cs="Times New Roman"/>
          <w:sz w:val="28"/>
        </w:rPr>
        <w:t>Мару</w:t>
      </w:r>
      <w:proofErr w:type="spellEnd"/>
      <w:r w:rsidR="007A7894" w:rsidRPr="00836540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 xml:space="preserve"> вверх. Обломки корабля исчезли в облаке дыма и пламени, поднятого детонацией тонны взрывчатки. Второй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(TDR 880) должен был атаковать одновременно, но во время взлета у него подломилась стойка шасси, и робот проехался носом по грунту. Для замены, к операции спешно приготовили TDR 875. В 14.03, второй робот выполнил заход на цель – но промахнул</w:t>
      </w:r>
      <w:r w:rsidR="00163ECB">
        <w:rPr>
          <w:rFonts w:ascii="Times New Roman" w:hAnsi="Times New Roman" w:cs="Times New Roman"/>
          <w:sz w:val="28"/>
        </w:rPr>
        <w:t>ся, и прошел в трех метрах над «</w:t>
      </w:r>
      <w:proofErr w:type="spellStart"/>
      <w:r w:rsidR="00163ECB">
        <w:rPr>
          <w:rFonts w:ascii="Times New Roman" w:hAnsi="Times New Roman" w:cs="Times New Roman"/>
          <w:sz w:val="28"/>
        </w:rPr>
        <w:t>Ямазуки</w:t>
      </w:r>
      <w:proofErr w:type="spellEnd"/>
      <w:r w:rsidR="00163E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3ECB">
        <w:rPr>
          <w:rFonts w:ascii="Times New Roman" w:hAnsi="Times New Roman" w:cs="Times New Roman"/>
          <w:sz w:val="28"/>
        </w:rPr>
        <w:t>Мару</w:t>
      </w:r>
      <w:proofErr w:type="spellEnd"/>
      <w:r w:rsidR="00163ECB">
        <w:rPr>
          <w:rFonts w:ascii="Times New Roman" w:hAnsi="Times New Roman" w:cs="Times New Roman"/>
          <w:sz w:val="28"/>
        </w:rPr>
        <w:t>»</w:t>
      </w:r>
      <w:r w:rsidRPr="00836540">
        <w:rPr>
          <w:rFonts w:ascii="Times New Roman" w:hAnsi="Times New Roman" w:cs="Times New Roman"/>
          <w:sz w:val="28"/>
        </w:rPr>
        <w:t xml:space="preserve">, после чего застрял в пальмовой роще на берегу.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>, TDR 873, зацепил остов “</w:t>
      </w:r>
      <w:proofErr w:type="spellStart"/>
      <w:r w:rsidRPr="00836540">
        <w:rPr>
          <w:rFonts w:ascii="Times New Roman" w:hAnsi="Times New Roman" w:cs="Times New Roman"/>
          <w:sz w:val="28"/>
        </w:rPr>
        <w:t>Ямазуки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Мару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” крылом, и упал в воду перед носом цели, его бомба не взорвалась. Наконец, четвертый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вновь добился прямого попадания, врезавшись точно в центр корпуса.</w:t>
      </w:r>
      <w:r w:rsidR="00A507D7" w:rsidRPr="00836540">
        <w:rPr>
          <w:rFonts w:ascii="Times New Roman" w:hAnsi="Times New Roman" w:cs="Times New Roman"/>
          <w:sz w:val="28"/>
        </w:rPr>
        <w:t xml:space="preserve"> </w:t>
      </w:r>
    </w:p>
    <w:p w:rsidR="00CC229C" w:rsidRPr="00836540" w:rsidRDefault="00925BE8" w:rsidP="00925B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7ECD" w:rsidRDefault="00836540" w:rsidP="0083654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26360120"/>
      <w:r w:rsidRPr="00836540">
        <w:rPr>
          <w:rFonts w:ascii="Times New Roman" w:hAnsi="Times New Roman" w:cs="Times New Roman"/>
          <w:b/>
          <w:color w:val="auto"/>
          <w:sz w:val="28"/>
        </w:rPr>
        <w:lastRenderedPageBreak/>
        <w:t>Глава 2. Боевое применение</w:t>
      </w:r>
      <w:bookmarkEnd w:id="5"/>
    </w:p>
    <w:p w:rsidR="00836540" w:rsidRPr="00836540" w:rsidRDefault="00836540" w:rsidP="00836540"/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1 октября 1944 года - атака четырех самолетов TDR-1, каждый с 2000-фунтовыми </w:t>
      </w:r>
      <w:proofErr w:type="spellStart"/>
      <w:r w:rsidRPr="00836540">
        <w:rPr>
          <w:rFonts w:ascii="Times New Roman" w:hAnsi="Times New Roman" w:cs="Times New Roman"/>
          <w:sz w:val="28"/>
        </w:rPr>
        <w:t>авиабомбами.по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зенитным установкам на островах </w:t>
      </w:r>
      <w:proofErr w:type="spellStart"/>
      <w:r w:rsidRPr="00836540">
        <w:rPr>
          <w:rFonts w:ascii="Times New Roman" w:hAnsi="Times New Roman" w:cs="Times New Roman"/>
          <w:sz w:val="28"/>
        </w:rPr>
        <w:t>Баллале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36540">
        <w:rPr>
          <w:rFonts w:ascii="Times New Roman" w:hAnsi="Times New Roman" w:cs="Times New Roman"/>
          <w:sz w:val="28"/>
        </w:rPr>
        <w:t>Попоранг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Один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попал в разгар зенитного огня с трех позиций тяжелого вооружения. Второй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взорвался на юго-западном конце взлетно-посадочной полосы </w:t>
      </w:r>
      <w:proofErr w:type="spellStart"/>
      <w:r w:rsidRPr="00836540">
        <w:rPr>
          <w:rFonts w:ascii="Times New Roman" w:hAnsi="Times New Roman" w:cs="Times New Roman"/>
          <w:sz w:val="28"/>
        </w:rPr>
        <w:t>Баллэйл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 пределах 100 футов или менее от той части берега, которая занята позициями тяжелого и автоматического оружия.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взорвался на восточном краю хребта в северной части острова </w:t>
      </w:r>
      <w:proofErr w:type="spellStart"/>
      <w:r w:rsidRPr="00836540">
        <w:rPr>
          <w:rFonts w:ascii="Times New Roman" w:hAnsi="Times New Roman" w:cs="Times New Roman"/>
          <w:sz w:val="28"/>
        </w:rPr>
        <w:t>Попоранг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 общей зоне расположения огневых позиций. Четвертый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упал и взорвался в том же районе, что и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№ 3.</w:t>
      </w:r>
      <w:r w:rsidRPr="00836540">
        <w:rPr>
          <w:rFonts w:ascii="Times New Roman" w:hAnsi="Times New Roman" w:cs="Times New Roman"/>
          <w:sz w:val="28"/>
        </w:rPr>
        <w:br/>
        <w:t xml:space="preserve">Еще четыре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были израсходованы во второй половине дня в ходе налетов на зенитные орудийные установки на холме </w:t>
      </w:r>
      <w:proofErr w:type="spellStart"/>
      <w:r w:rsidRPr="00836540">
        <w:rPr>
          <w:rFonts w:ascii="Times New Roman" w:hAnsi="Times New Roman" w:cs="Times New Roman"/>
          <w:sz w:val="28"/>
        </w:rPr>
        <w:t>Кангу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и мост через реку </w:t>
      </w:r>
      <w:proofErr w:type="spellStart"/>
      <w:r w:rsidRPr="00836540">
        <w:rPr>
          <w:rFonts w:ascii="Times New Roman" w:hAnsi="Times New Roman" w:cs="Times New Roman"/>
          <w:sz w:val="28"/>
        </w:rPr>
        <w:t>Форосей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на юге </w:t>
      </w:r>
      <w:proofErr w:type="spellStart"/>
      <w:r w:rsidRPr="00836540">
        <w:rPr>
          <w:rFonts w:ascii="Times New Roman" w:hAnsi="Times New Roman" w:cs="Times New Roman"/>
          <w:sz w:val="28"/>
        </w:rPr>
        <w:t>Бугенвиля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Первый элемент взорвался на нижнем северо-восточном склоне холма </w:t>
      </w:r>
      <w:proofErr w:type="spellStart"/>
      <w:r w:rsidRPr="00836540">
        <w:rPr>
          <w:rFonts w:ascii="Times New Roman" w:hAnsi="Times New Roman" w:cs="Times New Roman"/>
          <w:sz w:val="28"/>
        </w:rPr>
        <w:t>Кангу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рядом с огневыми точками. Второй элемент ударил в 50 футах от вершины холма, но бомбы не взорвались.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потерпел крушение недалеко от миссии </w:t>
      </w:r>
      <w:proofErr w:type="spellStart"/>
      <w:r w:rsidRPr="00836540">
        <w:rPr>
          <w:rFonts w:ascii="Times New Roman" w:hAnsi="Times New Roman" w:cs="Times New Roman"/>
          <w:sz w:val="28"/>
        </w:rPr>
        <w:t>Джакохина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и, как полагают, не взорвался. Четвертый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разбился примерно в 4 милях к северу от холма </w:t>
      </w:r>
      <w:proofErr w:type="spellStart"/>
      <w:r w:rsidRPr="00836540">
        <w:rPr>
          <w:rFonts w:ascii="Times New Roman" w:hAnsi="Times New Roman" w:cs="Times New Roman"/>
          <w:sz w:val="28"/>
        </w:rPr>
        <w:t>Кангу</w:t>
      </w:r>
      <w:proofErr w:type="spellEnd"/>
      <w:r w:rsidRPr="00836540">
        <w:rPr>
          <w:rFonts w:ascii="Times New Roman" w:hAnsi="Times New Roman" w:cs="Times New Roman"/>
          <w:sz w:val="28"/>
        </w:rPr>
        <w:t>.</w:t>
      </w:r>
    </w:p>
    <w:p w:rsidR="00163ECB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5 октября 1944 года Четыре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атаковали с острова Грин, чтобы поразить пещеры снабжения </w:t>
      </w:r>
      <w:proofErr w:type="spellStart"/>
      <w:r w:rsidRPr="00836540">
        <w:rPr>
          <w:rFonts w:ascii="Times New Roman" w:hAnsi="Times New Roman" w:cs="Times New Roman"/>
          <w:sz w:val="28"/>
        </w:rPr>
        <w:t>Карарвиа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-Бей в </w:t>
      </w:r>
      <w:proofErr w:type="spellStart"/>
      <w:r w:rsidRPr="00836540">
        <w:rPr>
          <w:rFonts w:ascii="Times New Roman" w:hAnsi="Times New Roman" w:cs="Times New Roman"/>
          <w:sz w:val="28"/>
        </w:rPr>
        <w:t>Рабауле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каждый из которых нес по одной 2000-фунтовой бомбе. Два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были потеряны на пути к цели из-за явных помех от управления на их частотах "</w:t>
      </w:r>
      <w:proofErr w:type="spellStart"/>
      <w:r w:rsidRPr="00836540">
        <w:rPr>
          <w:rFonts w:ascii="Times New Roman" w:hAnsi="Times New Roman" w:cs="Times New Roman"/>
          <w:sz w:val="28"/>
        </w:rPr>
        <w:t>cast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". Один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попал в южную часть района пещеры, взорвавшись возле 4-го и 5-го входов в пещеры. Другой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промахнулся мимо целевого района и взорвался в районе барж Vulcan.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9 Октября 1944 года: Четыре TD-1 атаковали мост на острове </w:t>
      </w:r>
      <w:proofErr w:type="spellStart"/>
      <w:r w:rsidRPr="00836540">
        <w:rPr>
          <w:rFonts w:ascii="Times New Roman" w:hAnsi="Times New Roman" w:cs="Times New Roman"/>
          <w:sz w:val="28"/>
        </w:rPr>
        <w:t>Матупи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 Симпсон-</w:t>
      </w:r>
      <w:proofErr w:type="spellStart"/>
      <w:r w:rsidRPr="00836540">
        <w:rPr>
          <w:rFonts w:ascii="Times New Roman" w:hAnsi="Times New Roman" w:cs="Times New Roman"/>
          <w:sz w:val="28"/>
        </w:rPr>
        <w:t>Харбор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каждый из которых нес по одной 2000-фунтовой ядерной бомбе. Номер 1 был сбит огнем зенитной артиллерии и взорвался в 1000 футах к северу от точки моста. Второй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 сбит огнем АА </w:t>
      </w:r>
      <w:r w:rsidR="00163ECB">
        <w:rPr>
          <w:rFonts w:ascii="Times New Roman" w:hAnsi="Times New Roman" w:cs="Times New Roman"/>
          <w:sz w:val="28"/>
        </w:rPr>
        <w:lastRenderedPageBreak/>
        <w:t>и взорван на Материке вулкане</w:t>
      </w:r>
      <w:r w:rsidRPr="00836540">
        <w:rPr>
          <w:rFonts w:ascii="Times New Roman" w:hAnsi="Times New Roman" w:cs="Times New Roman"/>
          <w:sz w:val="28"/>
        </w:rPr>
        <w:t xml:space="preserve"> примерно в 100 ярдах от очевидных позиций АА. Номер 3, возможно, тоже был сбит, но взорвался на северном склоне Матери в районе, занятом пятью тяжелыми позициями ПВО. Четвертый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потерпел крушение в канале </w:t>
      </w:r>
      <w:proofErr w:type="spellStart"/>
      <w:r w:rsidRPr="00836540">
        <w:rPr>
          <w:rFonts w:ascii="Times New Roman" w:hAnsi="Times New Roman" w:cs="Times New Roman"/>
          <w:sz w:val="28"/>
        </w:rPr>
        <w:t>Сент</w:t>
      </w:r>
      <w:proofErr w:type="spellEnd"/>
      <w:r w:rsidRPr="00836540">
        <w:rPr>
          <w:rFonts w:ascii="Times New Roman" w:hAnsi="Times New Roman" w:cs="Times New Roman"/>
          <w:sz w:val="28"/>
        </w:rPr>
        <w:t>-Джордж по пути к цели из-за неисправности материалов ".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15 октября 1944 года - Четыре TBR-1 с 2000-фунтовыми авиабомбами атаковали мост </w:t>
      </w:r>
      <w:proofErr w:type="spellStart"/>
      <w:r w:rsidRPr="00836540">
        <w:rPr>
          <w:rFonts w:ascii="Times New Roman" w:hAnsi="Times New Roman" w:cs="Times New Roman"/>
          <w:sz w:val="28"/>
        </w:rPr>
        <w:t>Матупи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Номер 1 упал на землю к югу от цели после сбоя изображения на экране "блок". У второго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также произошел сбой "блока", и он взорвался в районе стоянки баржи "Вулкан". Номер 3 потерпел крушение по пути к цели из-за неисправности материалов. Сбой блока в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№ 4 привел к его крушению на южной оконечности Госпитального хребта. Эта атака была проведена в концентрированной атаке совместно с VMSB 244, VMSB 341, VMF 218 и 222 и VMB 423.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17 Октября 1944 года - Атака четырех TDR-1 с одной 2000-фунтовой бомбой каждая на целевой район 16 Восточный город 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>. Номер 1 попал в район цели, номер 2 попал и взорвался на пересечении Туннель-Хилл-</w:t>
      </w:r>
      <w:proofErr w:type="spellStart"/>
      <w:r w:rsidRPr="00836540">
        <w:rPr>
          <w:rFonts w:ascii="Times New Roman" w:hAnsi="Times New Roman" w:cs="Times New Roman"/>
          <w:sz w:val="28"/>
        </w:rPr>
        <w:t>роуд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и главной улицы </w:t>
      </w:r>
      <w:proofErr w:type="spellStart"/>
      <w:r w:rsidRPr="00836540">
        <w:rPr>
          <w:rFonts w:ascii="Times New Roman" w:hAnsi="Times New Roman" w:cs="Times New Roman"/>
          <w:sz w:val="28"/>
        </w:rPr>
        <w:t>Рабаула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вызвав большой вторичный взрыв. Номер 3 был потерян из-за неисправности оборудования, а номер 4 врезался в здания на хребте к западу от города 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>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18 Октября 1944 года - Атака трех TDR-1 на маяк, мыс </w:t>
      </w:r>
      <w:proofErr w:type="spellStart"/>
      <w:r w:rsidRPr="00836540">
        <w:rPr>
          <w:rFonts w:ascii="Times New Roman" w:hAnsi="Times New Roman" w:cs="Times New Roman"/>
          <w:sz w:val="28"/>
        </w:rPr>
        <w:t>Сент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-Джордж, Новая Ирландия с 2000-фунтовыми бомбами.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номер 1 попал между башней и радарными установками, но не взорвался. Номер 2 попал в 30 футов от основания цели и взорвался.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 потерян из-за неисправности материалов.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19 Октября 1944 года - Один TDR-1 с двумя 500-фунтовыми бомбами, подвешенными под фюзеляжем, и четырьмя 100-фунтовыми бомбами под каждым крылом был потерян из-за неисправности оборудования. Всего 1800 фунтов. бомбы были доставлены. Этот рейс должен был атаковать позиции орудий в западном </w:t>
      </w:r>
      <w:proofErr w:type="spellStart"/>
      <w:r w:rsidRPr="00836540">
        <w:rPr>
          <w:rFonts w:ascii="Times New Roman" w:hAnsi="Times New Roman" w:cs="Times New Roman"/>
          <w:sz w:val="28"/>
        </w:rPr>
        <w:t>Баллейле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с помощью сброса бомб. Этот запуск был повторен во второй половине дня, и сброс бомб был произведен с помощью </w:t>
      </w:r>
      <w:proofErr w:type="spellStart"/>
      <w:r w:rsidRPr="00836540">
        <w:rPr>
          <w:rFonts w:ascii="Times New Roman" w:hAnsi="Times New Roman" w:cs="Times New Roman"/>
          <w:sz w:val="28"/>
        </w:rPr>
        <w:lastRenderedPageBreak/>
        <w:t>block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gear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Две 500-фунтовые бомбы упали недалеко от пляжа, а четыре 100-фунтовые бомбы упали на пляж в районе цели.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разбился через 20 минут, вероятно, из-за попадания АА в двигатель правого борта.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20 Октября 1944 года - Три TDR-1 были запущены, чтобы нанести бомбовые удары по орудийным установкам в Уэст-</w:t>
      </w:r>
      <w:proofErr w:type="spellStart"/>
      <w:r w:rsidRPr="00836540">
        <w:rPr>
          <w:rFonts w:ascii="Times New Roman" w:hAnsi="Times New Roman" w:cs="Times New Roman"/>
          <w:sz w:val="28"/>
        </w:rPr>
        <w:t>Баллэйле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а затем нанести удар по </w:t>
      </w:r>
      <w:proofErr w:type="spellStart"/>
      <w:r w:rsidRPr="00836540">
        <w:rPr>
          <w:rFonts w:ascii="Times New Roman" w:hAnsi="Times New Roman" w:cs="Times New Roman"/>
          <w:sz w:val="28"/>
        </w:rPr>
        <w:t>Кахили-Мару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Первый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разбился, не долетев до цели. Номер 2 хорошо сбросил бомбу на цель, но управление было потеряно до атаки на корабль, и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 израсходован где-то на юге </w:t>
      </w:r>
      <w:proofErr w:type="spellStart"/>
      <w:r w:rsidRPr="00836540">
        <w:rPr>
          <w:rFonts w:ascii="Times New Roman" w:hAnsi="Times New Roman" w:cs="Times New Roman"/>
          <w:sz w:val="28"/>
        </w:rPr>
        <w:t>Бугенвиля</w:t>
      </w:r>
      <w:proofErr w:type="spellEnd"/>
      <w:r w:rsidRPr="00836540">
        <w:rPr>
          <w:rFonts w:ascii="Times New Roman" w:hAnsi="Times New Roman" w:cs="Times New Roman"/>
          <w:sz w:val="28"/>
        </w:rPr>
        <w:t>. Номер 3 оседлал позиции орудий, сбросив бомбы, а затем получил прямое попадание в корабль поч</w:t>
      </w:r>
      <w:r w:rsidR="00163ECB">
        <w:rPr>
          <w:rFonts w:ascii="Times New Roman" w:hAnsi="Times New Roman" w:cs="Times New Roman"/>
          <w:sz w:val="28"/>
        </w:rPr>
        <w:t>ти посередине на линии палубы.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23 октября 1944 года - Аварийная атака с 2000 фунтов. Тремя беспилотными летательными аппаратами на </w:t>
      </w:r>
      <w:proofErr w:type="spellStart"/>
      <w:r w:rsidRPr="00836540">
        <w:rPr>
          <w:rFonts w:ascii="Times New Roman" w:hAnsi="Times New Roman" w:cs="Times New Roman"/>
          <w:sz w:val="28"/>
        </w:rPr>
        <w:t>Кахили-Мару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были сбиты бомбы. Номер 1 был материальным сбоем, взорвавшимся к западу от островов </w:t>
      </w:r>
      <w:proofErr w:type="spellStart"/>
      <w:r w:rsidRPr="00836540">
        <w:rPr>
          <w:rFonts w:ascii="Times New Roman" w:hAnsi="Times New Roman" w:cs="Times New Roman"/>
          <w:sz w:val="28"/>
        </w:rPr>
        <w:t>Шортленд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номер 2 поразил цель в средней части корабля на палубе, а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пролетел мимо цели и взорвался. Во второй половине дня были задействованы еще три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, атаковавших выброшенные на берег корабли в заливе </w:t>
      </w:r>
      <w:proofErr w:type="spellStart"/>
      <w:r w:rsidRPr="00836540">
        <w:rPr>
          <w:rFonts w:ascii="Times New Roman" w:hAnsi="Times New Roman" w:cs="Times New Roman"/>
          <w:sz w:val="28"/>
        </w:rPr>
        <w:t>Моисуру</w:t>
      </w:r>
      <w:proofErr w:type="spellEnd"/>
      <w:r w:rsidRPr="00836540">
        <w:rPr>
          <w:rFonts w:ascii="Times New Roman" w:hAnsi="Times New Roman" w:cs="Times New Roman"/>
          <w:sz w:val="28"/>
        </w:rPr>
        <w:t>. Номер 1 попал в "</w:t>
      </w:r>
      <w:proofErr w:type="spellStart"/>
      <w:r w:rsidRPr="00836540">
        <w:rPr>
          <w:rFonts w:ascii="Times New Roman" w:hAnsi="Times New Roman" w:cs="Times New Roman"/>
          <w:sz w:val="28"/>
        </w:rPr>
        <w:t>Кахили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540">
        <w:rPr>
          <w:rFonts w:ascii="Times New Roman" w:hAnsi="Times New Roman" w:cs="Times New Roman"/>
          <w:sz w:val="28"/>
        </w:rPr>
        <w:t>Мару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" между палубой и ватерлинией в люке № 1. Второй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попал в другое выброшенное на берег торговое судно, а третий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промахнулся мимо цели.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26 Октября 1944 года - Четыре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с одной 2000-фунтовой ядерной бомбой каждый вылетели с острова Грин, один для атаки на маяк на мысе </w:t>
      </w:r>
      <w:proofErr w:type="spellStart"/>
      <w:r w:rsidRPr="00836540">
        <w:rPr>
          <w:rFonts w:ascii="Times New Roman" w:hAnsi="Times New Roman" w:cs="Times New Roman"/>
          <w:sz w:val="28"/>
        </w:rPr>
        <w:t>Сент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-Джордж на Новой Ирландии, а три других для атаки целевых районов 10 и 13 в городе 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номер 1 полностью разрушил маяк, </w:t>
      </w:r>
      <w:proofErr w:type="spellStart"/>
      <w:r w:rsidRPr="00836540">
        <w:rPr>
          <w:rFonts w:ascii="Times New Roman" w:hAnsi="Times New Roman" w:cs="Times New Roman"/>
          <w:sz w:val="28"/>
        </w:rPr>
        <w:t>дроны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2 и 3 поразили целевую зону возле клуба "</w:t>
      </w:r>
      <w:proofErr w:type="spellStart"/>
      <w:r w:rsidRPr="00836540">
        <w:rPr>
          <w:rFonts w:ascii="Times New Roman" w:hAnsi="Times New Roman" w:cs="Times New Roman"/>
          <w:sz w:val="28"/>
        </w:rPr>
        <w:t>Рабаул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". У </w:t>
      </w:r>
      <w:proofErr w:type="spellStart"/>
      <w:r w:rsidRPr="00836540">
        <w:rPr>
          <w:rFonts w:ascii="Times New Roman" w:hAnsi="Times New Roman" w:cs="Times New Roman"/>
          <w:sz w:val="28"/>
        </w:rPr>
        <w:t>дрона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№ 4 возникли проблемы с блокировкой в Симпсон-</w:t>
      </w:r>
      <w:proofErr w:type="spellStart"/>
      <w:r w:rsidRPr="00836540">
        <w:rPr>
          <w:rFonts w:ascii="Times New Roman" w:hAnsi="Times New Roman" w:cs="Times New Roman"/>
          <w:sz w:val="28"/>
        </w:rPr>
        <w:t>Харбор</w:t>
      </w:r>
      <w:proofErr w:type="spellEnd"/>
      <w:r w:rsidRPr="00836540">
        <w:rPr>
          <w:rFonts w:ascii="Times New Roman" w:hAnsi="Times New Roman" w:cs="Times New Roman"/>
          <w:sz w:val="28"/>
        </w:rPr>
        <w:t>, поэтому он вылетел и разбил позиции ПВО на южном побережье острова Дьюк-оф-Йорк, который был второстепенной целью.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27 Октября 1944 года - Часть подразделений Грин-</w:t>
      </w:r>
      <w:proofErr w:type="spellStart"/>
      <w:r w:rsidRPr="00836540">
        <w:rPr>
          <w:rFonts w:ascii="Times New Roman" w:hAnsi="Times New Roman" w:cs="Times New Roman"/>
          <w:sz w:val="28"/>
        </w:rPr>
        <w:t>Айленда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и Стирлинга отбыла на остров </w:t>
      </w:r>
      <w:proofErr w:type="spellStart"/>
      <w:r w:rsidRPr="00836540">
        <w:rPr>
          <w:rFonts w:ascii="Times New Roman" w:hAnsi="Times New Roman" w:cs="Times New Roman"/>
          <w:sz w:val="28"/>
        </w:rPr>
        <w:t>Баника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для завершения временного дежурства.</w:t>
      </w:r>
    </w:p>
    <w:p w:rsidR="00467ECD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lastRenderedPageBreak/>
        <w:t xml:space="preserve">28 Октября 1944 года - Два беспилотных летательных аппарата со Стерлинг </w:t>
      </w:r>
      <w:proofErr w:type="spellStart"/>
      <w:r w:rsidRPr="00836540">
        <w:rPr>
          <w:rFonts w:ascii="Times New Roman" w:hAnsi="Times New Roman" w:cs="Times New Roman"/>
          <w:sz w:val="28"/>
        </w:rPr>
        <w:t>Филд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были запущены вдоль юго-западного побережья </w:t>
      </w:r>
      <w:proofErr w:type="spellStart"/>
      <w:r w:rsidRPr="00836540">
        <w:rPr>
          <w:rFonts w:ascii="Times New Roman" w:hAnsi="Times New Roman" w:cs="Times New Roman"/>
          <w:sz w:val="28"/>
        </w:rPr>
        <w:t>Бугенвиля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в качестве целевых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для позиций ПВО армии США. Первый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был сбит в пятом заходе, а второй - в третьем ".</w:t>
      </w:r>
    </w:p>
    <w:p w:rsidR="00CC229C" w:rsidRPr="00836540" w:rsidRDefault="00467ECD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Из сорока шести</w:t>
      </w:r>
      <w:r w:rsidR="00CC229C" w:rsidRPr="00836540">
        <w:rPr>
          <w:rFonts w:ascii="Times New Roman" w:hAnsi="Times New Roman" w:cs="Times New Roman"/>
          <w:sz w:val="28"/>
        </w:rPr>
        <w:t xml:space="preserve"> з</w:t>
      </w:r>
      <w:r w:rsidRPr="00836540">
        <w:rPr>
          <w:rFonts w:ascii="Times New Roman" w:hAnsi="Times New Roman" w:cs="Times New Roman"/>
          <w:sz w:val="28"/>
        </w:rPr>
        <w:t xml:space="preserve">апущенных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>, два</w:t>
      </w:r>
      <w:r w:rsidR="00CC229C" w:rsidRPr="00836540">
        <w:rPr>
          <w:rFonts w:ascii="Times New Roman" w:hAnsi="Times New Roman" w:cs="Times New Roman"/>
          <w:sz w:val="28"/>
        </w:rPr>
        <w:t xml:space="preserve"> были потеряны на пути к цели из-за помех, по-видимому вызванных общением дружественных торпедных катеров на частоте, выбранной для роботов. После того, как эти частоты были зарезервированы, никакого более противодействия, вражеского или дружествен</w:t>
      </w:r>
      <w:r w:rsidRPr="00836540">
        <w:rPr>
          <w:rFonts w:ascii="Times New Roman" w:hAnsi="Times New Roman" w:cs="Times New Roman"/>
          <w:sz w:val="28"/>
        </w:rPr>
        <w:t>ного, не было отмечено. Семь</w:t>
      </w:r>
      <w:r w:rsidR="00CC229C" w:rsidRPr="00836540">
        <w:rPr>
          <w:rFonts w:ascii="Times New Roman" w:hAnsi="Times New Roman" w:cs="Times New Roman"/>
          <w:sz w:val="28"/>
        </w:rPr>
        <w:t xml:space="preserve"> машин были потеряны по дороге к цели из-за отказов оборудования на самих </w:t>
      </w:r>
      <w:proofErr w:type="spellStart"/>
      <w:r w:rsidR="00CC229C" w:rsidRPr="00836540">
        <w:rPr>
          <w:rFonts w:ascii="Times New Roman" w:hAnsi="Times New Roman" w:cs="Times New Roman"/>
          <w:sz w:val="28"/>
        </w:rPr>
        <w:t>беспилотника</w:t>
      </w:r>
      <w:r w:rsidRPr="00836540">
        <w:rPr>
          <w:rFonts w:ascii="Times New Roman" w:hAnsi="Times New Roman" w:cs="Times New Roman"/>
          <w:sz w:val="28"/>
        </w:rPr>
        <w:t>х</w:t>
      </w:r>
      <w:proofErr w:type="spellEnd"/>
      <w:r w:rsidRPr="00836540">
        <w:rPr>
          <w:rFonts w:ascii="Times New Roman" w:hAnsi="Times New Roman" w:cs="Times New Roman"/>
          <w:sz w:val="28"/>
        </w:rPr>
        <w:t>. Оставшиеся тридцать семь</w:t>
      </w:r>
      <w:r w:rsidR="00CC229C" w:rsidRPr="008365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29C" w:rsidRPr="00836540">
        <w:rPr>
          <w:rFonts w:ascii="Times New Roman" w:hAnsi="Times New Roman" w:cs="Times New Roman"/>
          <w:sz w:val="28"/>
        </w:rPr>
        <w:t>беспилотников</w:t>
      </w:r>
      <w:proofErr w:type="spellEnd"/>
      <w:r w:rsidR="00CC229C" w:rsidRPr="00836540">
        <w:rPr>
          <w:rFonts w:ascii="Times New Roman" w:hAnsi="Times New Roman" w:cs="Times New Roman"/>
          <w:sz w:val="28"/>
        </w:rPr>
        <w:t xml:space="preserve"> достигли района цели и выполнили атаки. Большая часть атак проводилась в условиях зенитного огня средней </w:t>
      </w:r>
      <w:r w:rsidR="00836540" w:rsidRPr="00836540">
        <w:rPr>
          <w:rFonts w:ascii="Times New Roman" w:hAnsi="Times New Roman" w:cs="Times New Roman"/>
          <w:sz w:val="28"/>
        </w:rPr>
        <w:t>или высокой плотности, и три</w:t>
      </w:r>
      <w:r w:rsidR="00CC229C" w:rsidRPr="00836540">
        <w:rPr>
          <w:rFonts w:ascii="Times New Roman" w:hAnsi="Times New Roman" w:cs="Times New Roman"/>
          <w:sz w:val="28"/>
        </w:rPr>
        <w:t xml:space="preserve"> машины были сбиты, пр</w:t>
      </w:r>
      <w:r w:rsidR="00836540" w:rsidRPr="00836540">
        <w:rPr>
          <w:rFonts w:ascii="Times New Roman" w:hAnsi="Times New Roman" w:cs="Times New Roman"/>
          <w:sz w:val="28"/>
        </w:rPr>
        <w:t>ежде чем достигли цели. Пять</w:t>
      </w:r>
      <w:r w:rsidR="00CC229C" w:rsidRPr="00836540">
        <w:rPr>
          <w:rFonts w:ascii="Times New Roman" w:hAnsi="Times New Roman" w:cs="Times New Roman"/>
          <w:sz w:val="28"/>
        </w:rPr>
        <w:t xml:space="preserve"> столкнулись с отказами телеаппаратуры, и не смогли найти цели. Ос</w:t>
      </w:r>
      <w:r w:rsidR="00836540" w:rsidRPr="00836540">
        <w:rPr>
          <w:rFonts w:ascii="Times New Roman" w:hAnsi="Times New Roman" w:cs="Times New Roman"/>
          <w:sz w:val="28"/>
        </w:rPr>
        <w:t>тальные двадцать девять</w:t>
      </w:r>
      <w:r w:rsidR="00CC229C" w:rsidRPr="00836540">
        <w:rPr>
          <w:rFonts w:ascii="Times New Roman" w:hAnsi="Times New Roman" w:cs="Times New Roman"/>
          <w:sz w:val="28"/>
        </w:rPr>
        <w:t xml:space="preserve"> выпо</w:t>
      </w:r>
      <w:r w:rsidRPr="00836540">
        <w:rPr>
          <w:rFonts w:ascii="Times New Roman" w:hAnsi="Times New Roman" w:cs="Times New Roman"/>
          <w:sz w:val="28"/>
        </w:rPr>
        <w:t>лнили атаки по намеченным целям</w:t>
      </w:r>
      <w:r w:rsidR="00CC229C" w:rsidRPr="00836540">
        <w:rPr>
          <w:rFonts w:ascii="Times New Roman" w:hAnsi="Times New Roman" w:cs="Times New Roman"/>
          <w:sz w:val="28"/>
        </w:rPr>
        <w:t>.</w:t>
      </w:r>
    </w:p>
    <w:p w:rsidR="00CC229C" w:rsidRPr="00836540" w:rsidRDefault="00BD6ED7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>Таким образом, программа «Возможность»</w:t>
      </w:r>
      <w:r w:rsidR="00CC229C" w:rsidRPr="00836540">
        <w:rPr>
          <w:rFonts w:ascii="Times New Roman" w:hAnsi="Times New Roman" w:cs="Times New Roman"/>
          <w:sz w:val="28"/>
        </w:rPr>
        <w:t xml:space="preserve"> продемонстрировала успешность атаки в 46% - беспрецедентный по тогдашним меркам ре</w:t>
      </w:r>
      <w:r w:rsidR="00836540" w:rsidRPr="00836540">
        <w:rPr>
          <w:rFonts w:ascii="Times New Roman" w:hAnsi="Times New Roman" w:cs="Times New Roman"/>
          <w:sz w:val="28"/>
        </w:rPr>
        <w:t>зультат для управляемого оружия.</w:t>
      </w:r>
    </w:p>
    <w:p w:rsidR="00467ECD" w:rsidRPr="00836540" w:rsidRDefault="00836540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Один из членов экипажа, отвечавший за управление </w:t>
      </w:r>
      <w:proofErr w:type="spellStart"/>
      <w:r w:rsidRPr="00836540">
        <w:rPr>
          <w:rFonts w:ascii="Times New Roman" w:hAnsi="Times New Roman" w:cs="Times New Roman"/>
          <w:sz w:val="28"/>
        </w:rPr>
        <w:t>беспилотника</w:t>
      </w:r>
      <w:proofErr w:type="spellEnd"/>
      <w:r w:rsidRPr="00836540">
        <w:rPr>
          <w:rFonts w:ascii="Times New Roman" w:hAnsi="Times New Roman" w:cs="Times New Roman"/>
          <w:sz w:val="28"/>
        </w:rPr>
        <w:t xml:space="preserve"> оставил воспоминания о своей службе: «хорошо помню охватившее меня возбуждение, когда на серо-зеленом экране появились контуры вражеского корабля. Внезапно экран зарябил и покрылся многочисленными точками — мне показалось, что система телеуправления дала сбой. Через мгновение я понял, что это выстрелы зенитной артиллерии! Скорректировав полет </w:t>
      </w:r>
      <w:proofErr w:type="spellStart"/>
      <w:r w:rsidRPr="00836540">
        <w:rPr>
          <w:rFonts w:ascii="Times New Roman" w:hAnsi="Times New Roman" w:cs="Times New Roman"/>
          <w:sz w:val="28"/>
        </w:rPr>
        <w:t>дрона</w:t>
      </w:r>
      <w:proofErr w:type="spellEnd"/>
      <w:r w:rsidRPr="00836540">
        <w:rPr>
          <w:rFonts w:ascii="Times New Roman" w:hAnsi="Times New Roman" w:cs="Times New Roman"/>
          <w:sz w:val="28"/>
        </w:rPr>
        <w:t>, я направил его прямо в центральную часть корабля. В последнюю секунду прямо перед моим взором возникла палуба — настолько близко, что я мог разглядеть детали. Внезапно экран превратился в серый статичный фон… очевидно, взрыв убил всех находившихся на борту».</w:t>
      </w:r>
    </w:p>
    <w:p w:rsidR="00CC229C" w:rsidRPr="00836540" w:rsidRDefault="00CC229C" w:rsidP="008365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6540">
        <w:rPr>
          <w:rFonts w:ascii="Times New Roman" w:hAnsi="Times New Roman" w:cs="Times New Roman"/>
          <w:sz w:val="28"/>
        </w:rPr>
        <w:t xml:space="preserve">И тем не менее, по окончании испытательного периода флот принял решение все-таки закрыть программу. Несмотря на все успехи ударных </w:t>
      </w:r>
      <w:proofErr w:type="spellStart"/>
      <w:r w:rsidRPr="00836540">
        <w:rPr>
          <w:rFonts w:ascii="Times New Roman" w:hAnsi="Times New Roman" w:cs="Times New Roman"/>
          <w:sz w:val="28"/>
        </w:rPr>
        <w:lastRenderedPageBreak/>
        <w:t>беспилотников</w:t>
      </w:r>
      <w:proofErr w:type="spellEnd"/>
      <w:r w:rsidRPr="00836540">
        <w:rPr>
          <w:rFonts w:ascii="Times New Roman" w:hAnsi="Times New Roman" w:cs="Times New Roman"/>
          <w:sz w:val="28"/>
        </w:rPr>
        <w:t>, руководство флота (в первую очередь, адмирал Кинг) утратило интерес к программе. Решающие бои на Тихом Океане были уже позади: американское наступление двигалось вперед, все ближе к Японии.</w:t>
      </w:r>
    </w:p>
    <w:p w:rsidR="00467ECD" w:rsidRDefault="00163ECB" w:rsidP="00163E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47696" w:rsidRPr="00163ECB" w:rsidRDefault="00747696" w:rsidP="00163EC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26360121"/>
      <w:r w:rsidRPr="00163ECB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6"/>
    </w:p>
    <w:p w:rsidR="00747696" w:rsidRDefault="00747696" w:rsidP="00CC22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ECB" w:rsidRPr="00925BE8" w:rsidRDefault="00747696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 xml:space="preserve">Осенью 1944 года в течение одного месяца в бою было использовано 46 </w:t>
      </w:r>
      <w:proofErr w:type="spellStart"/>
      <w:r w:rsidRPr="00925BE8">
        <w:rPr>
          <w:rFonts w:ascii="Times New Roman" w:hAnsi="Times New Roman" w:cs="Times New Roman"/>
          <w:sz w:val="28"/>
        </w:rPr>
        <w:t>дронов</w:t>
      </w:r>
      <w:proofErr w:type="spellEnd"/>
      <w:r w:rsidRPr="00925BE8">
        <w:rPr>
          <w:rFonts w:ascii="Times New Roman" w:hAnsi="Times New Roman" w:cs="Times New Roman"/>
          <w:sz w:val="28"/>
        </w:rPr>
        <w:t xml:space="preserve"> TDR с вероятностью успеха около 50 процентов. Несмотря на эти впечатляющие достижения для недавно разработанного оружия, программа беспилотных летательных аппаратов TDR была остановлена с последним боевым полетом TDR 26 октября 1944 года. </w:t>
      </w:r>
    </w:p>
    <w:p w:rsidR="00925BE8" w:rsidRPr="00925BE8" w:rsidRDefault="00925BE8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 xml:space="preserve">На этом развитие концепции беспилотного летательного аппарата в Соединённых Штатах Америки не закончилось.  </w:t>
      </w:r>
    </w:p>
    <w:p w:rsidR="00163ECB" w:rsidRPr="00925BE8" w:rsidRDefault="00925BE8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>Сегодня в</w:t>
      </w:r>
      <w:r w:rsidR="00163ECB" w:rsidRPr="00925BE8">
        <w:rPr>
          <w:rFonts w:ascii="Times New Roman" w:hAnsi="Times New Roman" w:cs="Times New Roman"/>
          <w:sz w:val="28"/>
        </w:rPr>
        <w:t xml:space="preserve">едущим боевым </w:t>
      </w:r>
      <w:proofErr w:type="spellStart"/>
      <w:r w:rsidR="00163ECB" w:rsidRPr="00925BE8">
        <w:rPr>
          <w:rFonts w:ascii="Times New Roman" w:hAnsi="Times New Roman" w:cs="Times New Roman"/>
          <w:sz w:val="28"/>
        </w:rPr>
        <w:t>беспилотником</w:t>
      </w:r>
      <w:proofErr w:type="spellEnd"/>
      <w:r w:rsidR="00163ECB" w:rsidRPr="00925BE8">
        <w:rPr>
          <w:rFonts w:ascii="Times New Roman" w:hAnsi="Times New Roman" w:cs="Times New Roman"/>
          <w:sz w:val="28"/>
        </w:rPr>
        <w:t xml:space="preserve"> </w:t>
      </w:r>
      <w:r w:rsidRPr="00925BE8">
        <w:rPr>
          <w:rFonts w:ascii="Times New Roman" w:hAnsi="Times New Roman" w:cs="Times New Roman"/>
          <w:sz w:val="28"/>
        </w:rPr>
        <w:t xml:space="preserve">Америки </w:t>
      </w:r>
      <w:r w:rsidR="00163ECB" w:rsidRPr="00925BE8">
        <w:rPr>
          <w:rFonts w:ascii="Times New Roman" w:hAnsi="Times New Roman" w:cs="Times New Roman"/>
          <w:sz w:val="28"/>
        </w:rPr>
        <w:t xml:space="preserve">является MQ-9 </w:t>
      </w:r>
      <w:proofErr w:type="spellStart"/>
      <w:r w:rsidR="00163ECB" w:rsidRPr="00925BE8">
        <w:rPr>
          <w:rFonts w:ascii="Times New Roman" w:hAnsi="Times New Roman" w:cs="Times New Roman"/>
          <w:sz w:val="28"/>
        </w:rPr>
        <w:t>Reaper</w:t>
      </w:r>
      <w:proofErr w:type="spellEnd"/>
      <w:r w:rsidR="00163ECB" w:rsidRPr="00925BE8">
        <w:rPr>
          <w:rFonts w:ascii="Times New Roman" w:hAnsi="Times New Roman" w:cs="Times New Roman"/>
          <w:sz w:val="28"/>
        </w:rPr>
        <w:t xml:space="preserve"> производства </w:t>
      </w:r>
      <w:proofErr w:type="spellStart"/>
      <w:r w:rsidR="00163ECB" w:rsidRPr="00925BE8">
        <w:rPr>
          <w:rFonts w:ascii="Times New Roman" w:hAnsi="Times New Roman" w:cs="Times New Roman"/>
          <w:sz w:val="28"/>
        </w:rPr>
        <w:t>General</w:t>
      </w:r>
      <w:proofErr w:type="spellEnd"/>
      <w:r w:rsidR="00163ECB" w:rsidRPr="00925B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3ECB" w:rsidRPr="00925BE8">
        <w:rPr>
          <w:rFonts w:ascii="Times New Roman" w:hAnsi="Times New Roman" w:cs="Times New Roman"/>
          <w:sz w:val="28"/>
        </w:rPr>
        <w:t>Atomics</w:t>
      </w:r>
      <w:proofErr w:type="spellEnd"/>
      <w:r w:rsidR="00163ECB" w:rsidRPr="00925BE8">
        <w:rPr>
          <w:rFonts w:ascii="Times New Roman" w:hAnsi="Times New Roman" w:cs="Times New Roman"/>
          <w:sz w:val="28"/>
        </w:rPr>
        <w:t xml:space="preserve">, который ВВС США уже более десяти лет используют для поддержки операций по всему миру. После терактов 11 сентября США нанесли первые удары БПЛА, в рамках бурно развивающейся программы по их применению, с использованием MQ-1 </w:t>
      </w:r>
      <w:proofErr w:type="spellStart"/>
      <w:r w:rsidR="00163ECB" w:rsidRPr="00925BE8">
        <w:rPr>
          <w:rFonts w:ascii="Times New Roman" w:hAnsi="Times New Roman" w:cs="Times New Roman"/>
          <w:sz w:val="28"/>
        </w:rPr>
        <w:t>Predator</w:t>
      </w:r>
      <w:proofErr w:type="spellEnd"/>
      <w:r w:rsidR="00163ECB" w:rsidRPr="00925BE8">
        <w:rPr>
          <w:rFonts w:ascii="Times New Roman" w:hAnsi="Times New Roman" w:cs="Times New Roman"/>
          <w:sz w:val="28"/>
        </w:rPr>
        <w:t>, которые ВВС использовали в боевых действиях в течение 21 года.</w:t>
      </w:r>
    </w:p>
    <w:p w:rsidR="00163ECB" w:rsidRPr="00925BE8" w:rsidRDefault="00163ECB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 xml:space="preserve">Однако, несмотря на развитие БПЛА в военной сфере, нельзя забывать и о гражданском применении данных аппаратов. Во-первых, подобных аппаратов с каждым годом появляется все больше и больше. Во-вторых, некоторые </w:t>
      </w:r>
      <w:r w:rsidR="00925BE8" w:rsidRPr="00925BE8">
        <w:rPr>
          <w:rFonts w:ascii="Times New Roman" w:hAnsi="Times New Roman" w:cs="Times New Roman"/>
          <w:sz w:val="28"/>
        </w:rPr>
        <w:t>из аппаратов,</w:t>
      </w:r>
      <w:r w:rsidRPr="00925BE8">
        <w:rPr>
          <w:rFonts w:ascii="Times New Roman" w:hAnsi="Times New Roman" w:cs="Times New Roman"/>
          <w:sz w:val="28"/>
        </w:rPr>
        <w:t xml:space="preserve"> разработанных частными компаниями являются более развитыми в технологическом плане за счет своей узкой специализации и малых объемов производства, что позволяет инженерам более оперативно реагировать на изменение рынка потребителей.</w:t>
      </w:r>
    </w:p>
    <w:p w:rsidR="00925BE8" w:rsidRPr="00925BE8" w:rsidRDefault="00925BE8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 xml:space="preserve">Последние события в мире демонстрируют эффективность применения беспилотных летательных аппаратов в современных реалиях. </w:t>
      </w:r>
    </w:p>
    <w:p w:rsidR="00163ECB" w:rsidRPr="00925BE8" w:rsidRDefault="00925BE8" w:rsidP="00925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5BE8">
        <w:rPr>
          <w:rFonts w:ascii="Times New Roman" w:hAnsi="Times New Roman" w:cs="Times New Roman"/>
          <w:sz w:val="28"/>
        </w:rPr>
        <w:t>Каким образом применять технологичные и эффективные машины? На этот вопрос человечество должно само дать ответ.</w:t>
      </w:r>
    </w:p>
    <w:p w:rsidR="00163ECB" w:rsidRDefault="00163E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C229C" w:rsidRPr="00163ECB" w:rsidRDefault="00163ECB" w:rsidP="00163EC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26360122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Список использованной </w:t>
      </w:r>
      <w:r w:rsidRPr="00163ECB">
        <w:rPr>
          <w:rFonts w:ascii="Times New Roman" w:hAnsi="Times New Roman" w:cs="Times New Roman"/>
          <w:b/>
          <w:color w:val="auto"/>
          <w:sz w:val="28"/>
        </w:rPr>
        <w:t>литератур</w:t>
      </w:r>
      <w:r>
        <w:rPr>
          <w:rFonts w:ascii="Times New Roman" w:hAnsi="Times New Roman" w:cs="Times New Roman"/>
          <w:b/>
          <w:color w:val="auto"/>
          <w:sz w:val="28"/>
        </w:rPr>
        <w:t>ы</w:t>
      </w:r>
      <w:bookmarkEnd w:id="7"/>
    </w:p>
    <w:p w:rsidR="00163ECB" w:rsidRDefault="00163ECB" w:rsidP="00CC22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07D7" w:rsidRPr="00BD6ED7" w:rsidRDefault="00A507D7" w:rsidP="00BD6E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BD6ED7">
        <w:rPr>
          <w:rFonts w:ascii="Times New Roman" w:hAnsi="Times New Roman" w:cs="Times New Roman"/>
          <w:sz w:val="28"/>
          <w:lang w:val="en-US"/>
        </w:rPr>
        <w:t>Werrell</w:t>
      </w:r>
      <w:proofErr w:type="spellEnd"/>
      <w:r w:rsidRPr="00BD6ED7">
        <w:rPr>
          <w:rFonts w:ascii="Times New Roman" w:hAnsi="Times New Roman" w:cs="Times New Roman"/>
          <w:sz w:val="28"/>
          <w:lang w:val="en-US"/>
        </w:rPr>
        <w:t>, Kenneth P.</w:t>
      </w:r>
      <w:r w:rsidR="00BD6ED7">
        <w:rPr>
          <w:rFonts w:ascii="Times New Roman" w:hAnsi="Times New Roman" w:cs="Times New Roman"/>
          <w:sz w:val="28"/>
          <w:lang w:val="en-US"/>
        </w:rPr>
        <w:t xml:space="preserve"> </w:t>
      </w:r>
      <w:r w:rsidRPr="00BD6ED7">
        <w:rPr>
          <w:rFonts w:ascii="Times New Roman" w:hAnsi="Times New Roman" w:cs="Times New Roman"/>
          <w:sz w:val="28"/>
          <w:lang w:val="en-US"/>
        </w:rPr>
        <w:t>The Evolution of the Cruise Missile</w:t>
      </w:r>
      <w:r w:rsidR="00BD6ED7" w:rsidRPr="00BD6ED7">
        <w:rPr>
          <w:rFonts w:ascii="Times New Roman" w:hAnsi="Times New Roman" w:cs="Times New Roman"/>
          <w:sz w:val="28"/>
          <w:lang w:val="en-US"/>
        </w:rPr>
        <w:t xml:space="preserve">. </w:t>
      </w:r>
      <w:r w:rsidRPr="00BD6ED7">
        <w:rPr>
          <w:rFonts w:ascii="Times New Roman" w:hAnsi="Times New Roman" w:cs="Times New Roman"/>
          <w:sz w:val="28"/>
          <w:lang w:val="en-US"/>
        </w:rPr>
        <w:t>— Maxwell Air Force Base, Alabama: Air University Press, 1985. — 289 p.</w:t>
      </w:r>
    </w:p>
    <w:p w:rsidR="00A507D7" w:rsidRPr="00BD6ED7" w:rsidRDefault="00A507D7" w:rsidP="00BD6E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D6ED7">
        <w:rPr>
          <w:rFonts w:ascii="Times New Roman" w:hAnsi="Times New Roman" w:cs="Times New Roman"/>
          <w:sz w:val="28"/>
          <w:lang w:val="en-US"/>
        </w:rPr>
        <w:t>Norman Friedman.</w:t>
      </w:r>
      <w:r w:rsidR="00BD6ED7" w:rsidRPr="00BD6ED7">
        <w:rPr>
          <w:rFonts w:ascii="Times New Roman" w:hAnsi="Times New Roman" w:cs="Times New Roman"/>
          <w:sz w:val="28"/>
          <w:lang w:val="en-US"/>
        </w:rPr>
        <w:t xml:space="preserve"> US Naval Weapons. </w:t>
      </w:r>
      <w:r w:rsidRPr="00BD6ED7">
        <w:rPr>
          <w:rFonts w:ascii="Times New Roman" w:hAnsi="Times New Roman" w:cs="Times New Roman"/>
          <w:sz w:val="28"/>
          <w:lang w:val="en-US"/>
        </w:rPr>
        <w:t>— Conway Maritime Press, 1983.</w:t>
      </w:r>
    </w:p>
    <w:p w:rsidR="00163ECB" w:rsidRDefault="00A507D7" w:rsidP="00BD6E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BD6ED7">
        <w:rPr>
          <w:rFonts w:ascii="Times New Roman" w:hAnsi="Times New Roman" w:cs="Times New Roman"/>
          <w:sz w:val="28"/>
          <w:lang w:val="en-US"/>
        </w:rPr>
        <w:t>Gunston</w:t>
      </w:r>
      <w:proofErr w:type="spellEnd"/>
      <w:r w:rsidRPr="00BD6ED7">
        <w:rPr>
          <w:rFonts w:ascii="Times New Roman" w:hAnsi="Times New Roman" w:cs="Times New Roman"/>
          <w:sz w:val="28"/>
          <w:lang w:val="en-US"/>
        </w:rPr>
        <w:t>, Bill.</w:t>
      </w:r>
      <w:r w:rsidR="00BD6ED7" w:rsidRPr="00BD6ED7">
        <w:rPr>
          <w:rFonts w:ascii="Times New Roman" w:hAnsi="Times New Roman" w:cs="Times New Roman"/>
          <w:sz w:val="28"/>
          <w:lang w:val="en-US"/>
        </w:rPr>
        <w:t xml:space="preserve"> </w:t>
      </w:r>
      <w:r w:rsidRPr="00BD6ED7">
        <w:rPr>
          <w:rFonts w:ascii="Times New Roman" w:hAnsi="Times New Roman" w:cs="Times New Roman"/>
          <w:sz w:val="28"/>
          <w:lang w:val="en-US"/>
        </w:rPr>
        <w:t>The Illustrated Encyclopedia of the World's Rockets &amp; Missiles: a comprehensive technical directory and history of the military guided missile systems of the 20th century. — Sal</w:t>
      </w:r>
      <w:r w:rsidR="00163ECB">
        <w:rPr>
          <w:rFonts w:ascii="Times New Roman" w:hAnsi="Times New Roman" w:cs="Times New Roman"/>
          <w:sz w:val="28"/>
          <w:lang w:val="en-US"/>
        </w:rPr>
        <w:t>amander Books, 1979. </w:t>
      </w:r>
    </w:p>
    <w:p w:rsidR="00A507D7" w:rsidRPr="00BD6ED7" w:rsidRDefault="00A507D7" w:rsidP="00BD6E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D6ED7">
        <w:rPr>
          <w:rFonts w:ascii="Times New Roman" w:hAnsi="Times New Roman" w:cs="Times New Roman"/>
          <w:sz w:val="28"/>
          <w:lang w:val="en-US"/>
        </w:rPr>
        <w:t>John M. Andrade.</w:t>
      </w:r>
      <w:r w:rsidR="00BD6ED7" w:rsidRPr="00BD6ED7">
        <w:rPr>
          <w:rFonts w:ascii="Times New Roman" w:hAnsi="Times New Roman" w:cs="Times New Roman"/>
          <w:sz w:val="28"/>
          <w:lang w:val="en-US"/>
        </w:rPr>
        <w:t xml:space="preserve"> </w:t>
      </w:r>
      <w:r w:rsidRPr="00BD6ED7">
        <w:rPr>
          <w:rFonts w:ascii="Times New Roman" w:hAnsi="Times New Roman" w:cs="Times New Roman"/>
          <w:sz w:val="28"/>
          <w:lang w:val="en-US"/>
        </w:rPr>
        <w:t>U.S. Military Aircraft Designat</w:t>
      </w:r>
      <w:r w:rsidR="00BD6ED7">
        <w:rPr>
          <w:rFonts w:ascii="Times New Roman" w:hAnsi="Times New Roman" w:cs="Times New Roman"/>
          <w:sz w:val="28"/>
          <w:lang w:val="en-US"/>
        </w:rPr>
        <w:t>ions and Serials, 1909 to 1979.</w:t>
      </w:r>
      <w:r w:rsidR="00BD6ED7" w:rsidRPr="00BD6ED7">
        <w:rPr>
          <w:rFonts w:ascii="Times New Roman" w:hAnsi="Times New Roman" w:cs="Times New Roman"/>
          <w:sz w:val="28"/>
          <w:lang w:val="en-US"/>
        </w:rPr>
        <w:t xml:space="preserve"> </w:t>
      </w:r>
      <w:r w:rsidRPr="00BD6ED7">
        <w:rPr>
          <w:rFonts w:ascii="Times New Roman" w:hAnsi="Times New Roman" w:cs="Times New Roman"/>
          <w:sz w:val="28"/>
          <w:lang w:val="en-US"/>
        </w:rPr>
        <w:t>— Midland Counties, 1979.</w:t>
      </w:r>
    </w:p>
    <w:p w:rsidR="00CC229C" w:rsidRPr="00925BE8" w:rsidRDefault="00A507D7" w:rsidP="00CC229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25BE8">
        <w:rPr>
          <w:rFonts w:ascii="Times New Roman" w:hAnsi="Times New Roman" w:cs="Times New Roman"/>
          <w:sz w:val="28"/>
          <w:lang w:val="en-US"/>
        </w:rPr>
        <w:t>US Army Air Forces: «Army Aircraft Model Designations», 1946</w:t>
      </w:r>
    </w:p>
    <w:sectPr w:rsidR="00CC229C" w:rsidRPr="00925BE8" w:rsidSect="00BD6ED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B0" w:rsidRDefault="005D38B0" w:rsidP="00BD6ED7">
      <w:pPr>
        <w:spacing w:after="0" w:line="240" w:lineRule="auto"/>
      </w:pPr>
      <w:r>
        <w:separator/>
      </w:r>
    </w:p>
  </w:endnote>
  <w:endnote w:type="continuationSeparator" w:id="0">
    <w:p w:rsidR="005D38B0" w:rsidRDefault="005D38B0" w:rsidP="00BD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187145"/>
      <w:docPartObj>
        <w:docPartGallery w:val="Page Numbers (Bottom of Page)"/>
        <w:docPartUnique/>
      </w:docPartObj>
    </w:sdtPr>
    <w:sdtEndPr/>
    <w:sdtContent>
      <w:p w:rsidR="00BD6ED7" w:rsidRDefault="00BD6ED7">
        <w:pPr>
          <w:pStyle w:val="af7"/>
          <w:jc w:val="right"/>
        </w:pPr>
        <w:r w:rsidRPr="00BD6ED7">
          <w:rPr>
            <w:rFonts w:ascii="Times New Roman" w:hAnsi="Times New Roman" w:cs="Times New Roman"/>
            <w:sz w:val="24"/>
          </w:rPr>
          <w:fldChar w:fldCharType="begin"/>
        </w:r>
        <w:r w:rsidRPr="00BD6ED7">
          <w:rPr>
            <w:rFonts w:ascii="Times New Roman" w:hAnsi="Times New Roman" w:cs="Times New Roman"/>
            <w:sz w:val="24"/>
          </w:rPr>
          <w:instrText>PAGE   \* MERGEFORMAT</w:instrText>
        </w:r>
        <w:r w:rsidRPr="00BD6ED7">
          <w:rPr>
            <w:rFonts w:ascii="Times New Roman" w:hAnsi="Times New Roman" w:cs="Times New Roman"/>
            <w:sz w:val="24"/>
          </w:rPr>
          <w:fldChar w:fldCharType="separate"/>
        </w:r>
        <w:r w:rsidR="0075606C">
          <w:rPr>
            <w:rFonts w:ascii="Times New Roman" w:hAnsi="Times New Roman" w:cs="Times New Roman"/>
            <w:noProof/>
            <w:sz w:val="24"/>
          </w:rPr>
          <w:t>15</w:t>
        </w:r>
        <w:r w:rsidRPr="00BD6ED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D6ED7" w:rsidRDefault="00BD6ED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B0" w:rsidRDefault="005D38B0" w:rsidP="00BD6ED7">
      <w:pPr>
        <w:spacing w:after="0" w:line="240" w:lineRule="auto"/>
      </w:pPr>
      <w:r>
        <w:separator/>
      </w:r>
    </w:p>
  </w:footnote>
  <w:footnote w:type="continuationSeparator" w:id="0">
    <w:p w:rsidR="005D38B0" w:rsidRDefault="005D38B0" w:rsidP="00BD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87A"/>
    <w:multiLevelType w:val="multilevel"/>
    <w:tmpl w:val="8A101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">
    <w:nsid w:val="12CA0EAF"/>
    <w:multiLevelType w:val="multilevel"/>
    <w:tmpl w:val="0FEC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28"/>
      </w:rPr>
    </w:lvl>
  </w:abstractNum>
  <w:abstractNum w:abstractNumId="2">
    <w:nsid w:val="14E55386"/>
    <w:multiLevelType w:val="hybridMultilevel"/>
    <w:tmpl w:val="1002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78F8"/>
    <w:multiLevelType w:val="hybridMultilevel"/>
    <w:tmpl w:val="26A0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21FE"/>
    <w:multiLevelType w:val="hybridMultilevel"/>
    <w:tmpl w:val="9F82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96081"/>
    <w:multiLevelType w:val="multilevel"/>
    <w:tmpl w:val="051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7072E"/>
    <w:multiLevelType w:val="multilevel"/>
    <w:tmpl w:val="52DC55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7">
    <w:nsid w:val="65A95623"/>
    <w:multiLevelType w:val="hybridMultilevel"/>
    <w:tmpl w:val="84C0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70462"/>
    <w:multiLevelType w:val="multilevel"/>
    <w:tmpl w:val="8A101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>
    <w:nsid w:val="79EE7728"/>
    <w:multiLevelType w:val="multilevel"/>
    <w:tmpl w:val="8A101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6A"/>
    <w:rsid w:val="00163ECB"/>
    <w:rsid w:val="001F59DF"/>
    <w:rsid w:val="00212658"/>
    <w:rsid w:val="002229E4"/>
    <w:rsid w:val="00467ECD"/>
    <w:rsid w:val="00523DC7"/>
    <w:rsid w:val="0054466E"/>
    <w:rsid w:val="005D38B0"/>
    <w:rsid w:val="006C4E83"/>
    <w:rsid w:val="00747696"/>
    <w:rsid w:val="0075606C"/>
    <w:rsid w:val="007A7894"/>
    <w:rsid w:val="00836540"/>
    <w:rsid w:val="00925BE8"/>
    <w:rsid w:val="00A507D7"/>
    <w:rsid w:val="00B4356A"/>
    <w:rsid w:val="00BD6ED7"/>
    <w:rsid w:val="00BF6676"/>
    <w:rsid w:val="00C23D52"/>
    <w:rsid w:val="00CC229C"/>
    <w:rsid w:val="00D60D72"/>
    <w:rsid w:val="00D92E60"/>
    <w:rsid w:val="00DD08BB"/>
    <w:rsid w:val="00E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0FED7-AE65-4C22-8C6D-D4541EE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paragraph" w:styleId="1">
    <w:name w:val="heading 1"/>
    <w:basedOn w:val="a"/>
    <w:next w:val="a"/>
    <w:link w:val="10"/>
    <w:uiPriority w:val="9"/>
    <w:qFormat/>
    <w:rsid w:val="00BF6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6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5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F667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356A"/>
    <w:pPr>
      <w:tabs>
        <w:tab w:val="right" w:leader="dot" w:pos="9628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925BE8"/>
    <w:pPr>
      <w:tabs>
        <w:tab w:val="right" w:leader="dot" w:pos="9345"/>
      </w:tabs>
      <w:spacing w:after="0" w:line="360" w:lineRule="auto"/>
      <w:ind w:left="220"/>
      <w:jc w:val="both"/>
    </w:pPr>
  </w:style>
  <w:style w:type="paragraph" w:styleId="a5">
    <w:name w:val="List Paragraph"/>
    <w:basedOn w:val="a"/>
    <w:uiPriority w:val="34"/>
    <w:qFormat/>
    <w:rsid w:val="00B435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667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67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66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6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67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F667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F667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F667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BF66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F6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F667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F667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F6676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BF6676"/>
    <w:rPr>
      <w:b/>
      <w:bCs/>
      <w:color w:val="auto"/>
    </w:rPr>
  </w:style>
  <w:style w:type="character" w:styleId="ac">
    <w:name w:val="Emphasis"/>
    <w:basedOn w:val="a0"/>
    <w:uiPriority w:val="20"/>
    <w:qFormat/>
    <w:rsid w:val="00BF6676"/>
    <w:rPr>
      <w:i/>
      <w:iCs/>
      <w:color w:val="auto"/>
    </w:rPr>
  </w:style>
  <w:style w:type="paragraph" w:styleId="ad">
    <w:name w:val="No Spacing"/>
    <w:uiPriority w:val="1"/>
    <w:qFormat/>
    <w:rsid w:val="00BF6676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BF667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F6676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BF66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F6676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BF6676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F6676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F6676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F6676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BF6676"/>
    <w:rPr>
      <w:b/>
      <w:bCs/>
      <w:i/>
      <w:iCs/>
      <w:spacing w:val="5"/>
    </w:rPr>
  </w:style>
  <w:style w:type="character" w:customStyle="1" w:styleId="citation">
    <w:name w:val="citation"/>
    <w:basedOn w:val="a0"/>
    <w:rsid w:val="00A507D7"/>
  </w:style>
  <w:style w:type="paragraph" w:styleId="af5">
    <w:name w:val="header"/>
    <w:basedOn w:val="a"/>
    <w:link w:val="af6"/>
    <w:uiPriority w:val="99"/>
    <w:unhideWhenUsed/>
    <w:rsid w:val="00BD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D6ED7"/>
  </w:style>
  <w:style w:type="paragraph" w:styleId="af7">
    <w:name w:val="footer"/>
    <w:basedOn w:val="a"/>
    <w:link w:val="af8"/>
    <w:uiPriority w:val="99"/>
    <w:unhideWhenUsed/>
    <w:rsid w:val="00BD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D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F88D-B3FE-46AA-9803-565C6DD9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Шендрик Иван</cp:lastModifiedBy>
  <cp:revision>7</cp:revision>
  <dcterms:created xsi:type="dcterms:W3CDTF">2023-02-02T15:22:00Z</dcterms:created>
  <dcterms:modified xsi:type="dcterms:W3CDTF">2023-02-10T17:06:00Z</dcterms:modified>
</cp:coreProperties>
</file>