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1A" w:rsidRPr="0000511A" w:rsidRDefault="0000511A" w:rsidP="000051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511A">
        <w:rPr>
          <w:rFonts w:ascii="Times New Roman" w:eastAsia="Times New Roman" w:hAnsi="Times New Roman" w:cs="Times New Roman"/>
          <w:sz w:val="28"/>
          <w:szCs w:val="28"/>
        </w:rPr>
        <w:t xml:space="preserve">А.В. Вознесенский, </w:t>
      </w:r>
    </w:p>
    <w:p w:rsidR="0000511A" w:rsidRPr="0000511A" w:rsidRDefault="0000511A" w:rsidP="000051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511A">
        <w:rPr>
          <w:rFonts w:ascii="Times New Roman" w:eastAsia="Times New Roman" w:hAnsi="Times New Roman" w:cs="Times New Roman"/>
          <w:sz w:val="28"/>
          <w:szCs w:val="28"/>
        </w:rPr>
        <w:t>педагог-организатор МАУДО «ДДюТ»</w:t>
      </w:r>
    </w:p>
    <w:p w:rsidR="0000511A" w:rsidRDefault="0000511A" w:rsidP="000051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511A">
        <w:rPr>
          <w:rFonts w:ascii="Times New Roman" w:eastAsia="Times New Roman" w:hAnsi="Times New Roman" w:cs="Times New Roman"/>
          <w:sz w:val="28"/>
          <w:szCs w:val="28"/>
        </w:rPr>
        <w:t xml:space="preserve"> г.Владимир</w:t>
      </w:r>
      <w:r w:rsidRPr="00C333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0511A" w:rsidRDefault="0000511A" w:rsidP="000051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0511A" w:rsidRDefault="0000511A" w:rsidP="000051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0511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Изменение иммунологической реактивности </w:t>
      </w:r>
    </w:p>
    <w:p w:rsidR="00030F59" w:rsidRPr="0000511A" w:rsidRDefault="0000511A" w:rsidP="000051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0511A">
        <w:rPr>
          <w:rFonts w:ascii="Times New Roman" w:eastAsia="Times New Roman" w:hAnsi="Times New Roman" w:cs="Times New Roman"/>
          <w:b/>
          <w:caps/>
          <w:sz w:val="28"/>
          <w:szCs w:val="28"/>
        </w:rPr>
        <w:t>и её взаимосвязь с регулярными занятиями спортом у</w:t>
      </w:r>
      <w:r w:rsidR="00030F59" w:rsidRPr="0000511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спортсменов</w:t>
      </w:r>
      <w:r w:rsidRPr="0000511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различного возраста</w:t>
      </w:r>
    </w:p>
    <w:p w:rsidR="00C3335F" w:rsidRPr="0000511A" w:rsidRDefault="00C3335F" w:rsidP="000051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</w:p>
    <w:p w:rsidR="00030F59" w:rsidRPr="001E1FD7" w:rsidRDefault="00DF51DF" w:rsidP="00C333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1FD7">
        <w:rPr>
          <w:sz w:val="28"/>
          <w:szCs w:val="28"/>
        </w:rPr>
        <w:t>Ученых всегда интер</w:t>
      </w:r>
      <w:r w:rsidR="00583F0F">
        <w:rPr>
          <w:sz w:val="28"/>
          <w:szCs w:val="28"/>
        </w:rPr>
        <w:t>е</w:t>
      </w:r>
      <w:r w:rsidRPr="001E1FD7">
        <w:rPr>
          <w:sz w:val="28"/>
          <w:szCs w:val="28"/>
        </w:rPr>
        <w:t>совал и интересует вопрос</w:t>
      </w:r>
      <w:r w:rsidR="00030F59" w:rsidRPr="001E1FD7">
        <w:rPr>
          <w:sz w:val="28"/>
          <w:szCs w:val="28"/>
        </w:rPr>
        <w:t xml:space="preserve">: почему в период повышенных требований к организму развивается вторичный иммунодефицит, в чем его биологическое значение? </w:t>
      </w:r>
    </w:p>
    <w:p w:rsidR="00030F59" w:rsidRPr="001E1FD7" w:rsidRDefault="00030F59" w:rsidP="00C33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D7">
        <w:rPr>
          <w:rFonts w:ascii="Times New Roman" w:eastAsia="Times New Roman" w:hAnsi="Times New Roman" w:cs="Times New Roman"/>
          <w:sz w:val="28"/>
          <w:szCs w:val="28"/>
        </w:rPr>
        <w:t xml:space="preserve">Физические и психоэмоциональные перегрузки резко увеличили удельный вес </w:t>
      </w:r>
      <w:proofErr w:type="spellStart"/>
      <w:r w:rsidRPr="001E1FD7">
        <w:rPr>
          <w:rFonts w:ascii="Times New Roman" w:eastAsia="Times New Roman" w:hAnsi="Times New Roman" w:cs="Times New Roman"/>
          <w:sz w:val="28"/>
          <w:szCs w:val="28"/>
        </w:rPr>
        <w:t>иммунозависимых</w:t>
      </w:r>
      <w:proofErr w:type="spellEnd"/>
      <w:r w:rsidRPr="001E1FD7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у спортсменов. Возникла острая необходимость изучения и осмысления этого феномена в спорте. Иммунная система, как одна из ключевых интегральных и регуляторных систем человеческого организма, находится в последние годы в сфере интересов специалистов самых различных областей медицины и смежных специальностей</w:t>
      </w:r>
      <w:r w:rsidR="00BB6E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1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9C2" w:rsidRPr="001E1FD7" w:rsidRDefault="003979C2" w:rsidP="00C33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FD7">
        <w:rPr>
          <w:rFonts w:ascii="Times New Roman" w:hAnsi="Times New Roman" w:cs="Times New Roman"/>
          <w:b/>
          <w:sz w:val="28"/>
          <w:szCs w:val="28"/>
        </w:rPr>
        <w:t>Иммунитет</w:t>
      </w:r>
      <w:r w:rsidRPr="001E1FD7">
        <w:rPr>
          <w:rFonts w:ascii="Times New Roman" w:hAnsi="Times New Roman" w:cs="Times New Roman"/>
          <w:sz w:val="28"/>
          <w:szCs w:val="28"/>
        </w:rPr>
        <w:t xml:space="preserve"> </w:t>
      </w:r>
      <w:r w:rsidR="00DF51DF" w:rsidRPr="001E1FD7">
        <w:rPr>
          <w:rFonts w:ascii="Times New Roman" w:hAnsi="Times New Roman" w:cs="Times New Roman"/>
          <w:sz w:val="28"/>
          <w:szCs w:val="28"/>
        </w:rPr>
        <w:t>–</w:t>
      </w:r>
      <w:r w:rsidRPr="001E1FD7">
        <w:rPr>
          <w:rFonts w:ascii="Times New Roman" w:hAnsi="Times New Roman" w:cs="Times New Roman"/>
          <w:sz w:val="28"/>
          <w:szCs w:val="28"/>
        </w:rPr>
        <w:t xml:space="preserve"> </w:t>
      </w:r>
      <w:r w:rsidR="00DF51DF" w:rsidRPr="001E1FD7">
        <w:rPr>
          <w:rFonts w:ascii="Times New Roman" w:hAnsi="Times New Roman" w:cs="Times New Roman"/>
          <w:sz w:val="28"/>
          <w:szCs w:val="28"/>
        </w:rPr>
        <w:t>защитная реакция организма, которая выражается в способности распознавать генетически чужеродные тела и бороться с ними</w:t>
      </w:r>
      <w:r w:rsidR="00BB6E49">
        <w:rPr>
          <w:rFonts w:ascii="Times New Roman" w:hAnsi="Times New Roman" w:cs="Times New Roman"/>
          <w:b/>
          <w:sz w:val="28"/>
          <w:szCs w:val="28"/>
        </w:rPr>
        <w:t>.</w:t>
      </w:r>
      <w:r w:rsidRPr="001E1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9C2" w:rsidRPr="001E1FD7" w:rsidRDefault="003979C2" w:rsidP="00C3335F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1E1FD7">
        <w:rPr>
          <w:b/>
          <w:sz w:val="28"/>
          <w:szCs w:val="28"/>
        </w:rPr>
        <w:t xml:space="preserve">Иммунологическая реактивность - </w:t>
      </w:r>
      <w:r w:rsidRPr="001E1FD7">
        <w:rPr>
          <w:sz w:val="28"/>
          <w:szCs w:val="28"/>
        </w:rPr>
        <w:t>способность организма к развитию специфических и неспецифических иммунологических реакций в ответ на действие паразитов или веществ антигенной природы</w:t>
      </w:r>
      <w:r w:rsidR="00BB6E49">
        <w:rPr>
          <w:sz w:val="28"/>
          <w:szCs w:val="28"/>
        </w:rPr>
        <w:t>.</w:t>
      </w:r>
      <w:r w:rsidRPr="001E1FD7">
        <w:rPr>
          <w:sz w:val="28"/>
          <w:szCs w:val="28"/>
        </w:rPr>
        <w:t xml:space="preserve"> </w:t>
      </w:r>
    </w:p>
    <w:p w:rsidR="005340A1" w:rsidRPr="001E1FD7" w:rsidRDefault="005340A1" w:rsidP="00C33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FD7">
        <w:rPr>
          <w:rFonts w:ascii="Times New Roman" w:hAnsi="Times New Roman" w:cs="Times New Roman"/>
          <w:sz w:val="28"/>
          <w:szCs w:val="28"/>
        </w:rPr>
        <w:t xml:space="preserve">Иммунная система — достаточно сложная система, состоящая из тканей, органов, клеток, располагающихся по всему телу. </w:t>
      </w:r>
      <w:proofErr w:type="gramStart"/>
      <w:r w:rsidR="00910041" w:rsidRPr="001E1FD7">
        <w:rPr>
          <w:rFonts w:ascii="Times New Roman" w:hAnsi="Times New Roman" w:cs="Times New Roman"/>
          <w:sz w:val="28"/>
          <w:szCs w:val="28"/>
        </w:rPr>
        <w:t xml:space="preserve">В нее входят: </w:t>
      </w:r>
      <w:r w:rsidR="0008191C">
        <w:rPr>
          <w:rFonts w:ascii="Times New Roman" w:hAnsi="Times New Roman" w:cs="Times New Roman"/>
          <w:sz w:val="28"/>
          <w:szCs w:val="28"/>
        </w:rPr>
        <w:t>к</w:t>
      </w:r>
      <w:r w:rsidR="00910041" w:rsidRPr="001E1FD7">
        <w:rPr>
          <w:rFonts w:ascii="Times New Roman" w:hAnsi="Times New Roman" w:cs="Times New Roman"/>
          <w:sz w:val="28"/>
          <w:szCs w:val="28"/>
        </w:rPr>
        <w:t>остный мозг, тимус, миндалины, лимфатическая система, селезенка, лимфоциты.</w:t>
      </w:r>
      <w:proofErr w:type="gramEnd"/>
      <w:r w:rsidR="00910041" w:rsidRPr="001E1FD7">
        <w:rPr>
          <w:rFonts w:ascii="Times New Roman" w:hAnsi="Times New Roman" w:cs="Times New Roman"/>
          <w:sz w:val="28"/>
          <w:szCs w:val="28"/>
        </w:rPr>
        <w:t xml:space="preserve"> </w:t>
      </w:r>
      <w:r w:rsidRPr="001E1FD7">
        <w:rPr>
          <w:rFonts w:ascii="Times New Roman" w:hAnsi="Times New Roman" w:cs="Times New Roman"/>
          <w:sz w:val="28"/>
          <w:szCs w:val="28"/>
        </w:rPr>
        <w:t xml:space="preserve">По сложности иммунная система немногим уступает нервной. </w:t>
      </w:r>
    </w:p>
    <w:p w:rsidR="0008191C" w:rsidRDefault="005340A1" w:rsidP="00005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D7">
        <w:rPr>
          <w:rFonts w:ascii="Times New Roman" w:hAnsi="Times New Roman" w:cs="Times New Roman"/>
          <w:b/>
          <w:sz w:val="28"/>
          <w:szCs w:val="28"/>
        </w:rPr>
        <w:t>Типы защитных механизмов</w:t>
      </w:r>
      <w:r w:rsidR="00F26875" w:rsidRPr="001E1FD7">
        <w:rPr>
          <w:rFonts w:ascii="Times New Roman" w:hAnsi="Times New Roman" w:cs="Times New Roman"/>
          <w:b/>
          <w:sz w:val="28"/>
          <w:szCs w:val="28"/>
        </w:rPr>
        <w:t>:</w:t>
      </w:r>
    </w:p>
    <w:p w:rsidR="0008191C" w:rsidRDefault="005340A1" w:rsidP="00005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D7">
        <w:rPr>
          <w:rFonts w:ascii="Times New Roman" w:hAnsi="Times New Roman" w:cs="Times New Roman"/>
          <w:sz w:val="28"/>
          <w:szCs w:val="28"/>
        </w:rPr>
        <w:t>В основе работы иммунной системы леж</w:t>
      </w:r>
      <w:r w:rsidR="0008191C">
        <w:rPr>
          <w:rFonts w:ascii="Times New Roman" w:hAnsi="Times New Roman" w:cs="Times New Roman"/>
          <w:sz w:val="28"/>
          <w:szCs w:val="28"/>
        </w:rPr>
        <w:t>ит два типа защитных механизмов</w:t>
      </w:r>
      <w:r w:rsidR="00BB6E49">
        <w:rPr>
          <w:rFonts w:ascii="Times New Roman" w:hAnsi="Times New Roman" w:cs="Times New Roman"/>
          <w:b/>
          <w:sz w:val="28"/>
          <w:szCs w:val="28"/>
        </w:rPr>
        <w:t>.</w:t>
      </w:r>
    </w:p>
    <w:p w:rsidR="00BF4947" w:rsidRPr="0008191C" w:rsidRDefault="00F26875" w:rsidP="0000511A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Cs w:val="0"/>
          <w:sz w:val="28"/>
          <w:szCs w:val="28"/>
          <w:u w:val="single"/>
        </w:rPr>
      </w:pPr>
      <w:r w:rsidRPr="001E1FD7">
        <w:rPr>
          <w:rFonts w:ascii="Times New Roman" w:hAnsi="Times New Roman" w:cs="Times New Roman"/>
          <w:b/>
          <w:sz w:val="28"/>
          <w:szCs w:val="28"/>
        </w:rPr>
        <w:t>Специфические защитные механизмы</w:t>
      </w:r>
      <w:r w:rsidRPr="001E1FD7">
        <w:rPr>
          <w:rFonts w:ascii="Times New Roman" w:hAnsi="Times New Roman" w:cs="Times New Roman"/>
          <w:sz w:val="28"/>
          <w:szCs w:val="28"/>
        </w:rPr>
        <w:t xml:space="preserve"> основаны на строго избирательных химических реакциях – иммунных ответах. При контакте с определенным  антигеном в организме вырабатываются специфические защитные вещества – антитела. </w:t>
      </w:r>
      <w:r w:rsidRPr="001E1FD7">
        <w:rPr>
          <w:rFonts w:ascii="Times New Roman" w:eastAsia="Times New Roman" w:hAnsi="Times New Roman" w:cs="Times New Roman"/>
          <w:iCs/>
          <w:sz w:val="28"/>
          <w:szCs w:val="28"/>
        </w:rPr>
        <w:t>Антитела</w:t>
      </w:r>
      <w:r w:rsidRPr="001E1F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1E1FD7">
        <w:rPr>
          <w:rFonts w:ascii="Times New Roman" w:eastAsia="Times New Roman" w:hAnsi="Times New Roman" w:cs="Times New Roman"/>
          <w:sz w:val="28"/>
          <w:szCs w:val="28"/>
        </w:rPr>
        <w:t xml:space="preserve">белки плазмы крови человека и теплокровных животных, образующиеся при попадании в организм различных антигенов. </w:t>
      </w:r>
      <w:r w:rsidRPr="001E1FD7">
        <w:rPr>
          <w:rFonts w:ascii="Times New Roman" w:hAnsi="Times New Roman" w:cs="Times New Roman"/>
          <w:sz w:val="28"/>
          <w:szCs w:val="28"/>
        </w:rPr>
        <w:t xml:space="preserve">Антитела связываются с антигенами, и в результате этой реакции образуется комплекс антиген – антитело. В этом комплексе антиген теряет свои патогенные свойства. Роль антител выполняют </w:t>
      </w:r>
      <w:r w:rsidR="00BF4947" w:rsidRPr="001E1FD7">
        <w:rPr>
          <w:rFonts w:ascii="Times New Roman" w:hAnsi="Times New Roman" w:cs="Times New Roman"/>
          <w:sz w:val="28"/>
          <w:szCs w:val="28"/>
        </w:rPr>
        <w:t>комплекс бе</w:t>
      </w:r>
      <w:r w:rsidR="000A393B" w:rsidRPr="001E1FD7">
        <w:rPr>
          <w:rFonts w:ascii="Times New Roman" w:hAnsi="Times New Roman" w:cs="Times New Roman"/>
          <w:sz w:val="28"/>
          <w:szCs w:val="28"/>
        </w:rPr>
        <w:t>л</w:t>
      </w:r>
      <w:r w:rsidR="00BF4947" w:rsidRPr="001E1FD7">
        <w:rPr>
          <w:rFonts w:ascii="Times New Roman" w:hAnsi="Times New Roman" w:cs="Times New Roman"/>
          <w:sz w:val="28"/>
          <w:szCs w:val="28"/>
        </w:rPr>
        <w:t>ков</w:t>
      </w:r>
      <w:r w:rsidRPr="001E1FD7">
        <w:rPr>
          <w:rFonts w:ascii="Times New Roman" w:hAnsi="Times New Roman" w:cs="Times New Roman"/>
          <w:sz w:val="28"/>
          <w:szCs w:val="28"/>
        </w:rPr>
        <w:t xml:space="preserve"> плазмы (специфический гуморальный иммунитет), для</w:t>
      </w:r>
      <w:r w:rsidR="00BF4947" w:rsidRPr="001E1FD7">
        <w:rPr>
          <w:rFonts w:ascii="Times New Roman" w:hAnsi="Times New Roman" w:cs="Times New Roman"/>
          <w:sz w:val="28"/>
          <w:szCs w:val="28"/>
        </w:rPr>
        <w:t xml:space="preserve"> защиты могут служить лимфоциты </w:t>
      </w:r>
      <w:r w:rsidRPr="001E1FD7">
        <w:rPr>
          <w:rFonts w:ascii="Times New Roman" w:hAnsi="Times New Roman" w:cs="Times New Roman"/>
          <w:sz w:val="28"/>
          <w:szCs w:val="28"/>
        </w:rPr>
        <w:t>(специфический клеточный иммунитет</w:t>
      </w:r>
      <w:r w:rsidR="00BB6E49">
        <w:rPr>
          <w:rFonts w:ascii="Times New Roman" w:hAnsi="Times New Roman" w:cs="Times New Roman"/>
          <w:sz w:val="28"/>
          <w:szCs w:val="28"/>
        </w:rPr>
        <w:t>).</w:t>
      </w:r>
      <w:r w:rsidRPr="001E1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875" w:rsidRPr="001E1FD7" w:rsidRDefault="00F26875" w:rsidP="00C333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1FD7">
        <w:rPr>
          <w:sz w:val="28"/>
          <w:szCs w:val="28"/>
        </w:rPr>
        <w:t xml:space="preserve">В случае гуморального иммунного ответа, когда свободный антиген циркулирует в крови, реакцией на него является появление защитных антител, которые специфически распознают его, образуют с ним комплекс, обезвреживают, и выводят его из организма. При повторном попадании этого </w:t>
      </w:r>
      <w:r w:rsidRPr="001E1FD7">
        <w:rPr>
          <w:sz w:val="28"/>
          <w:szCs w:val="28"/>
        </w:rPr>
        <w:lastRenderedPageBreak/>
        <w:t>же антигена антитела накапливаются в сыворотке крови значительно быстрее и в большем количестве за счет сформировавшейся специфической памяти – од</w:t>
      </w:r>
      <w:r w:rsidR="00BF4947" w:rsidRPr="001E1FD7">
        <w:rPr>
          <w:sz w:val="28"/>
          <w:szCs w:val="28"/>
        </w:rPr>
        <w:t xml:space="preserve">ного из </w:t>
      </w:r>
      <w:r w:rsidRPr="001E1FD7">
        <w:rPr>
          <w:sz w:val="28"/>
          <w:szCs w:val="28"/>
        </w:rPr>
        <w:t xml:space="preserve">фундаментальных свойств </w:t>
      </w:r>
      <w:r w:rsidR="00BF4947" w:rsidRPr="001E1FD7">
        <w:rPr>
          <w:sz w:val="28"/>
          <w:szCs w:val="28"/>
        </w:rPr>
        <w:t xml:space="preserve">иммунитета. </w:t>
      </w:r>
      <w:r w:rsidRPr="001E1FD7">
        <w:rPr>
          <w:sz w:val="28"/>
          <w:szCs w:val="28"/>
        </w:rPr>
        <w:t>Основными участниками в процессе продуцирования антител явл</w:t>
      </w:r>
      <w:r w:rsidR="00BF4947" w:rsidRPr="001E1FD7">
        <w:rPr>
          <w:sz w:val="28"/>
          <w:szCs w:val="28"/>
        </w:rPr>
        <w:t>яются В-лимфоциты, Т-лимфоциты и макрофаги</w:t>
      </w:r>
      <w:r w:rsidRPr="001E1FD7">
        <w:rPr>
          <w:sz w:val="28"/>
          <w:szCs w:val="28"/>
        </w:rPr>
        <w:t xml:space="preserve">. Функция каждого типа клеток в гуморальном ответе точно определена, а их взаимодействие выглядит следующим образом: проникший в организм антиген захватывается макрофагом. После внутриклеточной переработки фрагменты антигена выводятся на клеточную поверхность в доступной для </w:t>
      </w:r>
      <w:proofErr w:type="gramStart"/>
      <w:r w:rsidRPr="001E1FD7">
        <w:rPr>
          <w:sz w:val="28"/>
          <w:szCs w:val="28"/>
        </w:rPr>
        <w:t>В-</w:t>
      </w:r>
      <w:proofErr w:type="gramEnd"/>
      <w:r w:rsidRPr="001E1FD7">
        <w:rPr>
          <w:sz w:val="28"/>
          <w:szCs w:val="28"/>
        </w:rPr>
        <w:t xml:space="preserve"> и Т-клеток форме. В-клетки распознают антиген на поверхности макрофага с помощью своих </w:t>
      </w:r>
      <w:proofErr w:type="spellStart"/>
      <w:r w:rsidRPr="001E1FD7">
        <w:rPr>
          <w:sz w:val="28"/>
          <w:szCs w:val="28"/>
        </w:rPr>
        <w:t>антигенраспознающих</w:t>
      </w:r>
      <w:proofErr w:type="spellEnd"/>
      <w:r w:rsidRPr="001E1FD7">
        <w:rPr>
          <w:sz w:val="28"/>
          <w:szCs w:val="28"/>
        </w:rPr>
        <w:t xml:space="preserve"> рецепторов и тем самым подготавливают себя к продукции антител. Одна из разн</w:t>
      </w:r>
      <w:r w:rsidR="0008191C">
        <w:rPr>
          <w:sz w:val="28"/>
          <w:szCs w:val="28"/>
        </w:rPr>
        <w:t>овидностей Т-клеток – Т-хелперы</w:t>
      </w:r>
      <w:r w:rsidRPr="001E1FD7">
        <w:rPr>
          <w:sz w:val="28"/>
          <w:szCs w:val="28"/>
        </w:rPr>
        <w:t xml:space="preserve"> также распознают этот антиген и становятся способными к оказанию помощи В-клеткам для полноценного развития последних в </w:t>
      </w:r>
      <w:proofErr w:type="spellStart"/>
      <w:r w:rsidRPr="001E1FD7">
        <w:rPr>
          <w:sz w:val="28"/>
          <w:szCs w:val="28"/>
        </w:rPr>
        <w:t>антителопродуценты</w:t>
      </w:r>
      <w:proofErr w:type="spellEnd"/>
      <w:r w:rsidRPr="001E1FD7">
        <w:rPr>
          <w:sz w:val="28"/>
          <w:szCs w:val="28"/>
        </w:rPr>
        <w:t xml:space="preserve"> - так называемые плазматические клетки.</w:t>
      </w:r>
    </w:p>
    <w:p w:rsidR="00F26875" w:rsidRPr="001E1FD7" w:rsidRDefault="00F26875" w:rsidP="00C333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1FD7">
        <w:rPr>
          <w:sz w:val="28"/>
          <w:szCs w:val="28"/>
        </w:rPr>
        <w:t>Высокая специфичность связана с тем, что одна клетка синтезирует лишь один тип антител, которые локализуются на ее поверхности. Активированный лимфоцит вступает в деление. В результате из одной клетки возникает 500-1000 генетически идентичных клеток (клон</w:t>
      </w:r>
      <w:r w:rsidR="0008191C">
        <w:rPr>
          <w:sz w:val="28"/>
          <w:szCs w:val="28"/>
        </w:rPr>
        <w:t>ов</w:t>
      </w:r>
      <w:r w:rsidRPr="001E1FD7">
        <w:rPr>
          <w:sz w:val="28"/>
          <w:szCs w:val="28"/>
        </w:rPr>
        <w:t>), синтезирующих один и тот же тип антител, способных специфически распознавать антиген и соединяться с ним. Дальнейшее развитие В-лимфоцита приводит к тому, что он превращается в плазматическую клетку, не только синтезирующую данное антитело, но и секретирующую его в окружающую среду.</w:t>
      </w:r>
    </w:p>
    <w:p w:rsidR="00F26875" w:rsidRPr="001E1FD7" w:rsidRDefault="007E2562" w:rsidP="00C333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1FD7">
        <w:rPr>
          <w:sz w:val="28"/>
          <w:szCs w:val="28"/>
        </w:rPr>
        <w:t>Д</w:t>
      </w:r>
      <w:r w:rsidR="00F26875" w:rsidRPr="001E1FD7">
        <w:rPr>
          <w:sz w:val="28"/>
          <w:szCs w:val="28"/>
        </w:rPr>
        <w:t xml:space="preserve">ля образования клона клеток, продуцирующих антитела, необходимо участие специальных лимфоцитов – T-хелперов. Сами по себе они не способны вырабатывать антитела. Но, распознавая чужеродный антиген, они реагируют на него выработкой ростовых и </w:t>
      </w:r>
      <w:proofErr w:type="spellStart"/>
      <w:r w:rsidR="00F26875" w:rsidRPr="001E1FD7">
        <w:rPr>
          <w:sz w:val="28"/>
          <w:szCs w:val="28"/>
        </w:rPr>
        <w:t>дифференцировочных</w:t>
      </w:r>
      <w:proofErr w:type="spellEnd"/>
      <w:r w:rsidR="00F26875" w:rsidRPr="001E1FD7">
        <w:rPr>
          <w:sz w:val="28"/>
          <w:szCs w:val="28"/>
        </w:rPr>
        <w:t xml:space="preserve"> факторов, которые необходимы для размножения и созревания </w:t>
      </w:r>
      <w:proofErr w:type="spellStart"/>
      <w:r w:rsidR="00F26875" w:rsidRPr="001E1FD7">
        <w:rPr>
          <w:sz w:val="28"/>
          <w:szCs w:val="28"/>
        </w:rPr>
        <w:t>антителообразующих</w:t>
      </w:r>
      <w:proofErr w:type="spellEnd"/>
      <w:r w:rsidR="00F26875" w:rsidRPr="001E1FD7">
        <w:rPr>
          <w:sz w:val="28"/>
          <w:szCs w:val="28"/>
        </w:rPr>
        <w:t xml:space="preserve"> B-лимфоцитов. </w:t>
      </w:r>
    </w:p>
    <w:p w:rsidR="0055153B" w:rsidRPr="00C3335F" w:rsidRDefault="005340A1" w:rsidP="00C333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35F">
        <w:rPr>
          <w:rFonts w:ascii="Times New Roman" w:hAnsi="Times New Roman" w:cs="Times New Roman"/>
          <w:b/>
          <w:i/>
          <w:sz w:val="28"/>
          <w:szCs w:val="28"/>
          <w:u w:val="single"/>
        </w:rPr>
        <w:t>Неспецифические защитные механизмы</w:t>
      </w:r>
      <w:proofErr w:type="gramStart"/>
      <w:r w:rsidR="007E2562" w:rsidRPr="00C333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E2562" w:rsidRPr="00C3335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910041" w:rsidRPr="001E1FD7" w:rsidRDefault="00910041" w:rsidP="00C33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FD7">
        <w:rPr>
          <w:rFonts w:ascii="Times New Roman" w:hAnsi="Times New Roman" w:cs="Times New Roman"/>
          <w:sz w:val="28"/>
          <w:szCs w:val="28"/>
        </w:rPr>
        <w:t>Неспецифические гуморальные иммунные реакции обусловлены наличием так называемых «естественных» антител. Раньше полагали, что эти антитела образуются в организме без контакта с антигеном; отсюда их название. В настоящее время все большим признанием пользуется точка зрения, согласно которой истинных  «естественных» антител не существует, и эти антитела возникают в результате контакта организма с облигатной кишечной флорой.</w:t>
      </w:r>
    </w:p>
    <w:p w:rsidR="00910041" w:rsidRPr="001E1FD7" w:rsidRDefault="00910041" w:rsidP="00C333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FD7">
        <w:rPr>
          <w:rFonts w:ascii="Times New Roman" w:hAnsi="Times New Roman" w:cs="Times New Roman"/>
          <w:b/>
          <w:sz w:val="28"/>
          <w:szCs w:val="28"/>
        </w:rPr>
        <w:t>Неспецифический клеточный иммунитет</w:t>
      </w:r>
      <w:r w:rsidR="00BB6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FD7">
        <w:rPr>
          <w:rFonts w:ascii="Times New Roman" w:hAnsi="Times New Roman" w:cs="Times New Roman"/>
          <w:sz w:val="28"/>
          <w:szCs w:val="28"/>
        </w:rPr>
        <w:t>обусловлен главным образом наличием в крови лейкоцитов и их фагоцитарной активностью. Способностью к фаг</w:t>
      </w:r>
      <w:r w:rsidR="0055153B" w:rsidRPr="001E1FD7">
        <w:rPr>
          <w:rFonts w:ascii="Times New Roman" w:hAnsi="Times New Roman" w:cs="Times New Roman"/>
          <w:sz w:val="28"/>
          <w:szCs w:val="28"/>
        </w:rPr>
        <w:t>оцитозу инородных тел обладают нейтрофилы</w:t>
      </w:r>
      <w:r w:rsidRPr="001E1FD7">
        <w:rPr>
          <w:rFonts w:ascii="Times New Roman" w:hAnsi="Times New Roman" w:cs="Times New Roman"/>
          <w:sz w:val="28"/>
          <w:szCs w:val="28"/>
        </w:rPr>
        <w:t xml:space="preserve">, моноциты </w:t>
      </w:r>
      <w:r w:rsidR="0055153B" w:rsidRPr="001E1FD7">
        <w:rPr>
          <w:rFonts w:ascii="Times New Roman" w:hAnsi="Times New Roman" w:cs="Times New Roman"/>
          <w:sz w:val="28"/>
          <w:szCs w:val="28"/>
        </w:rPr>
        <w:t xml:space="preserve">и </w:t>
      </w:r>
      <w:r w:rsidRPr="001E1FD7">
        <w:rPr>
          <w:rFonts w:ascii="Times New Roman" w:hAnsi="Times New Roman" w:cs="Times New Roman"/>
          <w:sz w:val="28"/>
          <w:szCs w:val="28"/>
        </w:rPr>
        <w:t>лимфоциты. Фагоцитарная активность более всего в</w:t>
      </w:r>
      <w:r w:rsidR="0055153B" w:rsidRPr="001E1FD7">
        <w:rPr>
          <w:rFonts w:ascii="Times New Roman" w:hAnsi="Times New Roman" w:cs="Times New Roman"/>
          <w:sz w:val="28"/>
          <w:szCs w:val="28"/>
        </w:rPr>
        <w:t>ыражена у моноцитов: эти клетки</w:t>
      </w:r>
      <w:r w:rsidRPr="001E1FD7">
        <w:rPr>
          <w:rFonts w:ascii="Times New Roman" w:hAnsi="Times New Roman" w:cs="Times New Roman"/>
          <w:sz w:val="28"/>
          <w:szCs w:val="28"/>
        </w:rPr>
        <w:t xml:space="preserve"> содержат большое количество </w:t>
      </w:r>
      <w:proofErr w:type="spellStart"/>
      <w:r w:rsidRPr="001E1FD7">
        <w:rPr>
          <w:rFonts w:ascii="Times New Roman" w:hAnsi="Times New Roman" w:cs="Times New Roman"/>
          <w:sz w:val="28"/>
          <w:szCs w:val="28"/>
        </w:rPr>
        <w:t>лизосомных</w:t>
      </w:r>
      <w:proofErr w:type="spellEnd"/>
      <w:r w:rsidRPr="001E1FD7">
        <w:rPr>
          <w:rFonts w:ascii="Times New Roman" w:hAnsi="Times New Roman" w:cs="Times New Roman"/>
          <w:sz w:val="28"/>
          <w:szCs w:val="28"/>
        </w:rPr>
        <w:t xml:space="preserve"> ферментов, расщепляющих захваченные частицы. </w:t>
      </w:r>
    </w:p>
    <w:p w:rsidR="00910041" w:rsidRPr="001E1FD7" w:rsidRDefault="00910041" w:rsidP="00C333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1FD7">
        <w:rPr>
          <w:sz w:val="28"/>
          <w:szCs w:val="28"/>
        </w:rPr>
        <w:lastRenderedPageBreak/>
        <w:t xml:space="preserve">Различают четыре стадии фагоцитоза. </w:t>
      </w:r>
    </w:p>
    <w:p w:rsidR="00AC4D51" w:rsidRPr="001E1FD7" w:rsidRDefault="00910041" w:rsidP="00C333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1FD7">
        <w:rPr>
          <w:sz w:val="28"/>
          <w:szCs w:val="28"/>
        </w:rPr>
        <w:t xml:space="preserve">Первая стадия — </w:t>
      </w:r>
      <w:r w:rsidRPr="001E1FD7">
        <w:rPr>
          <w:rStyle w:val="a7"/>
          <w:sz w:val="28"/>
          <w:szCs w:val="28"/>
        </w:rPr>
        <w:t>стадия сближения</w:t>
      </w:r>
      <w:r w:rsidRPr="001E1FD7">
        <w:rPr>
          <w:sz w:val="28"/>
          <w:szCs w:val="28"/>
        </w:rPr>
        <w:t xml:space="preserve">. Фагоцит сближается с объектом фагоцитоза. Вторая стадия — </w:t>
      </w:r>
      <w:r w:rsidRPr="001E1FD7">
        <w:rPr>
          <w:rStyle w:val="a7"/>
          <w:sz w:val="28"/>
          <w:szCs w:val="28"/>
        </w:rPr>
        <w:t>стадия прилипания</w:t>
      </w:r>
      <w:r w:rsidRPr="001E1FD7">
        <w:rPr>
          <w:sz w:val="28"/>
          <w:szCs w:val="28"/>
        </w:rPr>
        <w:t xml:space="preserve">. Коснувшись объекта, фагоцит прикрепляется к нему. Лейкоциты, прилипшие в очаге воспаления к стенке сосуда, не отрываются даже при большой скорости кровотока. Третья стадия — </w:t>
      </w:r>
      <w:r w:rsidRPr="001E1FD7">
        <w:rPr>
          <w:rStyle w:val="a7"/>
          <w:sz w:val="28"/>
          <w:szCs w:val="28"/>
        </w:rPr>
        <w:t>стадия поглощения</w:t>
      </w:r>
      <w:r w:rsidRPr="001E1FD7">
        <w:rPr>
          <w:sz w:val="28"/>
          <w:szCs w:val="28"/>
        </w:rPr>
        <w:t xml:space="preserve">. </w:t>
      </w:r>
      <w:r w:rsidR="00DB2244" w:rsidRPr="001E1FD7">
        <w:rPr>
          <w:sz w:val="28"/>
          <w:szCs w:val="28"/>
        </w:rPr>
        <w:t>О</w:t>
      </w:r>
      <w:r w:rsidRPr="001E1FD7">
        <w:rPr>
          <w:sz w:val="28"/>
          <w:szCs w:val="28"/>
        </w:rPr>
        <w:t xml:space="preserve">болочка фагоцита в месте контакта с объектом втягивается и объект, прикрепленный к этому участку оболочки, втягивается в клетку, а свободные края мембраны смыкаются над объектом. Образуется обособленная от наружной мембраны и от окружающей цитоплазмы вакуоль, содержащая </w:t>
      </w:r>
      <w:proofErr w:type="spellStart"/>
      <w:r w:rsidRPr="001E1FD7">
        <w:rPr>
          <w:sz w:val="28"/>
          <w:szCs w:val="28"/>
        </w:rPr>
        <w:t>фагоцитированную</w:t>
      </w:r>
      <w:proofErr w:type="spellEnd"/>
      <w:r w:rsidRPr="001E1FD7">
        <w:rPr>
          <w:sz w:val="28"/>
          <w:szCs w:val="28"/>
        </w:rPr>
        <w:t xml:space="preserve"> частицу. Четвертая стадия — </w:t>
      </w:r>
      <w:r w:rsidRPr="001E1FD7">
        <w:rPr>
          <w:rStyle w:val="a7"/>
          <w:sz w:val="28"/>
          <w:szCs w:val="28"/>
        </w:rPr>
        <w:t>стадия внутриклеточного переваривания</w:t>
      </w:r>
      <w:r w:rsidRPr="001E1FD7">
        <w:rPr>
          <w:sz w:val="28"/>
          <w:szCs w:val="28"/>
        </w:rPr>
        <w:t xml:space="preserve">. К вакуоли, содержащей </w:t>
      </w:r>
      <w:proofErr w:type="spellStart"/>
      <w:r w:rsidRPr="001E1FD7">
        <w:rPr>
          <w:sz w:val="28"/>
          <w:szCs w:val="28"/>
        </w:rPr>
        <w:t>фагоцитированный</w:t>
      </w:r>
      <w:proofErr w:type="spellEnd"/>
      <w:r w:rsidRPr="001E1FD7">
        <w:rPr>
          <w:sz w:val="28"/>
          <w:szCs w:val="28"/>
        </w:rPr>
        <w:t xml:space="preserve"> объект, присоединяются лизосомы и содержащиеся в них неактивные ферменты, активируясь, изливаются в вакуоли. Образуется пищеварительная вакуоль. </w:t>
      </w:r>
    </w:p>
    <w:p w:rsidR="00C93F4C" w:rsidRPr="001E1FD7" w:rsidRDefault="00DB2244" w:rsidP="00C333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1FD7">
        <w:rPr>
          <w:sz w:val="28"/>
          <w:szCs w:val="28"/>
        </w:rPr>
        <w:t>Плавно перейдем к влиянию систематических физических нагрузок на иммунитет взрослых и юных спортсменов.</w:t>
      </w:r>
      <w:r w:rsidR="00AC4D51" w:rsidRPr="001E1FD7">
        <w:rPr>
          <w:sz w:val="28"/>
          <w:szCs w:val="28"/>
        </w:rPr>
        <w:t xml:space="preserve"> </w:t>
      </w:r>
      <w:r w:rsidRPr="001E1FD7">
        <w:rPr>
          <w:sz w:val="28"/>
          <w:szCs w:val="28"/>
        </w:rPr>
        <w:t>О влиянии</w:t>
      </w:r>
      <w:r w:rsidR="00AC4D51" w:rsidRPr="001E1FD7">
        <w:rPr>
          <w:sz w:val="28"/>
          <w:szCs w:val="28"/>
        </w:rPr>
        <w:t xml:space="preserve"> физических нагрузок</w:t>
      </w:r>
      <w:r w:rsidRPr="001E1FD7">
        <w:rPr>
          <w:sz w:val="28"/>
          <w:szCs w:val="28"/>
        </w:rPr>
        <w:t xml:space="preserve"> на неспецифический иммунитет можно судить по состоянию</w:t>
      </w:r>
      <w:r w:rsidR="00C93F4C" w:rsidRPr="001E1FD7">
        <w:rPr>
          <w:sz w:val="28"/>
          <w:szCs w:val="28"/>
        </w:rPr>
        <w:t xml:space="preserve"> фагоцитарной реакции нейтрофилов крови спортсменов. Это не удивительно, поскольку нейтрофилы крови составляют примерно 60 % всех циркулирующих лейкоцитов и активно реагируют на стресс, являющийся характерной особенностью состояния спортсменов при эмоциональных и физических перегрузках.</w:t>
      </w:r>
    </w:p>
    <w:p w:rsidR="0076156A" w:rsidRPr="001E1FD7" w:rsidRDefault="003B6932" w:rsidP="00C333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D7">
        <w:rPr>
          <w:rFonts w:ascii="Times New Roman" w:eastAsia="Times New Roman" w:hAnsi="Times New Roman" w:cs="Times New Roman"/>
          <w:sz w:val="28"/>
          <w:szCs w:val="28"/>
        </w:rPr>
        <w:t xml:space="preserve">В таблице </w:t>
      </w:r>
      <w:r w:rsidR="00C93F4C" w:rsidRPr="001E1FD7">
        <w:rPr>
          <w:rFonts w:ascii="Times New Roman" w:eastAsia="Times New Roman" w:hAnsi="Times New Roman" w:cs="Times New Roman"/>
          <w:sz w:val="28"/>
          <w:szCs w:val="28"/>
        </w:rPr>
        <w:t>приведены данные о количестве участвующих в фагоцитозе нейтрофилов у 250 лыжников различного пола.</w:t>
      </w:r>
      <w:r w:rsidR="00AC4D51" w:rsidRPr="001E1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F4C" w:rsidRPr="001E1FD7">
        <w:rPr>
          <w:rFonts w:ascii="Times New Roman" w:eastAsia="Times New Roman" w:hAnsi="Times New Roman" w:cs="Times New Roman"/>
          <w:sz w:val="28"/>
          <w:szCs w:val="28"/>
        </w:rPr>
        <w:t>Данные свидетельствуют о том, что у спортсменов процент фагоцитоза был ниже, чем в контрольной группе. Этот показатель существенно зависит о</w:t>
      </w:r>
      <w:r w:rsidR="00AC4D51" w:rsidRPr="001E1FD7">
        <w:rPr>
          <w:rFonts w:ascii="Times New Roman" w:eastAsia="Times New Roman" w:hAnsi="Times New Roman" w:cs="Times New Roman"/>
          <w:sz w:val="28"/>
          <w:szCs w:val="28"/>
        </w:rPr>
        <w:t>т уровня физической нагрузки</w:t>
      </w:r>
      <w:r w:rsidR="00C93F4C" w:rsidRPr="001E1F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156A" w:rsidRPr="001E1FD7">
        <w:rPr>
          <w:rFonts w:ascii="Times New Roman" w:eastAsia="Times New Roman" w:hAnsi="Times New Roman" w:cs="Times New Roman"/>
          <w:sz w:val="28"/>
          <w:szCs w:val="28"/>
        </w:rPr>
        <w:t xml:space="preserve"> Та же ситуация наблюдается и среди юных спортсменов.</w:t>
      </w:r>
      <w:r w:rsidR="005340A1" w:rsidRPr="001E1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156A" w:rsidRPr="001E1FD7" w:rsidRDefault="008D1CC1" w:rsidP="00C3335F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E1FD7">
        <w:rPr>
          <w:rFonts w:ascii="Times New Roman" w:eastAsia="Times New Roman" w:hAnsi="Times New Roman" w:cs="Times New Roman"/>
          <w:sz w:val="28"/>
          <w:szCs w:val="28"/>
        </w:rPr>
        <w:t>Что касается изменений в специфическом иммунитете, то здесь с</w:t>
      </w:r>
      <w:r w:rsidR="0076156A" w:rsidRPr="001E1FD7">
        <w:rPr>
          <w:rFonts w:ascii="Times New Roman" w:eastAsia="Times New Roman" w:hAnsi="Times New Roman" w:cs="Times New Roman"/>
          <w:sz w:val="28"/>
          <w:szCs w:val="28"/>
        </w:rPr>
        <w:t xml:space="preserve">ущественный интерес представляют исследования В.Н.Волкова, 2001 наблюдавшим за содержанием </w:t>
      </w:r>
      <w:proofErr w:type="gramStart"/>
      <w:r w:rsidR="0076156A" w:rsidRPr="001E1FD7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="0076156A" w:rsidRPr="001E1FD7">
        <w:rPr>
          <w:rFonts w:ascii="Times New Roman" w:eastAsia="Times New Roman" w:hAnsi="Times New Roman" w:cs="Times New Roman"/>
          <w:sz w:val="28"/>
          <w:szCs w:val="28"/>
        </w:rPr>
        <w:t xml:space="preserve"> лимфоцитов в крови спортсменов- легкоатлетов.</w:t>
      </w:r>
      <w:r w:rsidRPr="001E1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6156A" w:rsidRPr="001E1FD7">
        <w:rPr>
          <w:rFonts w:ascii="Times New Roman" w:hAnsi="Times New Roman" w:cs="Times New Roman"/>
          <w:sz w:val="28"/>
          <w:szCs w:val="28"/>
        </w:rPr>
        <w:t>Похожие исследования, проводимые среди юных спортсменов показали</w:t>
      </w:r>
      <w:proofErr w:type="gramEnd"/>
      <w:r w:rsidR="0076156A" w:rsidRPr="001E1FD7">
        <w:rPr>
          <w:rFonts w:ascii="Times New Roman" w:hAnsi="Times New Roman" w:cs="Times New Roman"/>
          <w:sz w:val="28"/>
          <w:szCs w:val="28"/>
        </w:rPr>
        <w:t xml:space="preserve"> аналогичную картину. </w:t>
      </w:r>
    </w:p>
    <w:p w:rsidR="0076156A" w:rsidRPr="001E1FD7" w:rsidRDefault="0076156A" w:rsidP="00C333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1FD7">
        <w:rPr>
          <w:sz w:val="28"/>
          <w:szCs w:val="28"/>
        </w:rPr>
        <w:t>Как видно из двух приведенных таблиц, после физических нагрузок отчетливо снижалось общее содержание Т-лимфоцитов и Т-лимфоцитов-хелперов, а также обнаружена тенденция к снижению Т-лимфоцитов-</w:t>
      </w:r>
      <w:proofErr w:type="spellStart"/>
      <w:r w:rsidRPr="001E1FD7">
        <w:rPr>
          <w:sz w:val="28"/>
          <w:szCs w:val="28"/>
        </w:rPr>
        <w:t>супрессоров</w:t>
      </w:r>
      <w:proofErr w:type="spellEnd"/>
      <w:r w:rsidRPr="001E1FD7">
        <w:rPr>
          <w:sz w:val="28"/>
          <w:szCs w:val="28"/>
        </w:rPr>
        <w:t xml:space="preserve">. </w:t>
      </w:r>
    </w:p>
    <w:p w:rsidR="00C93F4C" w:rsidRPr="001E1FD7" w:rsidRDefault="00C93F4C" w:rsidP="00C3335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E1FD7">
        <w:rPr>
          <w:rFonts w:ascii="Times New Roman" w:hAnsi="Times New Roman" w:cs="Times New Roman"/>
          <w:sz w:val="28"/>
          <w:szCs w:val="28"/>
        </w:rPr>
        <w:t xml:space="preserve">Перегрузки при занятиях  спортом повышают риск возникновения </w:t>
      </w:r>
      <w:proofErr w:type="spellStart"/>
      <w:r w:rsidRPr="001E1FD7">
        <w:rPr>
          <w:rFonts w:ascii="Times New Roman" w:hAnsi="Times New Roman" w:cs="Times New Roman"/>
          <w:sz w:val="28"/>
          <w:szCs w:val="28"/>
        </w:rPr>
        <w:t>иммунозависимых</w:t>
      </w:r>
      <w:proofErr w:type="spellEnd"/>
      <w:r w:rsidRPr="001E1FD7">
        <w:rPr>
          <w:rFonts w:ascii="Times New Roman" w:hAnsi="Times New Roman" w:cs="Times New Roman"/>
          <w:sz w:val="28"/>
          <w:szCs w:val="28"/>
        </w:rPr>
        <w:t xml:space="preserve"> заболеваний. Исследование М. Ф. Ел</w:t>
      </w:r>
      <w:r w:rsidR="008D1CC1" w:rsidRPr="001E1FD7">
        <w:rPr>
          <w:rFonts w:ascii="Times New Roman" w:hAnsi="Times New Roman" w:cs="Times New Roman"/>
          <w:sz w:val="28"/>
          <w:szCs w:val="28"/>
        </w:rPr>
        <w:t>исеевой</w:t>
      </w:r>
      <w:r w:rsidR="00DB2244" w:rsidRPr="001E1FD7">
        <w:rPr>
          <w:rFonts w:ascii="Times New Roman" w:hAnsi="Times New Roman" w:cs="Times New Roman"/>
          <w:sz w:val="28"/>
          <w:szCs w:val="28"/>
        </w:rPr>
        <w:t>,</w:t>
      </w:r>
      <w:r w:rsidRPr="001E1FD7">
        <w:rPr>
          <w:rFonts w:ascii="Times New Roman" w:hAnsi="Times New Roman" w:cs="Times New Roman"/>
          <w:sz w:val="28"/>
          <w:szCs w:val="28"/>
        </w:rPr>
        <w:t>2005</w:t>
      </w:r>
      <w:r w:rsidR="00DB2244" w:rsidRPr="001E1FD7">
        <w:rPr>
          <w:rFonts w:ascii="Times New Roman" w:hAnsi="Times New Roman" w:cs="Times New Roman"/>
          <w:sz w:val="28"/>
          <w:szCs w:val="28"/>
        </w:rPr>
        <w:t xml:space="preserve"> </w:t>
      </w:r>
      <w:r w:rsidRPr="001E1FD7">
        <w:rPr>
          <w:rFonts w:ascii="Times New Roman" w:hAnsi="Times New Roman" w:cs="Times New Roman"/>
          <w:sz w:val="28"/>
          <w:szCs w:val="28"/>
        </w:rPr>
        <w:t xml:space="preserve">показало, что </w:t>
      </w:r>
      <w:r w:rsidR="0008191C">
        <w:rPr>
          <w:rFonts w:ascii="Times New Roman" w:hAnsi="Times New Roman" w:cs="Times New Roman"/>
          <w:sz w:val="28"/>
          <w:szCs w:val="28"/>
        </w:rPr>
        <w:t>до 76</w:t>
      </w:r>
      <w:r w:rsidRPr="001E1FD7">
        <w:rPr>
          <w:rFonts w:ascii="Times New Roman" w:hAnsi="Times New Roman" w:cs="Times New Roman"/>
          <w:sz w:val="28"/>
          <w:szCs w:val="28"/>
        </w:rPr>
        <w:t>% всех случаев воспалительных процессов у спортсменов составляют заболевания респираторного тракта. Чаще всего у спортсменов встречаются тонзиллит, холецистит и кариес. Аналогичная картина наблюдается и среди юных спортсменов. Анализ динамики инфекционной заболеваемости (грипп, ОРЗ, ангина, оти</w:t>
      </w:r>
      <w:r w:rsidR="00A34CEF" w:rsidRPr="001E1FD7">
        <w:rPr>
          <w:rFonts w:ascii="Times New Roman" w:hAnsi="Times New Roman" w:cs="Times New Roman"/>
          <w:sz w:val="28"/>
          <w:szCs w:val="28"/>
        </w:rPr>
        <w:t>т, бронхит</w:t>
      </w:r>
      <w:r w:rsidRPr="001E1FD7">
        <w:rPr>
          <w:rFonts w:ascii="Times New Roman" w:hAnsi="Times New Roman" w:cs="Times New Roman"/>
          <w:sz w:val="28"/>
          <w:szCs w:val="28"/>
        </w:rPr>
        <w:t xml:space="preserve">, пневмония и др.) у юных спортсменов показал, что повышенная заболеваемость регистрируется </w:t>
      </w:r>
      <w:r w:rsidRPr="001E1FD7">
        <w:rPr>
          <w:rFonts w:ascii="Times New Roman" w:hAnsi="Times New Roman" w:cs="Times New Roman"/>
          <w:sz w:val="28"/>
          <w:szCs w:val="28"/>
        </w:rPr>
        <w:lastRenderedPageBreak/>
        <w:t>большую часть года, за исключением июля—сентября.</w:t>
      </w:r>
      <w:r w:rsidR="00A34CEF" w:rsidRPr="001E1FD7">
        <w:rPr>
          <w:rFonts w:ascii="Times New Roman" w:hAnsi="Times New Roman" w:cs="Times New Roman"/>
          <w:sz w:val="28"/>
          <w:szCs w:val="28"/>
        </w:rPr>
        <w:t xml:space="preserve"> </w:t>
      </w:r>
      <w:r w:rsidRPr="001E1FD7">
        <w:rPr>
          <w:rFonts w:ascii="Times New Roman" w:hAnsi="Times New Roman" w:cs="Times New Roman"/>
          <w:sz w:val="28"/>
          <w:szCs w:val="28"/>
        </w:rPr>
        <w:t>В исследованиях Г.Д. Адексанянца,1999 была проанализирована заболеваемость 411 спортсменов 10 – 16 лет, а также 604 подростков того же возраста и пола, но не занимавшихся спортом, за</w:t>
      </w:r>
      <w:r w:rsidR="00AC4D51" w:rsidRPr="001E1FD7">
        <w:rPr>
          <w:rFonts w:ascii="Times New Roman" w:hAnsi="Times New Roman" w:cs="Times New Roman"/>
          <w:sz w:val="28"/>
          <w:szCs w:val="28"/>
        </w:rPr>
        <w:t xml:space="preserve"> </w:t>
      </w:r>
      <w:r w:rsidRPr="001E1FD7">
        <w:rPr>
          <w:rFonts w:ascii="Times New Roman" w:hAnsi="Times New Roman" w:cs="Times New Roman"/>
          <w:sz w:val="28"/>
          <w:szCs w:val="28"/>
        </w:rPr>
        <w:t xml:space="preserve">1997 – 1999 гг. </w:t>
      </w:r>
      <w:r w:rsidRPr="001E1FD7">
        <w:rPr>
          <w:rFonts w:ascii="Times New Roman" w:hAnsi="Times New Roman" w:cs="Times New Roman"/>
          <w:sz w:val="28"/>
          <w:szCs w:val="28"/>
        </w:rPr>
        <w:tab/>
      </w:r>
      <w:r w:rsidR="00A34CEF" w:rsidRPr="001E1FD7">
        <w:rPr>
          <w:rFonts w:ascii="Times New Roman" w:hAnsi="Times New Roman" w:cs="Times New Roman"/>
          <w:sz w:val="28"/>
          <w:szCs w:val="28"/>
        </w:rPr>
        <w:t xml:space="preserve"> </w:t>
      </w:r>
      <w:r w:rsidRPr="001E1FD7">
        <w:rPr>
          <w:rFonts w:ascii="Times New Roman" w:hAnsi="Times New Roman" w:cs="Times New Roman"/>
          <w:sz w:val="28"/>
          <w:szCs w:val="28"/>
        </w:rPr>
        <w:t>Из данных, приведенных в таблице  видно, что случаи пневмонии были зарегистрированы лишь в группах спортсменов. У спортсменов обеих возрастных групп десятикратно возросла заболеваемость отитом. Весьма выражено число заболеваний отитом. Что касается ОРЗ, ангины, инфекционных заболеваний, то 2-3 кратное увеличение случаев заболеваемости отмечалось лишь у спортсменов 15 -16 лет.</w:t>
      </w:r>
    </w:p>
    <w:p w:rsidR="00D1745C" w:rsidRPr="001E1FD7" w:rsidRDefault="00D1745C" w:rsidP="00C333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1FD7">
        <w:rPr>
          <w:sz w:val="28"/>
          <w:szCs w:val="28"/>
        </w:rPr>
        <w:t>Если заболеваемость у спортсменов в тренировочном периоде при относительно мягких тренировочных нагрузках принять за единицу, то в соревновательном периоде, в связи с интенсификацией тренировок, она увеличивается в 5-10 раз, а перед соревнованиями - до 25 раз. Известно, что накануне и в период многих крупных соревнований до 40 % спортсменов имели те или иные инфекционные заболевания, что, естественно, снижает их спортивный потенциал и возможность достижения наилучшего результата.</w:t>
      </w:r>
    </w:p>
    <w:p w:rsidR="00D1745C" w:rsidRPr="001E1FD7" w:rsidRDefault="00D1745C" w:rsidP="00C33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D7">
        <w:rPr>
          <w:rFonts w:ascii="Times New Roman" w:eastAsia="Times New Roman" w:hAnsi="Times New Roman" w:cs="Times New Roman"/>
          <w:sz w:val="28"/>
          <w:szCs w:val="28"/>
        </w:rPr>
        <w:t>Поэтому существует острая потребность в строгом контроле состояния здоровья и это никогда не следует оставлять без внимания</w:t>
      </w:r>
      <w:r w:rsidR="00BB6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6D4E" w:rsidRPr="001E1FD7" w:rsidRDefault="00176D4E" w:rsidP="00C33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651" w:rsidRDefault="00384651" w:rsidP="00C3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Першин Б.Б., Гелиев А.Б., Толстов Д.В. и др. Реакции иммунной системы на физические нагрузки //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Russ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. J.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Immunol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. 2002. № 1.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Першин Б.Б., Гелиев А.Б. Толстов Д.В.,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Чуракова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 Г.Г. и др. Физические нагрузки и иммунологическая реактивность // Аллергология и иммунология. 2003. № 3.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Суздальницкий Р.С.,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Левандо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 В.А. Иммунологические аспекты спортивной деятельности человека // Теория и практика физической культуры. 1998. № 10.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  <w:lang w:val="en-US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  <w:lang w:val="en-US"/>
        </w:rPr>
        <w:t>Shephard R.J., Kavanagh T., Mertens D.J. et al. Personal health benefits of Masters athletics competition // Br. J. Sports. Med. 1995. V.29.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  <w:lang w:val="en-US"/>
        </w:rPr>
        <w:t xml:space="preserve">Nieman D.C., Nehlsen-Cannarella S.L., Henson D.A. et al. Immune response to exercise training and/or energy restriction in obese women // Med. Sci.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Sports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Exerc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. 1998. V.30.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  <w:lang w:val="en-US"/>
        </w:rPr>
        <w:t xml:space="preserve">Nieman D.C., Nehlsen-Cannarella S.L., Fagoaga O.R. Effects of mode and carbohydrate on the granulocyte and monocyte response to intensive prolonged exercise // J. Appl.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Physiol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. 1998. V.84.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Суздальницкий Р.С.,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Левандо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 В.А. Иммунологические аспекты спортивной деятельности человека // Теория и практика физической культуры. 1998. № 10.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Сашенков С.Л., Исаев А.П.,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Волчегорский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 И.А. и др. Проблемы и критерии адаптации спортсменов к экстремальным физическим нагрузкам в динамике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тренировочно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-соревновательного цикла подготовки // Теория и практика физической культуры. 1995. №10.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  <w:lang w:val="en-US"/>
        </w:rPr>
        <w:t xml:space="preserve">Shephard R.J., and Shek P.N. Heavy exercise, nutrition and immune function: Is there a connection? // Int. J. Sports.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Med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. 1995.  V.16.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  <w:lang w:val="en-US"/>
        </w:rPr>
        <w:lastRenderedPageBreak/>
        <w:t xml:space="preserve">Nieman D.C. Immune response to heavy exertion // J. Appl.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Physiol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. 1997. V.82.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  <w:lang w:val="en-US"/>
        </w:rPr>
        <w:t xml:space="preserve">Nieman D.C., Fagoaga O.R., Butterworth D.E. et al. Carbohydrate supplementation affects blood granulocyte and monocyte trafficking but not function following 2.5 hours of running // Am. J. Clin.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Nutr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.  1997.  V.66.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Овсянникова И.Г. Разработка иммуноферментных тест-систем для исследования общего и специфического иммуноглобулина Е человека //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Автореф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.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дисс</w:t>
      </w:r>
      <w:proofErr w:type="spellEnd"/>
      <w:proofErr w:type="gram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….</w:t>
      </w:r>
      <w:proofErr w:type="gram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канд. биол. наук.  М. 1985.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  <w:lang w:val="en-US"/>
        </w:rPr>
        <w:t xml:space="preserve">Mackinnon L.T., Ginn E.M., Seymour G.J. Temporal relationship between decreased salivary IgA and URTI in elite athletes // Aust. J. Sci. Med.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Sport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. 1993. V. 25.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  <w:lang w:val="en-US"/>
        </w:rPr>
        <w:t xml:space="preserve">Mackinnon L.T., Hooper S.L. Plasma glutamine and URTI during intensified training in swimmers // Med. Sci.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Sports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Exerc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. 1996.  V. 28.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Першин Б.Б., Емельянов Б.А., Соколов Я.А. и др. Изучение механизма феномена исчезающих иммуноглобулинов при стрессе в эксперименте // Патологическая  физиология и экспериментальная терапия.  1987.  № 5.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  <w:lang w:val="en-US"/>
        </w:rPr>
        <w:t xml:space="preserve">Hoffman-Goetz L., Pedersen B.K. Exercise and the immune system: a model of the stress response? // Immunol.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Today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.  1994. V. 15.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  <w:lang w:val="en-US"/>
        </w:rPr>
        <w:t xml:space="preserve">Nehlsen-Cannarella S.L., Fagoaga O.R., Nieman D.C. et al. Carbohydrate and the cytokine response to 2.5 hours of running // J. Appl.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Physiol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.  1997. V. 82.</w:t>
      </w:r>
    </w:p>
    <w:p w:rsidR="00384651" w:rsidRPr="00384651" w:rsidRDefault="00384651" w:rsidP="003846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111111"/>
          <w:sz w:val="27"/>
          <w:szCs w:val="27"/>
        </w:rPr>
      </w:pPr>
      <w:r w:rsidRPr="00384651">
        <w:rPr>
          <w:rFonts w:ascii="Georgia" w:eastAsia="Times New Roman" w:hAnsi="Georgia" w:cs="Times New Roman"/>
          <w:color w:val="111111"/>
          <w:sz w:val="27"/>
          <w:szCs w:val="27"/>
          <w:lang w:val="en-US"/>
        </w:rPr>
        <w:t xml:space="preserve">Bruunsgaard H., Hartkopp A., Mohr T. et al. In vivo cell-mediated immunity and vaccination response following prolonged, intense exercise // Med. Sci.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Sports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 xml:space="preserve"> </w:t>
      </w:r>
      <w:proofErr w:type="spellStart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Exerc</w:t>
      </w:r>
      <w:proofErr w:type="spellEnd"/>
      <w:r w:rsidRPr="00384651">
        <w:rPr>
          <w:rFonts w:ascii="Georgia" w:eastAsia="Times New Roman" w:hAnsi="Georgia" w:cs="Times New Roman"/>
          <w:color w:val="111111"/>
          <w:sz w:val="27"/>
          <w:szCs w:val="27"/>
        </w:rPr>
        <w:t>. 1997. V.29.</w:t>
      </w:r>
    </w:p>
    <w:p w:rsidR="00C93F4C" w:rsidRPr="001E1FD7" w:rsidRDefault="00C3335F" w:rsidP="00C3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3F4C" w:rsidRPr="001E1FD7" w:rsidSect="0036772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A9" w:rsidRDefault="006C50A9" w:rsidP="00176D4E">
      <w:pPr>
        <w:spacing w:after="0" w:line="240" w:lineRule="auto"/>
      </w:pPr>
      <w:r>
        <w:separator/>
      </w:r>
    </w:p>
  </w:endnote>
  <w:endnote w:type="continuationSeparator" w:id="0">
    <w:p w:rsidR="006C50A9" w:rsidRDefault="006C50A9" w:rsidP="0017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A9" w:rsidRDefault="006C50A9" w:rsidP="00176D4E">
      <w:pPr>
        <w:spacing w:after="0" w:line="240" w:lineRule="auto"/>
      </w:pPr>
      <w:r>
        <w:separator/>
      </w:r>
    </w:p>
  </w:footnote>
  <w:footnote w:type="continuationSeparator" w:id="0">
    <w:p w:rsidR="006C50A9" w:rsidRDefault="006C50A9" w:rsidP="0017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4E" w:rsidRDefault="00176D4E">
    <w:pPr>
      <w:pStyle w:val="aa"/>
      <w:jc w:val="center"/>
    </w:pPr>
  </w:p>
  <w:p w:rsidR="00176D4E" w:rsidRDefault="00176D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76C"/>
    <w:multiLevelType w:val="multilevel"/>
    <w:tmpl w:val="023885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53E55269"/>
    <w:multiLevelType w:val="multilevel"/>
    <w:tmpl w:val="B086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0F59"/>
    <w:rsid w:val="0000511A"/>
    <w:rsid w:val="00030F59"/>
    <w:rsid w:val="00046FE3"/>
    <w:rsid w:val="0008191C"/>
    <w:rsid w:val="000A393B"/>
    <w:rsid w:val="000D3B12"/>
    <w:rsid w:val="00176D4E"/>
    <w:rsid w:val="001E1FD7"/>
    <w:rsid w:val="00291B91"/>
    <w:rsid w:val="00350451"/>
    <w:rsid w:val="0035356B"/>
    <w:rsid w:val="0036772E"/>
    <w:rsid w:val="00384651"/>
    <w:rsid w:val="003979C2"/>
    <w:rsid w:val="003A3D1A"/>
    <w:rsid w:val="003B6932"/>
    <w:rsid w:val="005340A1"/>
    <w:rsid w:val="0055153B"/>
    <w:rsid w:val="00583F0F"/>
    <w:rsid w:val="00590DD9"/>
    <w:rsid w:val="005A3F7D"/>
    <w:rsid w:val="005E0A21"/>
    <w:rsid w:val="006275BE"/>
    <w:rsid w:val="00663D8D"/>
    <w:rsid w:val="006C50A9"/>
    <w:rsid w:val="00752DE5"/>
    <w:rsid w:val="0076156A"/>
    <w:rsid w:val="007C643F"/>
    <w:rsid w:val="007E2562"/>
    <w:rsid w:val="00875FD7"/>
    <w:rsid w:val="008D1CC1"/>
    <w:rsid w:val="00910041"/>
    <w:rsid w:val="00955860"/>
    <w:rsid w:val="009B235E"/>
    <w:rsid w:val="00A34CEF"/>
    <w:rsid w:val="00A73BF9"/>
    <w:rsid w:val="00AC4D51"/>
    <w:rsid w:val="00AF44AE"/>
    <w:rsid w:val="00BB251D"/>
    <w:rsid w:val="00BB6E49"/>
    <w:rsid w:val="00BF4947"/>
    <w:rsid w:val="00C3335F"/>
    <w:rsid w:val="00C909BB"/>
    <w:rsid w:val="00C93F4C"/>
    <w:rsid w:val="00D1745C"/>
    <w:rsid w:val="00DB2244"/>
    <w:rsid w:val="00DB59B3"/>
    <w:rsid w:val="00DD72FF"/>
    <w:rsid w:val="00DF51DF"/>
    <w:rsid w:val="00ED725A"/>
    <w:rsid w:val="00F2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93F4C"/>
    <w:pPr>
      <w:ind w:left="720"/>
      <w:contextualSpacing/>
    </w:pPr>
  </w:style>
  <w:style w:type="table" w:styleId="a5">
    <w:name w:val="Table Grid"/>
    <w:basedOn w:val="a1"/>
    <w:uiPriority w:val="59"/>
    <w:rsid w:val="00C93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3979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979C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10041"/>
    <w:rPr>
      <w:color w:val="0000FF"/>
      <w:u w:val="single"/>
    </w:rPr>
  </w:style>
  <w:style w:type="character" w:styleId="a7">
    <w:name w:val="Strong"/>
    <w:basedOn w:val="a0"/>
    <w:uiPriority w:val="22"/>
    <w:qFormat/>
    <w:rsid w:val="0091004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04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7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6D4E"/>
  </w:style>
  <w:style w:type="paragraph" w:styleId="ac">
    <w:name w:val="footer"/>
    <w:basedOn w:val="a"/>
    <w:link w:val="ad"/>
    <w:uiPriority w:val="99"/>
    <w:unhideWhenUsed/>
    <w:rsid w:val="0017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6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20</cp:revision>
  <cp:lastPrinted>2011-06-14T18:32:00Z</cp:lastPrinted>
  <dcterms:created xsi:type="dcterms:W3CDTF">2011-05-23T21:38:00Z</dcterms:created>
  <dcterms:modified xsi:type="dcterms:W3CDTF">2024-03-04T10:49:00Z</dcterms:modified>
</cp:coreProperties>
</file>