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BCAD" w14:textId="15CE3D9E" w:rsidR="00F83DB5" w:rsidRDefault="00F83DB5" w:rsidP="00677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DB5">
        <w:rPr>
          <w:rFonts w:ascii="Times New Roman" w:hAnsi="Times New Roman" w:cs="Times New Roman"/>
          <w:b/>
          <w:bCs/>
          <w:sz w:val="28"/>
          <w:szCs w:val="28"/>
        </w:rPr>
        <w:t>«Спонсорство как инструмент PR-деятельности компании»</w:t>
      </w:r>
    </w:p>
    <w:p w14:paraId="08E14E49" w14:textId="50796FCF" w:rsidR="00626C54" w:rsidRPr="00F83DB5" w:rsidRDefault="00626C54" w:rsidP="00677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К4-24М</w:t>
      </w:r>
    </w:p>
    <w:p w14:paraId="4B475785" w14:textId="43B7E0CD" w:rsidR="00F83DB5" w:rsidRDefault="00F83DB5" w:rsidP="00677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Митраков Д.А.</w:t>
      </w:r>
    </w:p>
    <w:p w14:paraId="7E129053" w14:textId="629723FB" w:rsidR="00F83DB5" w:rsidRDefault="00F83DB5" w:rsidP="00677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Мытищинский филиал МГТУ им. Н.Э. Баумана . Мытищи</w:t>
      </w:r>
    </w:p>
    <w:p w14:paraId="2E5F6EE1" w14:textId="77777777" w:rsidR="00F83DB5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C1A2BC" w14:textId="386B1295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В современном мире организации и предприятия все больше сознают свою непосредственную зависимость от общества и потребность в построении доброжелательных отношений с представителями широкой общественности. Переход экономики на «рыночные рельсы» поставил новые задачи и потребовал от предпринимателей нового подхода к принципам ведения бизнеса в целом. По этой причине, на первом плане у многих организаций возникла задача профессиональной организации маркетинга с учетом взаимодействия с общественностью [2, c. 45].</w:t>
      </w:r>
    </w:p>
    <w:p w14:paraId="28FC0FE3" w14:textId="498071B9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Маркетинг (market — рынок) можно перевести как “стратегия поведения на рынке” или, более личностно, “осуществление себя в рынке” [3, c. 16]. Это понятие весомое и включает в себя все то, что, так или иначе, имеет непосредственное отношение к рынку.</w:t>
      </w:r>
    </w:p>
    <w:p w14:paraId="5A08D658" w14:textId="1A686E84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PR- важнейший инструмент в сфере всеобъемлющего маркетинга. Public Relations (Паблик Рилейшнз — PR, переводится как отношения с общественностью) применяется с целью формирования долгосрочного облика фирмы, поддерживает позитивный корпоративный образ, создавая определенные тенденции общественного мнения [1, c. 4–5].Исследователи насчитывают более 500 различных определений PR.</w:t>
      </w:r>
    </w:p>
    <w:p w14:paraId="3318B409" w14:textId="3561FF6C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Наиболее распространенные из них следующие:</w:t>
      </w:r>
    </w:p>
    <w:p w14:paraId="2F2C6057" w14:textId="0B909466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PR — это продуманные, спланированные и постоянные усилия, имеющие цель установить и поддерживать взаимопонимание между организацией и ее общественностью.</w:t>
      </w:r>
    </w:p>
    <w:p w14:paraId="36D7EAA2" w14:textId="77777777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PR — функция менеджмента, которая оценивает отношение общественности, приводит политику и действия человека или организации в соответствие с интересами общественности, планирует и претворяет в жизнь программу действий для того, чтобы завоевать понимание общественности и быть ею принятым.</w:t>
      </w:r>
    </w:p>
    <w:p w14:paraId="0445B92A" w14:textId="5BB7F957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PR — это искусство и наука достижения гармонии посредством взаимопонимания, основанного на правде и полной информированности.</w:t>
      </w:r>
    </w:p>
    <w:p w14:paraId="659FCC4A" w14:textId="77777777" w:rsidR="00F83DB5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 xml:space="preserve">PR — это особая функция управления, которая способствует установлению и поддержанию общения, взаимопонимания и сотрудничества между </w:t>
      </w:r>
      <w:r w:rsidRPr="00F828C8">
        <w:rPr>
          <w:rFonts w:ascii="Times New Roman" w:hAnsi="Times New Roman" w:cs="Times New Roman"/>
          <w:sz w:val="28"/>
          <w:szCs w:val="28"/>
        </w:rPr>
        <w:lastRenderedPageBreak/>
        <w:t>организацией и ее общественностью; способствует решению различных проблем и задач; помогает руководству организации быть информированным об общественном мнении и вовремя реагировать на него; определяет и делает особый упор на главной задаче руководства компании — служить интересам общественности; помогает руководству быть готовым к любым переменам и использовать их по возможности наиболее эффективно, выполняя роль «системы раннего оповещения» об опасности и помогая справиться с нежелательными тенденциями; использует исследования и открытое, основанное на этических нормах общение в качестве основных средств деятельности.</w:t>
      </w:r>
    </w:p>
    <w:p w14:paraId="1637F539" w14:textId="1D07931D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Практика Public Relations — это искусство и социальная наука, позволяющие анализировать тенденции, предсказывать их последствия, консультировать руководство организаций, и претворять в жизнь планируемые заранее программы действий, которые служат интересам как организаций, так и общественности.</w:t>
      </w:r>
    </w:p>
    <w:p w14:paraId="26AFF5A9" w14:textId="3A58A029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PR — искусство создавать благоприятный климат, благоприятное отношение к фирме — продавцу (производителю товара) не только потенциальных клиентов, но и широких масс публики, причем на самых разных уровнях, вплоть до правительственного (чиновники внешнеторговых ведомств, таможенных служб и т. п.).</w:t>
      </w:r>
    </w:p>
    <w:p w14:paraId="336B9F56" w14:textId="77777777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PR — это функция управления, способствующая налаживанию или поддержанию взаимовыгодных связей между организацией и ее общественностью, от которой зависит ее успех или неудача.</w:t>
      </w:r>
    </w:p>
    <w:p w14:paraId="37525A38" w14:textId="5F147401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PR — это специальная система управления информацией, если под управлением понимать процесс создания информационных поводов и информации заинтересованной в ней стороной, распространение готовой информационной продукции средствами коммуникации для целенаправленного формирования желаемого общественного мнения.</w:t>
      </w:r>
    </w:p>
    <w:p w14:paraId="7B0E8D43" w14:textId="05676FC8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Непосредственная связь маркетинга и public relations заключается в том, что именно механизмы PR представляют собой двигатель процесса продвижения продукта или услуги на рынок, обеспечивая успех фирмы и высокую репутацию в условиях жесткой конкуренции.</w:t>
      </w:r>
    </w:p>
    <w:p w14:paraId="6A2F2385" w14:textId="4EF69EA9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И хотя целью современной фирмы является увеличение объема продаж, это не исключает необходимости использования инструментов PR по учету интересов потребителей и их поведению [4, c. 302]. Потребительское поведение изучается совместно маркетологами и PR-специалистами.</w:t>
      </w:r>
    </w:p>
    <w:p w14:paraId="2216B30F" w14:textId="6869DBAA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 xml:space="preserve">Для них важно своевременно определить сценарии будущего потребительского поведения, найти образ фирмы через пять — десять лет, ее </w:t>
      </w:r>
      <w:r w:rsidR="00F828C8" w:rsidRPr="00F828C8">
        <w:rPr>
          <w:rFonts w:ascii="Times New Roman" w:hAnsi="Times New Roman" w:cs="Times New Roman"/>
          <w:sz w:val="28"/>
          <w:szCs w:val="28"/>
        </w:rPr>
        <w:lastRenderedPageBreak/>
        <w:t>будущую рыночную «нишу», учитывая при этом факторы социального, а также культурного порядка с выделением набора ценностей и предпочтений потребителя. Основная обязанность PR-службы, как генератора целей производства — изучать запросы потребителя, выяснять, какие именно товары его привлекают.</w:t>
      </w:r>
    </w:p>
    <w:p w14:paraId="610EAEA1" w14:textId="77777777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Основными функциями маркетинговых служб по связям с общественностью (МСО) в компании являются:</w:t>
      </w:r>
    </w:p>
    <w:p w14:paraId="53F0FD8C" w14:textId="0A83B110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-        оценка общественного мнения;</w:t>
      </w:r>
    </w:p>
    <w:p w14:paraId="111A5704" w14:textId="370C7A2D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-        иллюстрация ньюс-релизов о поступлении на рынок новых продуктов [5, c. 154–155];</w:t>
      </w:r>
    </w:p>
    <w:p w14:paraId="2F9E3980" w14:textId="77777777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-        организация мотивационных программ по связям с институтами потребителей;</w:t>
      </w:r>
    </w:p>
    <w:p w14:paraId="6CE13674" w14:textId="4EA0051C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-        разработка форм и методов стимулирования продвижения корпоративных продуктов и услуг;</w:t>
      </w:r>
    </w:p>
    <w:p w14:paraId="017857B4" w14:textId="6BF0DCB5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-        освещение в СМИ специальных PR-акций, торговых мероприятий, выставок, ярмарок; -        подготовка публичных выступлений специалистов компании;</w:t>
      </w:r>
    </w:p>
    <w:p w14:paraId="475224BE" w14:textId="12500E48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-        создание благоприятного имиджа.</w:t>
      </w:r>
    </w:p>
    <w:p w14:paraId="18D574EF" w14:textId="1E2D7F4E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Современная PR-деятельность переросла рамки маркетинга и оформилась в самостоятельную крупномасштабную функцию управления, способствующую установлению гармонии в отношениях с обществом. Следовательно, PR представляет собой совокупную деятельность за гранью бизнеса и социально-этических технологий, способствующую получению коммерческого успеха с учетом социальных потребностей общества. Итак, public relations — это инструмент маркетинговых коммуникаций, наряду с рекламой, стимулированием сбыта, прямым маркетингом, личной продажей, упаковкой и спонсорством.</w:t>
      </w:r>
    </w:p>
    <w:p w14:paraId="4AE8202A" w14:textId="775DDB34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Любая маркетинговая стратегия реализуется посредством коммуникаций. Комплекс маркетинговых коммуникаций (marketing communication mix) включает следующие направления современной маркетинговой деятельности: рекламу в СМИ, сейлз промоушн, паблик рилейшнз и директ-маркетинг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28C8" w:rsidRPr="00F828C8">
        <w:rPr>
          <w:rFonts w:ascii="Times New Roman" w:hAnsi="Times New Roman" w:cs="Times New Roman"/>
          <w:sz w:val="28"/>
          <w:szCs w:val="28"/>
        </w:rPr>
        <w:t>Определим сущность и особенности каждого элемента комплекса маркетинговой коммуникации.</w:t>
      </w:r>
    </w:p>
    <w:p w14:paraId="5869E17E" w14:textId="38B6DAE4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 xml:space="preserve">Реклама — это вид деятельности, либо произведенная в ее результате информационная продукция, реализующая сбытовые или иные цели промышленных и сервисных предприятий, общественных организаций или отдельных лиц путем распространения оплаченной ими и идентифицирующей </w:t>
      </w:r>
      <w:r w:rsidR="00F828C8" w:rsidRPr="00F828C8">
        <w:rPr>
          <w:rFonts w:ascii="Times New Roman" w:hAnsi="Times New Roman" w:cs="Times New Roman"/>
          <w:sz w:val="28"/>
          <w:szCs w:val="28"/>
        </w:rPr>
        <w:lastRenderedPageBreak/>
        <w:t>их информации, сформированной таким образом, чтобы оказывать усиленное направленное воздействие на массовое или индивидуальное сознание с целью вызвать определенную реакцию выбранной аудитории». Как правило, организуется и осуществляется рекламным агентством. В качестве канала коммуникации использует рекламную часть средств распространения массовой информации. Создает и поддерживает образ (image) производителя или его товара, имеет целью достижение осведомленности, интереса и желания купить товар. Оплачивается в соответствии с тарифами на размещение рекламных обращений в СМИ.</w:t>
      </w:r>
    </w:p>
    <w:p w14:paraId="251E3D7F" w14:textId="073C3AFF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Сейлз промоушн — это деятельность по реализации коммерческих и творческих идей, стимулирующих продажи товаров или услуг рекламодателя. Осуществляется с помощью упаковки товаров, когда материалы сейлз промоушн помещаются на упаковке или внутри нее, а также путем специальных мероприятий на местах продажи (скидки, купоны, соревнования и т. д.). Краткосрочной целью является побуждение к совершению покупок за счет создания дополнительной стоимости (ценности) товара (added value), а долгосрочная цель — создание большей ценности семейства товаров (brand) в восприятии потребителя.</w:t>
      </w:r>
    </w:p>
    <w:p w14:paraId="28CF0EB5" w14:textId="15696373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Директ-маркетинг — это постоянно поддерживаемые направленные коммуникации с отдельными потребителями или фирмами, имеющими очевидное намерение покупать определенные товары.</w:t>
      </w:r>
    </w:p>
    <w:p w14:paraId="3C2909B5" w14:textId="7D9CD517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Индивидуальное выделение отдельных перспективных покупателей из общей массы осуществляется созданием персонализированной базы данных. Деятельность в области директ-маркетинга осуществляется путем прямой почтовой или факсовой рассылки (direct mail) либо через узкоспециализированные средства распространения рекламы.</w:t>
      </w:r>
    </w:p>
    <w:p w14:paraId="286A88A6" w14:textId="2C7B8A82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>Паблик рилейшнз имеет своей целью достижение высокой общественной репутации и лояльности. Предполагает использование редакционной части средств распространения массовой информации для осуществления престижной рекламы, направленной на завоевание благожелательного отношения к товарным семействам или же выпускающим их фирмам. Широко использует личные формы коммуникации: выступления руководителей фирмы на конференциях, семинарах, презентациях, а также участие представителей фирмы в общественно значимых событиях.</w:t>
      </w:r>
    </w:p>
    <w:p w14:paraId="68A11771" w14:textId="231A2457" w:rsidR="00F828C8" w:rsidRPr="00F828C8" w:rsidRDefault="00F83DB5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8C8" w:rsidRPr="00F828C8">
        <w:rPr>
          <w:rFonts w:ascii="Times New Roman" w:hAnsi="Times New Roman" w:cs="Times New Roman"/>
          <w:sz w:val="28"/>
          <w:szCs w:val="28"/>
        </w:rPr>
        <w:t xml:space="preserve">Выделив различия между элементами комплекса маркетинговых коммуникаций, подчеркнем, что было бы неверно проводить фиксированную грань, разделяя рекламу, паблик рилейшнз, сейлз промоушн и директ-маркетинг. Очевидно, что все элементы в той или иной степени формируют образ товара и фирмы-изготовителя. Очевидно также, что все акции, </w:t>
      </w:r>
      <w:r w:rsidR="00F828C8" w:rsidRPr="00F828C8">
        <w:rPr>
          <w:rFonts w:ascii="Times New Roman" w:hAnsi="Times New Roman" w:cs="Times New Roman"/>
          <w:sz w:val="28"/>
          <w:szCs w:val="28"/>
        </w:rPr>
        <w:lastRenderedPageBreak/>
        <w:t>направленные на формирование спроса и стимулирование сбыта, способствуют созданию общественного мнения.</w:t>
      </w:r>
    </w:p>
    <w:p w14:paraId="23007BA2" w14:textId="10C5B79D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Поэтому дробление функции и дифференцированный подход к различным средствам маркетинговых коммуникаций может свести на нет все мероприятия.</w:t>
      </w:r>
    </w:p>
    <w:p w14:paraId="3DC857C7" w14:textId="33647DA5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Только комплексный подход к разработке стратегии и тактики маркетинговых коммуникаций и обязательный мониторинг рынка силами службы PR с внесением оперативных корректив, работающих на обеспечение позитивного восприятия фирмы в целом, способны обеспечить выполнение поставленных задач по эффективному сбыту ее товаров и услуг. Неразрывность взаимосвязи маркетинга и PR выражается в том, что именно PR служит результативным механизмом и действенным помощником в преодолении проблем сложного продвижения товаров от изготовителя к конечному потребителю.</w:t>
      </w:r>
    </w:p>
    <w:p w14:paraId="40442022" w14:textId="77777777" w:rsidR="006774CA" w:rsidRDefault="006774CA" w:rsidP="00F828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479CD" w14:textId="0E968A4B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14:paraId="50A5B2E6" w14:textId="3F35E72E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1.      Поченцов Г. Г. Паблик рирейшнз для профессионалов. — М.: Рефл-бук, 2008. — 276 с.</w:t>
      </w:r>
    </w:p>
    <w:p w14:paraId="76DD9776" w14:textId="11F29639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2.      Рева В. Е. Связи с общественностью: история, теория, практика. — М.: Инфра-М, 2009. — 358 с.</w:t>
      </w:r>
    </w:p>
    <w:p w14:paraId="19469F0C" w14:textId="2279D044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3.      Управление: цели и ценности: Материалы междисциплинарного научного семинара / Под ред. О. Я. Гелиха. — СПб.: Книжный Дом, 2009. — 240 с.</w:t>
      </w:r>
    </w:p>
    <w:p w14:paraId="3403F333" w14:textId="36378616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4.      Управление и человеческие ресурсы / Под ред. О. Я. Гелиха, В. Н. Мининой, В. П. Соломина. — СПб.: Книжный Дом, 2005. — 352 с.</w:t>
      </w:r>
    </w:p>
    <w:p w14:paraId="4361694B" w14:textId="455048C1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28C8">
        <w:rPr>
          <w:rFonts w:ascii="Times New Roman" w:hAnsi="Times New Roman" w:cs="Times New Roman"/>
          <w:sz w:val="28"/>
          <w:szCs w:val="28"/>
        </w:rPr>
        <w:t>5.      Чумиков А. Н. Креативные технологии «паблик рилейшнз». — М.: Инфра-М, 2006. — 460 с. Основные термины (генерируются автоматически): общественное мнение, коммуникация, массовая информация, общественность, программа действий, рынок, стимулирование сбыта, товар, элемент комплекса.</w:t>
      </w:r>
    </w:p>
    <w:p w14:paraId="0B114801" w14:textId="77777777" w:rsidR="00F828C8" w:rsidRPr="00F828C8" w:rsidRDefault="00F828C8" w:rsidP="00F828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28C8" w:rsidRPr="00F8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7"/>
    <w:rsid w:val="00250C92"/>
    <w:rsid w:val="00375C3F"/>
    <w:rsid w:val="005A1A12"/>
    <w:rsid w:val="00626C54"/>
    <w:rsid w:val="006774CA"/>
    <w:rsid w:val="0071213F"/>
    <w:rsid w:val="008A0A97"/>
    <w:rsid w:val="009447A6"/>
    <w:rsid w:val="00C03DD2"/>
    <w:rsid w:val="00F828C8"/>
    <w:rsid w:val="00F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9C30"/>
  <w15:chartTrackingRefBased/>
  <w15:docId w15:val="{C4C18AD9-7F45-419F-AD35-41D89C89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Митраков</dc:creator>
  <cp:keywords/>
  <dc:description/>
  <cp:lastModifiedBy>Дмитрий Митраков</cp:lastModifiedBy>
  <cp:revision>9</cp:revision>
  <dcterms:created xsi:type="dcterms:W3CDTF">2024-06-05T10:28:00Z</dcterms:created>
  <dcterms:modified xsi:type="dcterms:W3CDTF">2024-06-19T12:19:00Z</dcterms:modified>
</cp:coreProperties>
</file>