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68FEA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Times New Roman" w:hAnsi="Times New Roman" w:eastAsia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eastAsia="ru-RU"/>
        </w:rPr>
        <w:t>Оценка качества при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eastAsia="ru-RU"/>
        </w:rPr>
        <w:t>обучении  дисциплины "Безопасность жизнедеятельности"  в профессиональной подготовке студентов.</w:t>
      </w:r>
    </w:p>
    <w:p w14:paraId="219BB645">
      <w:pPr>
        <w:widowControl/>
        <w:shd w:val="clear" w:color="auto" w:fill="FFFFFF"/>
        <w:autoSpaceDE/>
        <w:autoSpaceDN/>
        <w:spacing w:after="240" w:line="276" w:lineRule="auto"/>
        <w:jc w:val="both"/>
        <w:rPr>
          <w:rFonts w:ascii="Arial" w:hAnsi="Arial" w:eastAsia="Times New Roman" w:cs="Arial"/>
          <w:color w:val="1515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51515"/>
          <w:sz w:val="28"/>
          <w:szCs w:val="28"/>
          <w:lang w:eastAsia="ru-RU"/>
        </w:rPr>
        <w:t xml:space="preserve">Дисциплина </w:t>
      </w:r>
      <w:r>
        <w:rPr>
          <w:rFonts w:hint="default" w:ascii="Times New Roman" w:hAnsi="Times New Roman" w:eastAsia="Times New Roman" w:cs="Times New Roman"/>
          <w:color w:val="151515"/>
          <w:sz w:val="28"/>
          <w:szCs w:val="28"/>
          <w:lang w:val="en-US" w:eastAsia="ru-RU"/>
        </w:rPr>
        <w:t>«Б</w:t>
      </w:r>
      <w:r>
        <w:rPr>
          <w:rFonts w:ascii="Times New Roman" w:hAnsi="Times New Roman" w:eastAsia="Times New Roman" w:cs="Times New Roman"/>
          <w:color w:val="151515"/>
          <w:sz w:val="28"/>
          <w:szCs w:val="28"/>
          <w:lang w:eastAsia="ru-RU"/>
        </w:rPr>
        <w:t>езопасность жизнедеятельности</w:t>
      </w:r>
      <w:r>
        <w:rPr>
          <w:rFonts w:hint="default" w:ascii="Times New Roman" w:hAnsi="Times New Roman" w:eastAsia="Times New Roman" w:cs="Times New Roman"/>
          <w:color w:val="151515"/>
          <w:sz w:val="28"/>
          <w:szCs w:val="28"/>
          <w:lang w:val="en-US" w:eastAsia="ru-RU"/>
        </w:rPr>
        <w:t>» входит  в цикл профессионального обучения</w:t>
      </w:r>
      <w:r>
        <w:rPr>
          <w:rFonts w:ascii="Times New Roman" w:hAnsi="Times New Roman" w:eastAsia="Times New Roman" w:cs="Times New Roman"/>
          <w:color w:val="151515"/>
          <w:sz w:val="28"/>
          <w:szCs w:val="28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51515"/>
          <w:sz w:val="28"/>
          <w:szCs w:val="28"/>
          <w:lang w:eastAsia="ru-RU"/>
        </w:rPr>
        <w:t>является важным этапом формирования культуры безопасности студентов в образовательных учреждениях. Курс по безопасности жизнедеятельности включает в себя изучение основных принципов и правил безопасности, оценку рисков, анализ возможных опасностей, основы организации и проведения работ в безопасных условиях и так далее. Это позволяет студентам улучшить свои знания и навыки в области безопасности и грамотно применять их на практике</w:t>
      </w:r>
      <w:r>
        <w:rPr>
          <w:rFonts w:ascii="Arial" w:hAnsi="Arial" w:eastAsia="Times New Roman" w:cs="Arial"/>
          <w:color w:val="151515"/>
          <w:sz w:val="28"/>
          <w:szCs w:val="28"/>
          <w:lang w:eastAsia="ru-RU"/>
        </w:rPr>
        <w:t>.</w:t>
      </w:r>
    </w:p>
    <w:p w14:paraId="3428C7A8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hAnsi="Times New Roman" w:eastAsia="Times New Roman" w:cs="Times New Roman"/>
          <w:color w:val="181818"/>
          <w:sz w:val="31"/>
          <w:szCs w:val="3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Современное общество ежедневно подвергается опасностям различного характера, которые угрожают жизни самого общества и каждого человека. </w:t>
      </w:r>
    </w:p>
    <w:p w14:paraId="63ADA279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hAnsi="Times New Roman" w:eastAsia="Times New Roman" w:cs="Times New Roman"/>
          <w:color w:val="181818"/>
          <w:sz w:val="31"/>
          <w:szCs w:val="3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Таким образом, обеспечение безопасности жизнедеятельности является приоритетной целью и внутренней потребностью человека, социальных групп и общества в целом. </w:t>
      </w:r>
    </w:p>
    <w:p w14:paraId="5E463D04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hAnsi="Times New Roman" w:eastAsia="Times New Roman" w:cs="Times New Roman"/>
          <w:color w:val="181818"/>
          <w:sz w:val="31"/>
          <w:szCs w:val="3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Именно поэтому,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в Троицком технологическом  техникуме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формирование основ безопасности жизнедеятельности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является одним из направлений учебно-воспитательной работы, выступает неотъемлемой частью подготовки подрастающего поколения к выполнению всех  функций человека на протяжении жизни и осуществляется в процессе изучения общепрофессиональной дисциплины «Безопасность жизнедеятельности».</w:t>
      </w:r>
    </w:p>
    <w:p w14:paraId="2BEBCBF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eastAsia="Times New Roman" w:cs="Arial"/>
          <w:color w:val="181818"/>
          <w:sz w:val="31"/>
          <w:szCs w:val="3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результате её освоения в соответствии с государственными образовательными стандартами по отдельным специальностям у студентов, формируются общие и профессиональные компетенции, которые позволяют им на достаточном уровне обеспечить собственную безопасность</w:t>
      </w:r>
      <w:r>
        <w:rPr>
          <w:rFonts w:ascii="Arial" w:hAnsi="Arial" w:eastAsia="Times New Roman" w:cs="Arial"/>
          <w:color w:val="333333"/>
          <w:sz w:val="28"/>
          <w:szCs w:val="28"/>
          <w:lang w:eastAsia="ru-RU"/>
        </w:rPr>
        <w:t xml:space="preserve"> .</w:t>
      </w:r>
    </w:p>
    <w:p w14:paraId="49D4BCB2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В соответствии с требованиями  по специальностям   определяю содержание учебного материала, усвоение которого лежит в основе формирования профессиональных компетенций, усвоения знаний и выработки умений. </w:t>
      </w:r>
    </w:p>
    <w:p w14:paraId="76EA31AC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Рабочая программа по дисциплине,  так определяет наименование разделов:</w:t>
      </w:r>
    </w:p>
    <w:p w14:paraId="2C4CE310">
      <w:pPr>
        <w:widowControl/>
        <w:shd w:val="clear" w:color="auto" w:fill="FFFFFF"/>
        <w:autoSpaceDE/>
        <w:autoSpaceDN/>
        <w:ind w:left="72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·чрезвычайные ситуации природного, техногенного и военного характера и организация защиты от них;</w:t>
      </w:r>
    </w:p>
    <w:p w14:paraId="7C59C4DB">
      <w:pPr>
        <w:widowControl/>
        <w:shd w:val="clear" w:color="auto" w:fill="FFFFFF"/>
        <w:autoSpaceDE/>
        <w:autoSpaceDN/>
        <w:ind w:left="72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· основы военной службы и обороны России;</w:t>
      </w:r>
    </w:p>
    <w:p w14:paraId="764D9A20">
      <w:pPr>
        <w:widowControl/>
        <w:shd w:val="clear" w:color="auto" w:fill="FFFFFF"/>
        <w:autoSpaceDE/>
        <w:autoSpaceDN/>
        <w:ind w:left="72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· основы медицинских знаний и оказание первой помощи.</w:t>
      </w:r>
    </w:p>
    <w:p w14:paraId="581787F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процессе обучения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по дисциплине «Безопасность жизнедеятельности» </w:t>
      </w:r>
    </w:p>
    <w:p w14:paraId="026F7696">
      <w:pPr>
        <w:keepNext w:val="0"/>
        <w:keepLines w:val="0"/>
        <w:widowControl/>
        <w:suppressLineNumbers w:val="0"/>
        <w:spacing w:line="24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обучающимся выставляется оценка и оцениваются их знания.  </w:t>
      </w:r>
    </w:p>
    <w:p w14:paraId="10113EC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 системе оценивания обучающихся предъявляются определенные требования. Благодаря оцениванию знаний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мы можем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определ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ить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успешность освоения необходимого учебного материала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студентами нашего техникума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.. Контроль знани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является отличным стимулом для обучения, а также оказывает значительное влияние на поведение. Если из учебного процесса полностью или частично исключить контроль и оценивание знаний обучающихся, то это значительно скажется на качестве обучения.</w:t>
      </w:r>
    </w:p>
    <w:p w14:paraId="54FCC423">
      <w:pPr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Текущая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аттестация студентов по дисциплине является обязательной.</w:t>
      </w:r>
    </w:p>
    <w:p w14:paraId="08847CF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Текущий контроль в процессе изучения предмета необходим для того, чтобы мо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жно было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установить уровень усвоения знаний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студентов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на конкретном уроке или его этапе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 w14:paraId="166AE844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При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изучении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учебной дисциплины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«Безопасность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жизнедеятельности»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 техникуме, текущий контроль знаний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проводится в форме контрольных мероприятий (практическое задание, тестовое задание)  .</w:t>
      </w:r>
    </w:p>
    <w:p w14:paraId="605D9138">
      <w:pPr>
        <w:widowControl/>
        <w:shd w:val="clear" w:color="auto" w:fill="FFFFFF"/>
        <w:autoSpaceDE/>
        <w:autoSpaceDN/>
        <w:jc w:val="both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Объектами оценивания выступают:</w:t>
      </w:r>
    </w:p>
    <w:p w14:paraId="7C0BC888">
      <w:pPr>
        <w:widowControl/>
        <w:shd w:val="clear" w:color="auto" w:fill="FFFFFF"/>
        <w:autoSpaceDE/>
        <w:autoSpaceDN/>
        <w:jc w:val="both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− активность на занятиях, своевременность выполнения различных</w:t>
      </w:r>
    </w:p>
    <w:p w14:paraId="0AAE55C5">
      <w:pPr>
        <w:widowControl/>
        <w:shd w:val="clear" w:color="auto" w:fill="FFFFFF"/>
        <w:autoSpaceDE/>
        <w:autoSpaceDN/>
        <w:jc w:val="both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видов заданий, посещаемость всех видов занятий;</w:t>
      </w:r>
    </w:p>
    <w:p w14:paraId="7A21A8D2">
      <w:pPr>
        <w:widowControl/>
        <w:shd w:val="clear" w:color="auto" w:fill="FFFFFF"/>
        <w:autoSpaceDE/>
        <w:autoSpaceDN/>
        <w:jc w:val="both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− степень усвоения теоретических знаний;</w:t>
      </w:r>
    </w:p>
    <w:p w14:paraId="1932B054">
      <w:pPr>
        <w:widowControl/>
        <w:shd w:val="clear" w:color="auto" w:fill="FFFFFF"/>
        <w:autoSpaceDE/>
        <w:autoSpaceDN/>
        <w:jc w:val="both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− уровень овладения практическими умениями и навыками по всем видам учебной работы;</w:t>
      </w:r>
    </w:p>
    <w:p w14:paraId="06178A7C">
      <w:pPr>
        <w:widowControl/>
        <w:shd w:val="clear" w:color="auto" w:fill="FFFFFF"/>
        <w:autoSpaceDE/>
        <w:autoSpaceDN/>
        <w:jc w:val="both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− результаты самостоятельной работы.</w:t>
      </w:r>
    </w:p>
    <w:p w14:paraId="53A6BFFB">
      <w:pPr>
        <w:widowControl/>
        <w:shd w:val="clear" w:color="auto" w:fill="FFFFFF"/>
        <w:autoSpaceDE/>
        <w:autoSpaceDN/>
        <w:jc w:val="both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Активность на занятиях оцениваю на основе выполненных студентом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работ и заданий, предусмотренных данной рабочей программой дисциплины.</w:t>
      </w:r>
    </w:p>
    <w:p w14:paraId="7DFC985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Например</w:t>
      </w:r>
      <w:r>
        <w:rPr>
          <w:rFonts w:hint="default" w:ascii="Times New Roman" w:hAnsi="Times New Roman" w:cs="Times New Roman"/>
          <w:sz w:val="28"/>
          <w:szCs w:val="28"/>
        </w:rPr>
        <w:t xml:space="preserve"> использую  наблюдения за учебной работой обучающихся и устный опрос, которые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дают возможность следить за развитием мысли отвечающего, своевременно корректировать знания, устранять все сомнения относительно состояния знаний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студента</w:t>
      </w:r>
      <w:r>
        <w:rPr>
          <w:rFonts w:hint="default" w:ascii="Times New Roman" w:hAnsi="Times New Roman" w:cs="Times New Roman"/>
          <w:sz w:val="28"/>
          <w:szCs w:val="28"/>
        </w:rPr>
        <w:t>, правильно  применять терминологию.</w:t>
      </w:r>
    </w:p>
    <w:p w14:paraId="4F967B05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письменной проверки позволяет за короткое время проверить знания большого числа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обучающихся</w:t>
      </w:r>
      <w:r>
        <w:rPr>
          <w:rFonts w:hint="default" w:ascii="Times New Roman" w:hAnsi="Times New Roman" w:cs="Times New Roman"/>
          <w:sz w:val="28"/>
          <w:szCs w:val="28"/>
        </w:rPr>
        <w:t xml:space="preserve"> одновременно. Ее особенность—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большая</w:t>
      </w:r>
      <w:r>
        <w:rPr>
          <w:rFonts w:hint="default" w:ascii="Times New Roman" w:hAnsi="Times New Roman" w:cs="Times New Roman"/>
          <w:sz w:val="28"/>
          <w:szCs w:val="28"/>
        </w:rPr>
        <w:t xml:space="preserve"> объективность по сравнению с устной. На основании анализа результатов письменной проверки имеется возможность дать сравнительную оценку знаний и развития</w:t>
      </w:r>
    </w:p>
    <w:p w14:paraId="76BCAB9A">
      <w:pPr>
        <w:widowControl/>
        <w:shd w:val="clear" w:color="auto" w:fill="FFFFFF"/>
        <w:autoSpaceDE/>
        <w:autoSpaceDN/>
        <w:jc w:val="both"/>
        <w:rPr>
          <w:rFonts w:ascii="Helvetica" w:hAnsi="Helvetica" w:eastAsia="Times New Roman" w:cs="Times New Roman"/>
          <w:color w:val="1A1A1A"/>
          <w:sz w:val="26"/>
          <w:szCs w:val="26"/>
          <w:lang w:eastAsia="ru-RU"/>
        </w:rPr>
      </w:pPr>
    </w:p>
    <w:p w14:paraId="5F72DF6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уществуют различные формы и методы контроля результатов обучающихся на уроках БЖ.</w:t>
      </w:r>
    </w:p>
    <w:p w14:paraId="0A81BEF6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На своих уроках я пользуюсь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радиционными и распространенными методами и формами : вопросы, тесты, проверочные работы, контрольные работы, зачеты . </w:t>
      </w:r>
    </w:p>
    <w:p w14:paraId="1D96BB52">
      <w:pPr>
        <w:jc w:val="both"/>
        <w:rPr>
          <w:rFonts w:hint="default" w:ascii="Times New Roman" w:hAnsi="Times New Roman" w:eastAsia="Times New Roman" w:cs="Times New Roman"/>
          <w:color w:val="151515"/>
          <w:sz w:val="35"/>
          <w:szCs w:val="35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151515"/>
          <w:sz w:val="28"/>
          <w:szCs w:val="28"/>
          <w:lang w:eastAsia="ru-RU"/>
        </w:rPr>
        <w:t>Одним</w:t>
      </w:r>
      <w:r>
        <w:rPr>
          <w:rFonts w:hint="default" w:ascii="Times New Roman" w:hAnsi="Times New Roman" w:eastAsia="Times New Roman" w:cs="Times New Roman"/>
          <w:color w:val="151515"/>
          <w:sz w:val="28"/>
          <w:szCs w:val="28"/>
          <w:lang w:val="en-US" w:eastAsia="ru-RU"/>
        </w:rPr>
        <w:t xml:space="preserve"> из видов оценивания является успешное выполнение практических работ</w:t>
      </w:r>
      <w:r>
        <w:rPr>
          <w:rFonts w:hint="default" w:ascii="Times New Roman" w:hAnsi="Times New Roman" w:eastAsia="Times New Roman" w:cs="Times New Roman"/>
          <w:color w:val="151515"/>
          <w:sz w:val="35"/>
          <w:szCs w:val="35"/>
          <w:lang w:val="en-US" w:eastAsia="ru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4"/>
          <w:spacing w:val="0"/>
          <w:sz w:val="28"/>
          <w:szCs w:val="28"/>
          <w:shd w:val="clear" w:fill="FFFFFF"/>
        </w:rPr>
        <w:t>Наличие положительной оценки по практическим работам необходимо для получения зачета по дисциплине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4"/>
          <w:spacing w:val="0"/>
          <w:sz w:val="28"/>
          <w:szCs w:val="28"/>
          <w:shd w:val="clear" w:fill="FFFFFF"/>
          <w:lang w:val="ru-RU"/>
        </w:rPr>
        <w:t>.</w:t>
      </w:r>
    </w:p>
    <w:p w14:paraId="1F1D963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Целью практических занятий является формирование практических умений, необходимых в последующей учебной деятельности и жизни.</w:t>
      </w:r>
    </w:p>
    <w:p w14:paraId="4F1445E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практических занятиях обучающиеся овладевают первоначальными умениями и навыками, которые будут использовать в профессиональной деятельности и жизненных ситуациях.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 xml:space="preserve"> Все основное учебное время отведено на показ и отработку практических действий в условиях возникновения опасной ситуации и навыков оказания первой помощи пострадавшим. </w:t>
      </w:r>
      <w:r>
        <w:rPr>
          <w:rFonts w:hint="default" w:ascii="Times New Roman" w:hAnsi="Times New Roman" w:cs="Times New Roman"/>
          <w:color w:val="212121"/>
          <w:sz w:val="28"/>
          <w:szCs w:val="28"/>
          <w:lang w:val="ru-RU"/>
        </w:rPr>
        <w:t xml:space="preserve">Особый интерес у наших студентов вызывают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 xml:space="preserve"> упражнения по неполной разборке и сборки автомата, правильному применению СИЗ органов дыхания и кожных покровов, оказанию первой медицинской помощи,  выполнения спортивных упражнений</w:t>
      </w:r>
      <w:r>
        <w:rPr>
          <w:rFonts w:hint="default" w:ascii="Times New Roman" w:hAnsi="Times New Roman" w:cs="Times New Roman"/>
          <w:color w:val="212121"/>
          <w:sz w:val="28"/>
          <w:szCs w:val="28"/>
          <w:lang w:val="ru-RU"/>
        </w:rPr>
        <w:t>.</w:t>
      </w:r>
    </w:p>
    <w:p w14:paraId="697056E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</w:t>
      </w:r>
    </w:p>
    <w:p w14:paraId="29022CC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Итоговый контроль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позволяет выявить объем и полноту знаний, умений и навыков обучающихся за определенный промежуток времени, после чего оценить результаты и провести корректировку проделанной работы. </w:t>
      </w:r>
    </w:p>
    <w:p w14:paraId="2B86776C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последнее время часто практикую современные формы и методы контроля образовательных результатов обучающихся на уроках  Безопасности Жизнедеятельности, они помогают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мне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развивать 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студентов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не только множество новых навыков, но и дают возможность им успешно адаптироваться в обществе. </w:t>
      </w:r>
    </w:p>
    <w:p w14:paraId="5AA05C6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Современными формами и методами контроля результатов обучающихся на уроках БЖ являются компьютерные технологии,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балльно-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рейтингов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ая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система оценки, «карта успеха», онлайн – оценивани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и др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 w14:paraId="49B8693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БРС является развитием традиционной системы оценки знаний не только по качественным, но и по количественным показателям.</w:t>
      </w:r>
    </w:p>
    <w:p w14:paraId="1C416D5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БРС дополняет традиционную систему оценки успеваемости студентов:</w:t>
      </w:r>
    </w:p>
    <w:p w14:paraId="3EFEEF2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Позволяет оценить дисциплину в целом с учетом вклада каждого вида деятельности;</w:t>
      </w:r>
    </w:p>
    <w:p w14:paraId="10D01D6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При оценке отдельных видов деятельности более корректно учитывает уровень подготовки студента. Опробирование такой системы оценивания я применил в группах специальности  23.02.07 Техническое обслуживание и ремонт двигателей, систем и агрегатов автомобилей. Студенты этой специальности уже знакомы с такой системой оценивания, так как  преподаватели спец. Дисциплин   уже  ее используют для оценивания результатов по МДК .</w:t>
      </w:r>
    </w:p>
    <w:p w14:paraId="57C8829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Оценивние по данной системе происходит по всем видам деятельности студентов :</w:t>
      </w:r>
    </w:p>
    <w:p w14:paraId="34F62EE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- Посещение занятий:</w:t>
      </w:r>
    </w:p>
    <w:p w14:paraId="63692AF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А) Лекционные занятия</w:t>
      </w:r>
    </w:p>
    <w:p w14:paraId="1B77A7A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Б) Практические занятия</w:t>
      </w:r>
    </w:p>
    <w:p w14:paraId="48A8869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/>
          <w:color w:val="000000"/>
          <w:kern w:val="0"/>
          <w:sz w:val="28"/>
          <w:szCs w:val="28"/>
          <w:lang w:val="ru-RU" w:eastAsia="zh-CN"/>
        </w:rPr>
        <w:t>-  Выполнение тестов по темам дисциплины</w:t>
      </w:r>
    </w:p>
    <w:p w14:paraId="417348A7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 </w:t>
      </w:r>
      <w:r>
        <w:rPr>
          <w:rFonts w:hint="default" w:ascii="Times New Roman" w:hAnsi="Times New Roman"/>
          <w:sz w:val="28"/>
          <w:szCs w:val="28"/>
        </w:rPr>
        <w:t>Работа на практических занятия</w:t>
      </w:r>
    </w:p>
    <w:p w14:paraId="1439418E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 </w:t>
      </w:r>
      <w:r>
        <w:rPr>
          <w:rFonts w:hint="default" w:ascii="Times New Roman" w:hAnsi="Times New Roman"/>
          <w:sz w:val="28"/>
          <w:szCs w:val="28"/>
        </w:rPr>
        <w:t xml:space="preserve">Написание эссе или подготовка реферата, презентации </w:t>
      </w:r>
    </w:p>
    <w:p w14:paraId="20E65ACD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/>
          <w:sz w:val="28"/>
          <w:szCs w:val="28"/>
        </w:rPr>
        <w:t xml:space="preserve">  Выполнение рубежной  контрольной работы</w:t>
      </w:r>
    </w:p>
    <w:p w14:paraId="6795D9AE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Итого за все виды деятельности можно получить 70 баллов, за зачет 30 баллов, и того 100 баллов.</w:t>
      </w:r>
    </w:p>
    <w:p w14:paraId="224441AA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Перевод баллов в оценки вы видите на слайде.</w:t>
      </w:r>
    </w:p>
    <w:p w14:paraId="716A041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Итак, Безопасность жизнедеятельности – дисциплина, максимально приближенная к нашей повседневной жизни. Каждый обучающийся должен знать и быть в состоянии оказать в случае необходимости помощь себе и своему близкому. Только грамотный человек способен быстро оценить ситуацию, принять единственно правильное решение, отчего зависит не только здоровье, но, зачастую, и жизнь попавшего в беду человека.</w:t>
      </w:r>
    </w:p>
    <w:p w14:paraId="3C3B8D3E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Спасибо за внимание.</w:t>
      </w:r>
      <w:bookmarkStart w:id="0" w:name="_GoBack"/>
      <w:bookmarkEnd w:id="0"/>
    </w:p>
    <w:p w14:paraId="6200FC2A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23FA8047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68E8A4B0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18420094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131F3E4D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2172CB24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7FEC1439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7874D5FC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6F2B1C4F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65D0330E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083D6504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p w14:paraId="689C9982">
      <w:pPr>
        <w:widowControl/>
        <w:shd w:val="clear" w:color="auto" w:fill="FFFFFF"/>
        <w:autoSpaceDE/>
        <w:autoSpaceDN/>
        <w:spacing w:after="240" w:line="554" w:lineRule="atLeast"/>
        <w:jc w:val="both"/>
        <w:rPr>
          <w:rFonts w:ascii="Arial" w:hAnsi="Arial" w:eastAsia="Times New Roman" w:cs="Arial"/>
          <w:color w:val="151515"/>
          <w:sz w:val="35"/>
          <w:szCs w:val="35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E0076"/>
    <w:rsid w:val="000E59C1"/>
    <w:rsid w:val="001D7521"/>
    <w:rsid w:val="00355EAA"/>
    <w:rsid w:val="00375DCE"/>
    <w:rsid w:val="004E0076"/>
    <w:rsid w:val="00713AB9"/>
    <w:rsid w:val="008D17B0"/>
    <w:rsid w:val="00AF01B0"/>
    <w:rsid w:val="14FD3767"/>
    <w:rsid w:val="2B172F49"/>
    <w:rsid w:val="5F413459"/>
    <w:rsid w:val="6C11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ind w:left="201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qFormat/>
    <w:uiPriority w:val="9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qFormat/>
    <w:uiPriority w:val="9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4"/>
    <w:basedOn w:val="1"/>
    <w:next w:val="1"/>
    <w:link w:val="21"/>
    <w:qFormat/>
    <w:uiPriority w:val="9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paragraph" w:styleId="9">
    <w:name w:val="annotation text"/>
    <w:basedOn w:val="1"/>
    <w:link w:val="28"/>
    <w:semiHidden/>
    <w:unhideWhenUsed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29"/>
    <w:semiHidden/>
    <w:unhideWhenUsed/>
    <w:qFormat/>
    <w:uiPriority w:val="99"/>
    <w:rPr>
      <w:b/>
      <w:bCs/>
    </w:rPr>
  </w:style>
  <w:style w:type="paragraph" w:styleId="11">
    <w:name w:val="footnote text"/>
    <w:basedOn w:val="1"/>
    <w:link w:val="22"/>
    <w:semiHidden/>
    <w:unhideWhenUsed/>
    <w:qFormat/>
    <w:uiPriority w:val="99"/>
    <w:rPr>
      <w:sz w:val="20"/>
      <w:szCs w:val="20"/>
    </w:rPr>
  </w:style>
  <w:style w:type="paragraph" w:styleId="12">
    <w:name w:val="header"/>
    <w:basedOn w:val="1"/>
    <w:link w:val="2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6"/>
    <w:qFormat/>
    <w:uiPriority w:val="99"/>
    <w:rPr>
      <w:sz w:val="20"/>
      <w:szCs w:val="20"/>
    </w:rPr>
  </w:style>
  <w:style w:type="paragraph" w:styleId="14">
    <w:name w:val="toc 1"/>
    <w:basedOn w:val="1"/>
    <w:next w:val="1"/>
    <w:qFormat/>
    <w:uiPriority w:val="99"/>
    <w:pPr>
      <w:spacing w:before="104"/>
      <w:ind w:left="480" w:hanging="280"/>
    </w:pPr>
    <w:rPr>
      <w:b/>
      <w:bCs/>
      <w:sz w:val="28"/>
      <w:szCs w:val="28"/>
    </w:rPr>
  </w:style>
  <w:style w:type="paragraph" w:styleId="15">
    <w:name w:val="Title"/>
    <w:basedOn w:val="1"/>
    <w:link w:val="25"/>
    <w:qFormat/>
    <w:uiPriority w:val="99"/>
    <w:pPr>
      <w:spacing w:before="20"/>
      <w:ind w:left="1963" w:right="2027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6">
    <w:name w:val="footer"/>
    <w:basedOn w:val="1"/>
    <w:link w:val="24"/>
    <w:qFormat/>
    <w:uiPriority w:val="99"/>
    <w:pPr>
      <w:widowControl/>
      <w:tabs>
        <w:tab w:val="center" w:pos="4677"/>
        <w:tab w:val="right" w:pos="9355"/>
      </w:tabs>
      <w:autoSpaceDE/>
      <w:autoSpaceDN/>
    </w:pPr>
    <w:rPr>
      <w:rFonts w:eastAsia="Times New Roman" w:cs="Times New Roman"/>
      <w:sz w:val="24"/>
      <w:szCs w:val="24"/>
      <w:lang w:eastAsia="ru-RU"/>
    </w:rPr>
  </w:style>
  <w:style w:type="paragraph" w:styleId="17">
    <w:name w:val="Normal (Web)"/>
    <w:basedOn w:val="1"/>
    <w:link w:val="27"/>
    <w:qFormat/>
    <w:uiPriority w:val="99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18">
    <w:name w:val="Заголовок 1 Знак"/>
    <w:basedOn w:val="6"/>
    <w:link w:val="2"/>
    <w:qFormat/>
    <w:uiPriority w:val="9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9">
    <w:name w:val="Заголовок 2 Знак"/>
    <w:basedOn w:val="6"/>
    <w:link w:val="3"/>
    <w:qFormat/>
    <w:uiPriority w:val="9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20">
    <w:name w:val="Заголовок 3 Знак"/>
    <w:basedOn w:val="6"/>
    <w:link w:val="4"/>
    <w:qFormat/>
    <w:uiPriority w:val="9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21">
    <w:name w:val="Заголовок 4 Знак"/>
    <w:basedOn w:val="6"/>
    <w:link w:val="5"/>
    <w:qFormat/>
    <w:uiPriority w:val="9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22">
    <w:name w:val="Текст сноски Знак"/>
    <w:basedOn w:val="6"/>
    <w:link w:val="11"/>
    <w:semiHidden/>
    <w:qFormat/>
    <w:uiPriority w:val="99"/>
    <w:rPr>
      <w:rFonts w:cs="Calibri"/>
      <w:lang w:eastAsia="en-US"/>
    </w:rPr>
  </w:style>
  <w:style w:type="character" w:customStyle="1" w:styleId="23">
    <w:name w:val="Верхний колонтитул Знак"/>
    <w:basedOn w:val="6"/>
    <w:link w:val="12"/>
    <w:semiHidden/>
    <w:qFormat/>
    <w:uiPriority w:val="99"/>
    <w:rPr>
      <w:rFonts w:cs="Calibri"/>
      <w:sz w:val="22"/>
      <w:szCs w:val="22"/>
      <w:lang w:eastAsia="en-US"/>
    </w:rPr>
  </w:style>
  <w:style w:type="character" w:customStyle="1" w:styleId="24">
    <w:name w:val="Нижний колонтитул Знак"/>
    <w:basedOn w:val="6"/>
    <w:link w:val="16"/>
    <w:qFormat/>
    <w:uiPriority w:val="99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5">
    <w:name w:val="Название Знак"/>
    <w:basedOn w:val="6"/>
    <w:link w:val="15"/>
    <w:qFormat/>
    <w:uiPriority w:val="9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26">
    <w:name w:val="Основной текст Знак"/>
    <w:basedOn w:val="6"/>
    <w:link w:val="13"/>
    <w:qFormat/>
    <w:uiPriority w:val="99"/>
    <w:rPr>
      <w:rFonts w:cs="Calibri"/>
      <w:lang w:eastAsia="en-US"/>
    </w:rPr>
  </w:style>
  <w:style w:type="character" w:customStyle="1" w:styleId="27">
    <w:name w:val="Обычный (веб) Знак"/>
    <w:link w:val="17"/>
    <w:qFormat/>
    <w:locked/>
    <w:uiPriority w:val="99"/>
    <w:rPr>
      <w:sz w:val="24"/>
    </w:rPr>
  </w:style>
  <w:style w:type="character" w:customStyle="1" w:styleId="28">
    <w:name w:val="Текст примечания Знак"/>
    <w:basedOn w:val="6"/>
    <w:link w:val="9"/>
    <w:semiHidden/>
    <w:qFormat/>
    <w:uiPriority w:val="99"/>
    <w:rPr>
      <w:rFonts w:cs="Calibri"/>
      <w:lang w:eastAsia="en-US"/>
    </w:rPr>
  </w:style>
  <w:style w:type="character" w:customStyle="1" w:styleId="29">
    <w:name w:val="Тема примечания Знак"/>
    <w:basedOn w:val="28"/>
    <w:link w:val="10"/>
    <w:semiHidden/>
    <w:qFormat/>
    <w:uiPriority w:val="99"/>
    <w:rPr>
      <w:b/>
      <w:bCs/>
    </w:rPr>
  </w:style>
  <w:style w:type="paragraph" w:styleId="30">
    <w:name w:val="List Paragraph"/>
    <w:basedOn w:val="1"/>
    <w:link w:val="31"/>
    <w:qFormat/>
    <w:uiPriority w:val="34"/>
    <w:pPr>
      <w:ind w:left="203" w:firstLine="707"/>
      <w:jc w:val="both"/>
    </w:pPr>
  </w:style>
  <w:style w:type="character" w:customStyle="1" w:styleId="31">
    <w:name w:val="Абзац списка Знак"/>
    <w:link w:val="30"/>
    <w:qFormat/>
    <w:locked/>
    <w:uiPriority w:val="34"/>
    <w:rPr>
      <w:rFonts w:cs="Calibri"/>
      <w:sz w:val="22"/>
      <w:szCs w:val="22"/>
      <w:lang w:eastAsia="en-US"/>
    </w:rPr>
  </w:style>
  <w:style w:type="paragraph" w:customStyle="1" w:styleId="32">
    <w:name w:val="Table Paragraph"/>
    <w:basedOn w:val="1"/>
    <w:qFormat/>
    <w:uiPriority w:val="99"/>
    <w:pPr>
      <w:ind w:left="110"/>
    </w:pPr>
  </w:style>
  <w:style w:type="paragraph" w:customStyle="1" w:styleId="33">
    <w:name w:val="Основной текст1"/>
    <w:basedOn w:val="1"/>
    <w:link w:val="34"/>
    <w:qFormat/>
    <w:uiPriority w:val="99"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character" w:customStyle="1" w:styleId="34">
    <w:name w:val="Основной текст_"/>
    <w:basedOn w:val="6"/>
    <w:link w:val="33"/>
    <w:qFormat/>
    <w:locked/>
    <w:uiPriority w:val="99"/>
    <w:rPr>
      <w:rFonts w:ascii="Times New Roman" w:hAnsi="Times New Roman" w:cs="Angsana New"/>
      <w:shd w:val="clear" w:color="auto" w:fill="FFFFFF"/>
      <w:lang w:bidi="th-TH"/>
    </w:rPr>
  </w:style>
  <w:style w:type="paragraph" w:customStyle="1" w:styleId="35">
    <w:name w:val="Обычный1"/>
    <w:qFormat/>
    <w:uiPriority w:val="0"/>
    <w:pPr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  <w:style w:type="paragraph" w:customStyle="1" w:styleId="36">
    <w:name w:val="Подпись к картинке"/>
    <w:basedOn w:val="1"/>
    <w:qFormat/>
    <w:uiPriority w:val="0"/>
    <w:pPr>
      <w:autoSpaceDE/>
      <w:autoSpaceDN/>
      <w:spacing w:after="160" w:line="259" w:lineRule="auto"/>
    </w:pPr>
    <w:rPr>
      <w:rFonts w:ascii="Times New Roman" w:hAnsi="Times New Roman" w:eastAsia="Times New Roman" w:cs="Times New Roman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1223</Words>
  <Characters>6977</Characters>
  <Lines>58</Lines>
  <Paragraphs>16</Paragraphs>
  <TotalTime>36</TotalTime>
  <ScaleCrop>false</ScaleCrop>
  <LinksUpToDate>false</LinksUpToDate>
  <CharactersWithSpaces>8184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2024-10-15T13:32:00Z</dcterms:created>
  <dc:creator>Tolik</dc:creator>
  <cp:lastModifiedBy>Tolik</cp:lastModifiedBy>
  <dcterms:modified xsi:type="dcterms:W3CDTF">2024-10-21T13:27:01Z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D3EC27A31D104254BB399535D4087F56_12</vt:lpwstr>
  </property>
</Properties>
</file>