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6B" w:rsidRPr="00B8622E" w:rsidRDefault="00BB5B6B" w:rsidP="00BB5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8622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№44</w:t>
      </w:r>
    </w:p>
    <w:p w:rsidR="00BB5B6B" w:rsidRDefault="00BB5B6B" w:rsidP="00BB5B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6B" w:rsidRDefault="00BB5B6B" w:rsidP="00BB5B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6B" w:rsidRDefault="00BB5B6B" w:rsidP="00BB5B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6B" w:rsidRDefault="00BB5B6B" w:rsidP="00BB5B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6B" w:rsidRDefault="00BB5B6B" w:rsidP="00BB5B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6B" w:rsidRDefault="00BB5B6B" w:rsidP="00BB5B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6B" w:rsidRDefault="00BB5B6B" w:rsidP="00BB5B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6B" w:rsidRDefault="00BB5B6B" w:rsidP="00BB5B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6B" w:rsidRDefault="00BB5B6B" w:rsidP="00BB5B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5B6B">
        <w:rPr>
          <w:rFonts w:ascii="Times New Roman" w:hAnsi="Times New Roman" w:cs="Times New Roman"/>
          <w:b/>
          <w:bCs/>
          <w:sz w:val="32"/>
          <w:szCs w:val="28"/>
        </w:rPr>
        <w:t xml:space="preserve">Опыт работы по теме: </w:t>
      </w:r>
      <w:r w:rsidRPr="00BB5B6B">
        <w:rPr>
          <w:rFonts w:ascii="Times New Roman" w:hAnsi="Times New Roman" w:cs="Times New Roman"/>
          <w:b/>
          <w:bCs/>
          <w:sz w:val="32"/>
          <w:szCs w:val="28"/>
        </w:rPr>
        <w:br/>
      </w:r>
      <w:r w:rsidRPr="00BB5B6B">
        <w:rPr>
          <w:rFonts w:ascii="Times New Roman" w:hAnsi="Times New Roman" w:cs="Times New Roman"/>
          <w:b/>
          <w:bCs/>
          <w:sz w:val="32"/>
          <w:szCs w:val="28"/>
        </w:rPr>
        <w:br/>
        <w:t xml:space="preserve">«Формирование </w:t>
      </w:r>
      <w:r w:rsidRPr="00BB5B6B">
        <w:rPr>
          <w:rFonts w:ascii="Times New Roman" w:hAnsi="Times New Roman" w:cs="Times New Roman"/>
          <w:b/>
          <w:bCs/>
          <w:sz w:val="32"/>
          <w:szCs w:val="28"/>
        </w:rPr>
        <w:br/>
        <w:t>математических представлений у детей младшего дошкольного возраста с ТНР через использование развивающих игр с блоками Дьенеша»</w:t>
      </w:r>
    </w:p>
    <w:p w:rsidR="00BB5B6B" w:rsidRDefault="00BB5B6B" w:rsidP="00BB5B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5B6B" w:rsidRDefault="00BB5B6B" w:rsidP="00BB5B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5B6B" w:rsidRDefault="00BB5B6B" w:rsidP="00BB5B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5B6B" w:rsidRDefault="00BB5B6B" w:rsidP="00BB5B6B">
      <w:pPr>
        <w:rPr>
          <w:rFonts w:ascii="Times New Roman" w:hAnsi="Times New Roman" w:cs="Times New Roman"/>
          <w:sz w:val="28"/>
          <w:szCs w:val="28"/>
        </w:rPr>
      </w:pPr>
    </w:p>
    <w:p w:rsidR="00BB5B6B" w:rsidRDefault="00BB5B6B" w:rsidP="00BB5B6B">
      <w:pPr>
        <w:rPr>
          <w:rFonts w:ascii="Times New Roman" w:hAnsi="Times New Roman" w:cs="Times New Roman"/>
          <w:sz w:val="28"/>
          <w:szCs w:val="28"/>
        </w:rPr>
      </w:pPr>
    </w:p>
    <w:p w:rsidR="00BB5B6B" w:rsidRDefault="00BB5B6B" w:rsidP="00BB5B6B">
      <w:pPr>
        <w:rPr>
          <w:rFonts w:ascii="Times New Roman" w:hAnsi="Times New Roman" w:cs="Times New Roman"/>
          <w:sz w:val="28"/>
          <w:szCs w:val="28"/>
        </w:rPr>
      </w:pPr>
    </w:p>
    <w:p w:rsidR="00BB5B6B" w:rsidRDefault="00BB5B6B" w:rsidP="00BB5B6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5B6B" w:rsidRDefault="00BB5B6B" w:rsidP="00BB5B6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622E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BB5B6B" w:rsidRPr="00B8622E" w:rsidRDefault="00BB5B6B" w:rsidP="00BB5B6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О.Н.</w:t>
      </w:r>
    </w:p>
    <w:p w:rsidR="00BB5B6B" w:rsidRDefault="00BB5B6B" w:rsidP="00BB5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B6B" w:rsidRDefault="00BB5B6B" w:rsidP="00BB5B6B">
      <w:pPr>
        <w:rPr>
          <w:rFonts w:ascii="Times New Roman" w:hAnsi="Times New Roman" w:cs="Times New Roman"/>
          <w:b/>
          <w:sz w:val="28"/>
          <w:szCs w:val="28"/>
        </w:rPr>
      </w:pPr>
    </w:p>
    <w:p w:rsidR="00BB5B6B" w:rsidRDefault="00BB5B6B" w:rsidP="00BB5B6B">
      <w:pPr>
        <w:rPr>
          <w:rFonts w:ascii="Times New Roman" w:hAnsi="Times New Roman" w:cs="Times New Roman"/>
          <w:b/>
          <w:sz w:val="28"/>
          <w:szCs w:val="28"/>
        </w:rPr>
      </w:pPr>
    </w:p>
    <w:p w:rsidR="00BB5B6B" w:rsidRDefault="00BB5B6B" w:rsidP="00BB5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B6B" w:rsidRPr="00BB5B6B" w:rsidRDefault="00BB5B6B" w:rsidP="00BB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Саров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A4874" w:rsidRPr="00DD24B0" w:rsidRDefault="00AE14A5" w:rsidP="00410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lastRenderedPageBreak/>
        <w:t xml:space="preserve">Современный ребенок –это житель 21 века, на которого оказывают влияние все признаки настоящего времени. В то же время ребенок по-прежнему сориентирован на самоценные, детские виды деятельности. Он любит играть, сочинять, фантазировать, </w:t>
      </w:r>
      <w:r w:rsidR="002C64CA" w:rsidRPr="00DD24B0">
        <w:rPr>
          <w:rFonts w:ascii="Times New Roman" w:hAnsi="Times New Roman" w:cs="Times New Roman"/>
          <w:sz w:val="32"/>
          <w:szCs w:val="32"/>
        </w:rPr>
        <w:t>радоваться и</w:t>
      </w:r>
      <w:r w:rsidRPr="00DD24B0">
        <w:rPr>
          <w:rFonts w:ascii="Times New Roman" w:hAnsi="Times New Roman" w:cs="Times New Roman"/>
          <w:sz w:val="32"/>
          <w:szCs w:val="32"/>
        </w:rPr>
        <w:t xml:space="preserve"> рассуждать.</w:t>
      </w:r>
    </w:p>
    <w:p w:rsidR="002A4C07" w:rsidRPr="00DD24B0" w:rsidRDefault="002C64CA" w:rsidP="00410C7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Развитие интеллектуальных способностей детей дошкольного возраста- одна из актуальных проблем современности. Дошкольник с развитым интеллектом быстрее запоминает материал, более уверен в своих силах, легче адаптируется в новой обстановке, лучше подготовлен к школе. </w:t>
      </w:r>
      <w:r w:rsidR="002A4C07" w:rsidRPr="00DD24B0">
        <w:rPr>
          <w:sz w:val="32"/>
          <w:szCs w:val="32"/>
        </w:rPr>
        <w:tab/>
      </w:r>
      <w:r w:rsidR="00DA341B" w:rsidRPr="00DD24B0">
        <w:rPr>
          <w:sz w:val="32"/>
          <w:szCs w:val="32"/>
        </w:rPr>
        <w:t xml:space="preserve">Федеральный </w:t>
      </w:r>
      <w:r w:rsidRPr="00DD24B0">
        <w:rPr>
          <w:sz w:val="32"/>
          <w:szCs w:val="32"/>
        </w:rPr>
        <w:t>государственный образовательный стандарт дошкольного образования в области познавательного развития предполагает развитие интересов детей, любознательности и познавательной мотивации; формирование познавательных действий</w:t>
      </w:r>
      <w:r w:rsidR="002A4C07" w:rsidRPr="00DD24B0">
        <w:rPr>
          <w:sz w:val="32"/>
          <w:szCs w:val="32"/>
        </w:rPr>
        <w:t xml:space="preserve"> и определяет игру как ведущий вид деятельности дошкольников.</w:t>
      </w:r>
    </w:p>
    <w:p w:rsidR="002A4C07" w:rsidRPr="00DD24B0" w:rsidRDefault="002A4C07" w:rsidP="00410C7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>Ф</w:t>
      </w:r>
      <w:r w:rsidR="00781C4E" w:rsidRPr="00DD24B0">
        <w:rPr>
          <w:sz w:val="32"/>
          <w:szCs w:val="32"/>
        </w:rPr>
        <w:t xml:space="preserve">едеральная </w:t>
      </w:r>
      <w:r w:rsidRPr="00DD24B0">
        <w:rPr>
          <w:sz w:val="32"/>
          <w:szCs w:val="32"/>
        </w:rPr>
        <w:t>А</w:t>
      </w:r>
      <w:r w:rsidR="00781C4E" w:rsidRPr="00DD24B0">
        <w:rPr>
          <w:sz w:val="32"/>
          <w:szCs w:val="32"/>
        </w:rPr>
        <w:t xml:space="preserve">даптированная </w:t>
      </w:r>
      <w:r w:rsidRPr="00DD24B0">
        <w:rPr>
          <w:sz w:val="32"/>
          <w:szCs w:val="32"/>
        </w:rPr>
        <w:t>О</w:t>
      </w:r>
      <w:r w:rsidR="00781C4E" w:rsidRPr="00DD24B0">
        <w:rPr>
          <w:sz w:val="32"/>
          <w:szCs w:val="32"/>
        </w:rPr>
        <w:t xml:space="preserve">бразовательная </w:t>
      </w:r>
      <w:r w:rsidRPr="00DD24B0">
        <w:rPr>
          <w:sz w:val="32"/>
          <w:szCs w:val="32"/>
        </w:rPr>
        <w:t>П</w:t>
      </w:r>
      <w:r w:rsidR="00781C4E" w:rsidRPr="00DD24B0">
        <w:rPr>
          <w:sz w:val="32"/>
          <w:szCs w:val="32"/>
        </w:rPr>
        <w:t>рограмма</w:t>
      </w:r>
      <w:r w:rsidRPr="00DD24B0">
        <w:rPr>
          <w:sz w:val="32"/>
          <w:szCs w:val="32"/>
        </w:rPr>
        <w:t xml:space="preserve"> Д</w:t>
      </w:r>
      <w:r w:rsidR="00781C4E" w:rsidRPr="00DD24B0">
        <w:rPr>
          <w:sz w:val="32"/>
          <w:szCs w:val="32"/>
        </w:rPr>
        <w:t xml:space="preserve">ошкольного </w:t>
      </w:r>
      <w:r w:rsidRPr="00DD24B0">
        <w:rPr>
          <w:sz w:val="32"/>
          <w:szCs w:val="32"/>
        </w:rPr>
        <w:t>О</w:t>
      </w:r>
      <w:r w:rsidR="00781C4E" w:rsidRPr="00DD24B0">
        <w:rPr>
          <w:sz w:val="32"/>
          <w:szCs w:val="32"/>
        </w:rPr>
        <w:t>бразования</w:t>
      </w:r>
      <w:r w:rsidRPr="00DD24B0">
        <w:rPr>
          <w:sz w:val="32"/>
          <w:szCs w:val="32"/>
        </w:rPr>
        <w:t xml:space="preserve"> для обучающихся с </w:t>
      </w:r>
      <w:r w:rsidR="00F7429C" w:rsidRPr="00DD24B0">
        <w:rPr>
          <w:sz w:val="32"/>
          <w:szCs w:val="32"/>
        </w:rPr>
        <w:t>Т</w:t>
      </w:r>
      <w:r w:rsidR="00781C4E" w:rsidRPr="00DD24B0">
        <w:rPr>
          <w:sz w:val="32"/>
          <w:szCs w:val="32"/>
        </w:rPr>
        <w:t>яжелыми нарушениями речи</w:t>
      </w:r>
      <w:r w:rsidR="00F7429C" w:rsidRPr="00DD24B0">
        <w:rPr>
          <w:sz w:val="32"/>
          <w:szCs w:val="32"/>
        </w:rPr>
        <w:t xml:space="preserve"> предусматривает решение</w:t>
      </w:r>
      <w:r w:rsidRPr="00DD24B0">
        <w:rPr>
          <w:sz w:val="32"/>
          <w:szCs w:val="32"/>
        </w:rPr>
        <w:t xml:space="preserve"> задачи по формированию первичных представлений о </w:t>
      </w:r>
      <w:r w:rsidR="00F7429C" w:rsidRPr="00DD24B0">
        <w:rPr>
          <w:sz w:val="32"/>
          <w:szCs w:val="32"/>
        </w:rPr>
        <w:t>свойствах объектов</w:t>
      </w:r>
      <w:r w:rsidRPr="00DD24B0">
        <w:rPr>
          <w:sz w:val="32"/>
          <w:szCs w:val="32"/>
        </w:rPr>
        <w:t xml:space="preserve"> (форме, цвете, размере, пространственном расположении)</w:t>
      </w:r>
    </w:p>
    <w:p w:rsidR="00C06489" w:rsidRPr="00DD24B0" w:rsidRDefault="002A4C07" w:rsidP="00410C7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Все это </w:t>
      </w:r>
      <w:r w:rsidR="00F7429C" w:rsidRPr="00DD24B0">
        <w:rPr>
          <w:sz w:val="32"/>
          <w:szCs w:val="32"/>
        </w:rPr>
        <w:t>нацеливает нас</w:t>
      </w:r>
      <w:r w:rsidR="002C64CA" w:rsidRPr="00DD24B0">
        <w:rPr>
          <w:sz w:val="32"/>
          <w:szCs w:val="32"/>
        </w:rPr>
        <w:t xml:space="preserve"> на</w:t>
      </w:r>
      <w:r w:rsidRPr="00DD24B0">
        <w:rPr>
          <w:sz w:val="32"/>
          <w:szCs w:val="32"/>
        </w:rPr>
        <w:t xml:space="preserve"> широкое</w:t>
      </w:r>
      <w:r w:rsidR="002C64CA" w:rsidRPr="00DD24B0">
        <w:rPr>
          <w:sz w:val="32"/>
          <w:szCs w:val="32"/>
        </w:rPr>
        <w:t xml:space="preserve"> использование в</w:t>
      </w:r>
      <w:r w:rsidRPr="00DD24B0">
        <w:rPr>
          <w:sz w:val="32"/>
          <w:szCs w:val="32"/>
        </w:rPr>
        <w:t xml:space="preserve"> работе с воспитанниками игровой </w:t>
      </w:r>
      <w:r w:rsidR="002C64CA" w:rsidRPr="00DD24B0">
        <w:rPr>
          <w:sz w:val="32"/>
          <w:szCs w:val="32"/>
        </w:rPr>
        <w:t>деятельности</w:t>
      </w:r>
      <w:r w:rsidRPr="00DD24B0">
        <w:rPr>
          <w:sz w:val="32"/>
          <w:szCs w:val="32"/>
        </w:rPr>
        <w:t>.</w:t>
      </w:r>
      <w:r w:rsidR="002C64CA" w:rsidRPr="00DD24B0">
        <w:rPr>
          <w:sz w:val="32"/>
          <w:szCs w:val="32"/>
        </w:rPr>
        <w:t xml:space="preserve"> </w:t>
      </w:r>
    </w:p>
    <w:p w:rsidR="000A4874" w:rsidRPr="00DD24B0" w:rsidRDefault="002A4C07" w:rsidP="00410C7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D24B0">
        <w:rPr>
          <w:rStyle w:val="c1"/>
          <w:color w:val="000000"/>
          <w:sz w:val="32"/>
          <w:szCs w:val="32"/>
        </w:rPr>
        <w:t xml:space="preserve">Научные </w:t>
      </w:r>
      <w:r w:rsidR="00F7429C" w:rsidRPr="00DD24B0">
        <w:rPr>
          <w:rStyle w:val="c1"/>
          <w:color w:val="000000"/>
          <w:sz w:val="32"/>
          <w:szCs w:val="32"/>
        </w:rPr>
        <w:t xml:space="preserve">исследователи </w:t>
      </w:r>
      <w:proofErr w:type="spellStart"/>
      <w:r w:rsidR="00F7429C" w:rsidRPr="00DD24B0">
        <w:rPr>
          <w:rStyle w:val="c1"/>
          <w:b/>
          <w:color w:val="000000"/>
          <w:sz w:val="32"/>
          <w:szCs w:val="32"/>
        </w:rPr>
        <w:t>Фалькович</w:t>
      </w:r>
      <w:proofErr w:type="spellEnd"/>
      <w:r w:rsidR="000A4874" w:rsidRPr="00DD24B0">
        <w:rPr>
          <w:rStyle w:val="c1"/>
          <w:b/>
          <w:color w:val="000000"/>
          <w:sz w:val="32"/>
          <w:szCs w:val="32"/>
        </w:rPr>
        <w:t xml:space="preserve"> </w:t>
      </w:r>
      <w:r w:rsidR="009B4BD9" w:rsidRPr="00DD24B0">
        <w:rPr>
          <w:b/>
          <w:color w:val="000000"/>
          <w:sz w:val="32"/>
          <w:szCs w:val="32"/>
        </w:rPr>
        <w:t>Татьяна Анатольевна</w:t>
      </w:r>
      <w:r w:rsidRPr="00DD24B0">
        <w:rPr>
          <w:rStyle w:val="c1"/>
          <w:b/>
          <w:color w:val="000000"/>
          <w:sz w:val="32"/>
          <w:szCs w:val="32"/>
        </w:rPr>
        <w:t>, Смоленцевой</w:t>
      </w:r>
      <w:r w:rsidR="000A4874" w:rsidRPr="00DD24B0">
        <w:rPr>
          <w:rStyle w:val="c1"/>
          <w:b/>
          <w:color w:val="000000"/>
          <w:sz w:val="32"/>
          <w:szCs w:val="32"/>
        </w:rPr>
        <w:t xml:space="preserve"> </w:t>
      </w:r>
      <w:r w:rsidR="009B4BD9" w:rsidRPr="00DD24B0">
        <w:rPr>
          <w:rStyle w:val="c1"/>
          <w:b/>
          <w:color w:val="000000"/>
          <w:sz w:val="32"/>
          <w:szCs w:val="32"/>
        </w:rPr>
        <w:t>Августа Алексеевна</w:t>
      </w:r>
      <w:r w:rsidR="000A4874" w:rsidRPr="00DD24B0">
        <w:rPr>
          <w:rStyle w:val="c2"/>
          <w:b/>
          <w:bCs/>
          <w:color w:val="000000"/>
          <w:sz w:val="32"/>
          <w:szCs w:val="32"/>
        </w:rPr>
        <w:t> </w:t>
      </w:r>
      <w:r w:rsidR="000A4874" w:rsidRPr="00DD24B0">
        <w:rPr>
          <w:rStyle w:val="c1"/>
          <w:color w:val="000000"/>
          <w:sz w:val="32"/>
          <w:szCs w:val="32"/>
        </w:rPr>
        <w:t>и др. утверждали, что обучение математике</w:t>
      </w:r>
      <w:r w:rsidR="000A4874" w:rsidRPr="00DD24B0">
        <w:rPr>
          <w:rStyle w:val="c2"/>
          <w:b/>
          <w:bCs/>
          <w:color w:val="000000"/>
          <w:sz w:val="32"/>
          <w:szCs w:val="32"/>
        </w:rPr>
        <w:t> </w:t>
      </w:r>
      <w:r w:rsidR="000A4874" w:rsidRPr="00DD24B0">
        <w:rPr>
          <w:rStyle w:val="c1"/>
          <w:color w:val="000000"/>
          <w:sz w:val="32"/>
          <w:szCs w:val="32"/>
        </w:rPr>
        <w:t>детей дошкольного возраста немыслимо без использования занимательных игр</w:t>
      </w:r>
      <w:r w:rsidR="000A4874" w:rsidRPr="00DD24B0">
        <w:rPr>
          <w:rStyle w:val="c2"/>
          <w:bCs/>
          <w:color w:val="000000"/>
          <w:sz w:val="32"/>
          <w:szCs w:val="32"/>
        </w:rPr>
        <w:t>,</w:t>
      </w:r>
      <w:r w:rsidR="000A4874" w:rsidRPr="00DD24B0">
        <w:rPr>
          <w:rStyle w:val="c1"/>
          <w:color w:val="000000"/>
          <w:sz w:val="32"/>
          <w:szCs w:val="32"/>
        </w:rPr>
        <w:t> задач, развлечений; с детьми нужно </w:t>
      </w:r>
      <w:r w:rsidR="000A4874" w:rsidRPr="00DD24B0">
        <w:rPr>
          <w:rStyle w:val="c1"/>
          <w:i/>
          <w:iCs/>
          <w:color w:val="000000"/>
          <w:sz w:val="32"/>
          <w:szCs w:val="32"/>
        </w:rPr>
        <w:t>«играть»</w:t>
      </w:r>
      <w:r w:rsidR="000A4874" w:rsidRPr="00DD24B0">
        <w:rPr>
          <w:rStyle w:val="c3"/>
          <w:color w:val="000000"/>
          <w:sz w:val="32"/>
          <w:szCs w:val="32"/>
        </w:rPr>
        <w:t> в математику.</w:t>
      </w:r>
    </w:p>
    <w:p w:rsidR="00781C4E" w:rsidRPr="00DD24B0" w:rsidRDefault="005B1C7B" w:rsidP="00781C4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DD24B0">
        <w:rPr>
          <w:rStyle w:val="c1"/>
          <w:color w:val="000000"/>
          <w:sz w:val="32"/>
          <w:szCs w:val="32"/>
        </w:rPr>
        <w:t>Авторы</w:t>
      </w:r>
      <w:r w:rsidRPr="00DD24B0">
        <w:rPr>
          <w:rStyle w:val="c2"/>
          <w:b/>
          <w:bCs/>
          <w:color w:val="000000"/>
          <w:sz w:val="32"/>
          <w:szCs w:val="32"/>
        </w:rPr>
        <w:t> </w:t>
      </w:r>
      <w:proofErr w:type="spellStart"/>
      <w:r w:rsidRPr="00DD24B0">
        <w:rPr>
          <w:rStyle w:val="c2"/>
          <w:b/>
          <w:bCs/>
          <w:color w:val="000000"/>
          <w:sz w:val="32"/>
          <w:szCs w:val="32"/>
        </w:rPr>
        <w:t>Аргинская</w:t>
      </w:r>
      <w:proofErr w:type="spellEnd"/>
      <w:r w:rsidRPr="00DD24B0">
        <w:rPr>
          <w:rStyle w:val="c2"/>
          <w:b/>
          <w:bCs/>
          <w:color w:val="000000"/>
          <w:sz w:val="32"/>
          <w:szCs w:val="32"/>
        </w:rPr>
        <w:t> </w:t>
      </w:r>
      <w:proofErr w:type="spellStart"/>
      <w:r w:rsidR="009B4BD9" w:rsidRPr="00DD24B0">
        <w:rPr>
          <w:b/>
          <w:bCs/>
          <w:color w:val="000000"/>
          <w:sz w:val="32"/>
          <w:szCs w:val="32"/>
        </w:rPr>
        <w:t>Ирэн</w:t>
      </w:r>
      <w:proofErr w:type="spellEnd"/>
      <w:r w:rsidR="009B4BD9" w:rsidRPr="00DD24B0">
        <w:rPr>
          <w:b/>
          <w:bCs/>
          <w:color w:val="000000"/>
          <w:sz w:val="32"/>
          <w:szCs w:val="32"/>
        </w:rPr>
        <w:t xml:space="preserve"> Ильинична</w:t>
      </w:r>
      <w:r w:rsidR="009B4BD9" w:rsidRPr="00DD24B0">
        <w:rPr>
          <w:rStyle w:val="c2"/>
          <w:b/>
          <w:bCs/>
          <w:color w:val="000000"/>
          <w:sz w:val="32"/>
          <w:szCs w:val="32"/>
        </w:rPr>
        <w:t xml:space="preserve">, </w:t>
      </w:r>
      <w:r w:rsidRPr="00DD24B0">
        <w:rPr>
          <w:rStyle w:val="c2"/>
          <w:b/>
          <w:bCs/>
          <w:color w:val="000000"/>
          <w:sz w:val="32"/>
          <w:szCs w:val="32"/>
        </w:rPr>
        <w:t xml:space="preserve">Лопатина </w:t>
      </w:r>
      <w:r w:rsidR="009B4BD9" w:rsidRPr="00DD24B0">
        <w:rPr>
          <w:b/>
          <w:bCs/>
          <w:color w:val="000000"/>
          <w:sz w:val="32"/>
          <w:szCs w:val="32"/>
        </w:rPr>
        <w:t>Людмила Владимировна</w:t>
      </w:r>
      <w:r w:rsidRPr="00DD24B0">
        <w:rPr>
          <w:rStyle w:val="c2"/>
          <w:b/>
          <w:bCs/>
          <w:color w:val="000000"/>
          <w:sz w:val="32"/>
          <w:szCs w:val="32"/>
        </w:rPr>
        <w:t> </w:t>
      </w:r>
      <w:r w:rsidRPr="00DD24B0">
        <w:rPr>
          <w:rStyle w:val="c3"/>
          <w:color w:val="000000"/>
          <w:sz w:val="32"/>
          <w:szCs w:val="32"/>
        </w:rPr>
        <w:t>и др. отмечали, что для формирования элементарных математических представлений у детей дошкольного возраста большое значение имеет игровая деятельность: дидактические, сюжетно-дидактические, театрализованные и подвижные игры.</w:t>
      </w:r>
      <w:r w:rsidR="00781C4E" w:rsidRPr="00DD24B0">
        <w:rPr>
          <w:rStyle w:val="c3"/>
          <w:color w:val="000000"/>
          <w:sz w:val="32"/>
          <w:szCs w:val="32"/>
        </w:rPr>
        <w:t xml:space="preserve">                                         </w:t>
      </w:r>
    </w:p>
    <w:p w:rsidR="000A4874" w:rsidRPr="00DD24B0" w:rsidRDefault="000A4874" w:rsidP="00781C4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D24B0">
        <w:rPr>
          <w:rStyle w:val="c1"/>
          <w:color w:val="000000"/>
          <w:sz w:val="32"/>
          <w:szCs w:val="32"/>
        </w:rPr>
        <w:t>Авторы </w:t>
      </w:r>
      <w:proofErr w:type="spellStart"/>
      <w:r w:rsidRPr="00DD24B0">
        <w:rPr>
          <w:rStyle w:val="c2"/>
          <w:b/>
          <w:bCs/>
          <w:color w:val="000000"/>
          <w:sz w:val="32"/>
          <w:szCs w:val="32"/>
        </w:rPr>
        <w:t>Баряева</w:t>
      </w:r>
      <w:proofErr w:type="spellEnd"/>
      <w:r w:rsidRPr="00DD24B0">
        <w:rPr>
          <w:rStyle w:val="c2"/>
          <w:b/>
          <w:bCs/>
          <w:color w:val="000000"/>
          <w:sz w:val="32"/>
          <w:szCs w:val="32"/>
        </w:rPr>
        <w:t xml:space="preserve"> </w:t>
      </w:r>
      <w:r w:rsidR="009B4BD9" w:rsidRPr="00DD24B0">
        <w:rPr>
          <w:b/>
          <w:bCs/>
          <w:color w:val="000000"/>
          <w:sz w:val="32"/>
          <w:szCs w:val="32"/>
        </w:rPr>
        <w:t>Людмила Борисовна</w:t>
      </w:r>
      <w:r w:rsidRPr="00DD24B0">
        <w:rPr>
          <w:rStyle w:val="c2"/>
          <w:b/>
          <w:bCs/>
          <w:color w:val="000000"/>
          <w:sz w:val="32"/>
          <w:szCs w:val="32"/>
        </w:rPr>
        <w:t xml:space="preserve">, Кондратьева </w:t>
      </w:r>
      <w:r w:rsidR="009B4BD9" w:rsidRPr="00DD24B0">
        <w:rPr>
          <w:b/>
          <w:bCs/>
          <w:color w:val="000000"/>
          <w:sz w:val="32"/>
          <w:szCs w:val="32"/>
        </w:rPr>
        <w:t>Светлана Юрьевна,</w:t>
      </w:r>
      <w:r w:rsidRPr="00DD24B0">
        <w:rPr>
          <w:rStyle w:val="c2"/>
          <w:b/>
          <w:bCs/>
          <w:color w:val="000000"/>
          <w:sz w:val="32"/>
          <w:szCs w:val="32"/>
        </w:rPr>
        <w:t xml:space="preserve"> Гальперин </w:t>
      </w:r>
      <w:r w:rsidR="009B4BD9" w:rsidRPr="00DD24B0">
        <w:rPr>
          <w:b/>
          <w:bCs/>
          <w:color w:val="000000"/>
          <w:sz w:val="32"/>
          <w:szCs w:val="32"/>
        </w:rPr>
        <w:t>Пётр Яковлевич</w:t>
      </w:r>
      <w:r w:rsidR="009B4BD9" w:rsidRPr="00DD24B0">
        <w:rPr>
          <w:rStyle w:val="c2"/>
          <w:b/>
          <w:bCs/>
          <w:color w:val="000000"/>
          <w:sz w:val="32"/>
          <w:szCs w:val="32"/>
        </w:rPr>
        <w:t xml:space="preserve"> указывали</w:t>
      </w:r>
      <w:r w:rsidRPr="00DD24B0">
        <w:rPr>
          <w:rStyle w:val="c3"/>
          <w:color w:val="000000"/>
          <w:sz w:val="32"/>
          <w:szCs w:val="32"/>
        </w:rPr>
        <w:t xml:space="preserve"> на трудности в усвоении математ</w:t>
      </w:r>
      <w:r w:rsidR="002A4C07" w:rsidRPr="00DD24B0">
        <w:rPr>
          <w:rStyle w:val="c3"/>
          <w:color w:val="000000"/>
          <w:sz w:val="32"/>
          <w:szCs w:val="32"/>
        </w:rPr>
        <w:t>ических представлений детьми с Т</w:t>
      </w:r>
      <w:r w:rsidRPr="00DD24B0">
        <w:rPr>
          <w:rStyle w:val="c3"/>
          <w:color w:val="000000"/>
          <w:sz w:val="32"/>
          <w:szCs w:val="32"/>
        </w:rPr>
        <w:t xml:space="preserve">НР, обусловленные речевой </w:t>
      </w:r>
      <w:r w:rsidR="005846E0" w:rsidRPr="00DD24B0">
        <w:rPr>
          <w:rStyle w:val="c3"/>
          <w:color w:val="000000"/>
          <w:sz w:val="32"/>
          <w:szCs w:val="32"/>
        </w:rPr>
        <w:t>патологией и</w:t>
      </w:r>
      <w:r w:rsidRPr="00DD24B0">
        <w:rPr>
          <w:rStyle w:val="c3"/>
          <w:color w:val="000000"/>
          <w:sz w:val="32"/>
          <w:szCs w:val="32"/>
        </w:rPr>
        <w:t xml:space="preserve"> вторичными нарушениями высших психических </w:t>
      </w:r>
      <w:r w:rsidR="005846E0" w:rsidRPr="00DD24B0">
        <w:rPr>
          <w:rStyle w:val="c3"/>
          <w:color w:val="000000"/>
          <w:sz w:val="32"/>
          <w:szCs w:val="32"/>
        </w:rPr>
        <w:t>функций.</w:t>
      </w:r>
    </w:p>
    <w:p w:rsidR="00C06489" w:rsidRPr="00A92986" w:rsidRDefault="005B1C7B" w:rsidP="00A929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дошкольной педагогике существует множество разнообразных </w:t>
      </w:r>
      <w:r w:rsidR="00F7429C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методик, технологий</w:t>
      </w: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обеспечивают математическое ра</w:t>
      </w:r>
      <w:r w:rsidR="00F7429C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звитие детей.  Анализ литературы</w:t>
      </w: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показал, что наиболее эффективным и перспективным методом развития математических представлений являются занимательные дидактические материалы, ра</w:t>
      </w:r>
      <w:r w:rsidR="00F7429C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звивающие игры. Понимая это, на</w:t>
      </w: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ряду с трад</w:t>
      </w:r>
      <w:r w:rsidR="00781C4E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иционной методикой работы, стали</w:t>
      </w: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искать эффективн</w:t>
      </w:r>
      <w:r w:rsidR="00A92986">
        <w:rPr>
          <w:rFonts w:ascii="Times New Roman" w:eastAsia="Times New Roman" w:hAnsi="Times New Roman" w:cs="Times New Roman"/>
          <w:sz w:val="32"/>
          <w:szCs w:val="32"/>
          <w:lang w:eastAsia="ru-RU"/>
        </w:rPr>
        <w:t>ые методы работы с детьми с ТНР.</w:t>
      </w:r>
    </w:p>
    <w:p w:rsidR="00767C6C" w:rsidRPr="00DD24B0" w:rsidRDefault="005B1C7B" w:rsidP="00AB7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Приступая к работе над </w:t>
      </w:r>
      <w:r w:rsidR="00F7429C"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>темой, подробно</w:t>
      </w:r>
      <w:r w:rsidR="00767C6C"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изучили особенности</w:t>
      </w:r>
      <w:r w:rsidR="00E21789"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развития </w:t>
      </w:r>
      <w:r w:rsidR="00767C6C"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>детей дошкольного возраста</w:t>
      </w:r>
      <w:r w:rsidR="00E21789"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</w:t>
      </w:r>
      <w:r w:rsidR="00E21789" w:rsidRPr="00DD24B0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 ТНР</w:t>
      </w:r>
      <w:r w:rsidR="00E21789"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>. И выявили следующее у детей</w:t>
      </w:r>
      <w:r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81C4E"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</w:t>
      </w:r>
      <w:r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t>наблюдается</w:t>
      </w:r>
      <w:r w:rsidRPr="00DD24B0">
        <w:rPr>
          <w:color w:val="000000"/>
          <w:sz w:val="32"/>
          <w:szCs w:val="32"/>
        </w:rPr>
        <w:t xml:space="preserve"> </w:t>
      </w:r>
      <w:r w:rsidRPr="00DD24B0">
        <w:rPr>
          <w:rFonts w:ascii="Times New Roman" w:hAnsi="Times New Roman" w:cs="Times New Roman"/>
          <w:color w:val="000000"/>
          <w:sz w:val="32"/>
          <w:szCs w:val="32"/>
        </w:rPr>
        <w:t>нарушения познавательной сферы</w:t>
      </w:r>
    </w:p>
    <w:p w:rsidR="005B1C7B" w:rsidRPr="00DD24B0" w:rsidRDefault="005B1C7B" w:rsidP="00AB7CE8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D24B0">
        <w:rPr>
          <w:color w:val="000000"/>
          <w:sz w:val="32"/>
          <w:szCs w:val="32"/>
        </w:rPr>
        <w:t>слабо развито слуховое восприятие</w:t>
      </w:r>
      <w:r w:rsidR="00E21789" w:rsidRPr="00DD24B0">
        <w:rPr>
          <w:color w:val="000000"/>
          <w:sz w:val="32"/>
          <w:szCs w:val="32"/>
        </w:rPr>
        <w:t xml:space="preserve">, </w:t>
      </w:r>
    </w:p>
    <w:p w:rsidR="00AB7CE8" w:rsidRPr="00DD24B0" w:rsidRDefault="00E21789" w:rsidP="00AB7CE8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D24B0">
        <w:rPr>
          <w:color w:val="000000"/>
          <w:sz w:val="32"/>
          <w:szCs w:val="32"/>
        </w:rPr>
        <w:t>бедность зрительных представлений,</w:t>
      </w:r>
    </w:p>
    <w:p w:rsidR="00AB7CE8" w:rsidRPr="00DD24B0" w:rsidRDefault="00E21789" w:rsidP="00AB7CE8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D24B0">
        <w:rPr>
          <w:color w:val="000000"/>
          <w:sz w:val="32"/>
          <w:szCs w:val="32"/>
        </w:rPr>
        <w:t xml:space="preserve">трудности с ориентированием в пространстве, </w:t>
      </w:r>
    </w:p>
    <w:p w:rsidR="00AB7CE8" w:rsidRPr="00DD24B0" w:rsidRDefault="00E21789" w:rsidP="00AB7CE8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D24B0">
        <w:rPr>
          <w:color w:val="000000"/>
          <w:sz w:val="32"/>
          <w:szCs w:val="32"/>
        </w:rPr>
        <w:t xml:space="preserve">неустойчивость внимания, </w:t>
      </w:r>
    </w:p>
    <w:p w:rsidR="00AB7CE8" w:rsidRPr="00DD24B0" w:rsidRDefault="00E21789" w:rsidP="00AB7CE8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D24B0">
        <w:rPr>
          <w:color w:val="000000"/>
          <w:sz w:val="32"/>
          <w:szCs w:val="32"/>
        </w:rPr>
        <w:t xml:space="preserve">трудности с переключением и распределением внимания, </w:t>
      </w:r>
    </w:p>
    <w:p w:rsidR="00AB7CE8" w:rsidRPr="00DD24B0" w:rsidRDefault="00E21789" w:rsidP="00AB7CE8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D24B0">
        <w:rPr>
          <w:color w:val="000000"/>
          <w:sz w:val="32"/>
          <w:szCs w:val="32"/>
        </w:rPr>
        <w:t>сн</w:t>
      </w:r>
      <w:r w:rsidR="00AB7CE8" w:rsidRPr="00DD24B0">
        <w:rPr>
          <w:color w:val="000000"/>
          <w:sz w:val="32"/>
          <w:szCs w:val="32"/>
        </w:rPr>
        <w:t>ижение слуховой памяти и</w:t>
      </w:r>
      <w:r w:rsidRPr="00DD24B0">
        <w:rPr>
          <w:color w:val="000000"/>
          <w:sz w:val="32"/>
          <w:szCs w:val="32"/>
        </w:rPr>
        <w:t xml:space="preserve"> продуктивности запоминания, </w:t>
      </w:r>
    </w:p>
    <w:p w:rsidR="00E21789" w:rsidRPr="00DD24B0" w:rsidRDefault="00E21789" w:rsidP="00AB7CE8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D24B0">
        <w:rPr>
          <w:color w:val="000000"/>
          <w:sz w:val="32"/>
          <w:szCs w:val="32"/>
        </w:rPr>
        <w:t>недостаточно развитое наглядно-действенное и наглядно-образное мышление.</w:t>
      </w:r>
    </w:p>
    <w:p w:rsidR="00AE468E" w:rsidRPr="00DD24B0" w:rsidRDefault="00C06489" w:rsidP="00AB7CE8">
      <w:pPr>
        <w:pStyle w:val="c8"/>
        <w:spacing w:before="0" w:beforeAutospacing="0" w:after="160" w:afterAutospacing="0"/>
        <w:ind w:firstLine="709"/>
        <w:jc w:val="both"/>
        <w:rPr>
          <w:iCs/>
          <w:sz w:val="32"/>
          <w:szCs w:val="32"/>
        </w:rPr>
      </w:pPr>
      <w:r w:rsidRPr="00DD24B0">
        <w:rPr>
          <w:iCs/>
          <w:sz w:val="32"/>
          <w:szCs w:val="32"/>
        </w:rPr>
        <w:t xml:space="preserve">Для оценки уровня </w:t>
      </w:r>
      <w:proofErr w:type="spellStart"/>
      <w:r w:rsidR="00AB7CE8" w:rsidRPr="00DD24B0">
        <w:rPr>
          <w:iCs/>
          <w:sz w:val="32"/>
          <w:szCs w:val="32"/>
        </w:rPr>
        <w:t>сформированности</w:t>
      </w:r>
      <w:proofErr w:type="spellEnd"/>
      <w:r w:rsidRPr="00DD24B0">
        <w:rPr>
          <w:iCs/>
          <w:sz w:val="32"/>
          <w:szCs w:val="32"/>
        </w:rPr>
        <w:t xml:space="preserve"> </w:t>
      </w:r>
      <w:r w:rsidRPr="00DD24B0">
        <w:rPr>
          <w:bCs/>
          <w:kern w:val="36"/>
          <w:sz w:val="32"/>
          <w:szCs w:val="32"/>
          <w:shd w:val="clear" w:color="auto" w:fill="FFFFFF"/>
        </w:rPr>
        <w:t xml:space="preserve">математических представлений </w:t>
      </w:r>
      <w:r w:rsidR="00FE10BA" w:rsidRPr="00DD24B0">
        <w:rPr>
          <w:iCs/>
          <w:sz w:val="32"/>
          <w:szCs w:val="32"/>
        </w:rPr>
        <w:t xml:space="preserve">использовали </w:t>
      </w:r>
      <w:r w:rsidR="00D64F90" w:rsidRPr="00DD24B0">
        <w:rPr>
          <w:iCs/>
          <w:sz w:val="32"/>
          <w:szCs w:val="32"/>
        </w:rPr>
        <w:t>критерии АОП</w:t>
      </w:r>
      <w:r w:rsidR="00AB7CE8" w:rsidRPr="00DD24B0">
        <w:rPr>
          <w:iCs/>
          <w:sz w:val="32"/>
          <w:szCs w:val="32"/>
        </w:rPr>
        <w:t xml:space="preserve"> </w:t>
      </w:r>
      <w:r w:rsidR="00D64F90" w:rsidRPr="00DD24B0">
        <w:rPr>
          <w:iCs/>
          <w:sz w:val="32"/>
          <w:szCs w:val="32"/>
        </w:rPr>
        <w:t>ДО для</w:t>
      </w:r>
      <w:r w:rsidR="00AB7CE8" w:rsidRPr="00DD24B0">
        <w:rPr>
          <w:iCs/>
          <w:sz w:val="32"/>
          <w:szCs w:val="32"/>
        </w:rPr>
        <w:t xml:space="preserve"> обучающихся с ТНР. </w:t>
      </w:r>
      <w:r w:rsidRPr="00DD24B0">
        <w:rPr>
          <w:iCs/>
          <w:sz w:val="32"/>
          <w:szCs w:val="32"/>
        </w:rPr>
        <w:t>Содержание педагогической диагностики</w:t>
      </w:r>
      <w:r w:rsidR="00AB7CE8" w:rsidRPr="00DD24B0">
        <w:rPr>
          <w:iCs/>
          <w:sz w:val="32"/>
          <w:szCs w:val="32"/>
        </w:rPr>
        <w:t xml:space="preserve"> </w:t>
      </w:r>
      <w:r w:rsidR="00D64F90" w:rsidRPr="00DD24B0">
        <w:rPr>
          <w:iCs/>
          <w:sz w:val="32"/>
          <w:szCs w:val="32"/>
        </w:rPr>
        <w:t>было направлено</w:t>
      </w:r>
      <w:r w:rsidR="00AE468E" w:rsidRPr="00DD24B0">
        <w:rPr>
          <w:iCs/>
          <w:sz w:val="32"/>
          <w:szCs w:val="32"/>
        </w:rPr>
        <w:t xml:space="preserve"> на выявление </w:t>
      </w:r>
      <w:r w:rsidR="00AE468E" w:rsidRPr="00DD24B0">
        <w:rPr>
          <w:sz w:val="32"/>
          <w:szCs w:val="32"/>
        </w:rPr>
        <w:t xml:space="preserve">знаний об основных сенсорных </w:t>
      </w:r>
      <w:r w:rsidR="005D4B4D" w:rsidRPr="00DD24B0">
        <w:rPr>
          <w:sz w:val="32"/>
          <w:szCs w:val="32"/>
        </w:rPr>
        <w:t>эталонах</w:t>
      </w:r>
      <w:r w:rsidR="005D4B4D" w:rsidRPr="00DD24B0">
        <w:rPr>
          <w:rFonts w:eastAsia="SimSun"/>
          <w:iCs/>
          <w:sz w:val="32"/>
          <w:szCs w:val="32"/>
        </w:rPr>
        <w:t>:</w:t>
      </w:r>
      <w:r w:rsidR="00AB7CE8" w:rsidRPr="00DD24B0">
        <w:rPr>
          <w:iCs/>
          <w:sz w:val="32"/>
          <w:szCs w:val="32"/>
        </w:rPr>
        <w:t xml:space="preserve"> </w:t>
      </w:r>
      <w:r w:rsidR="005D4B4D" w:rsidRPr="00DD24B0">
        <w:rPr>
          <w:rFonts w:eastAsia="SimSun"/>
          <w:iCs/>
          <w:sz w:val="32"/>
          <w:szCs w:val="32"/>
        </w:rPr>
        <w:t>в</w:t>
      </w:r>
      <w:r w:rsidR="00AB7CE8" w:rsidRPr="00DD24B0">
        <w:rPr>
          <w:rFonts w:eastAsia="SimSun"/>
          <w:iCs/>
          <w:sz w:val="32"/>
          <w:szCs w:val="32"/>
        </w:rPr>
        <w:t>еличина, форма, цвет.</w:t>
      </w:r>
    </w:p>
    <w:p w:rsidR="00D34829" w:rsidRPr="00DD24B0" w:rsidRDefault="00CB7135" w:rsidP="0058645C">
      <w:pPr>
        <w:spacing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hAnsi="Times New Roman" w:cs="Times New Roman"/>
          <w:sz w:val="32"/>
          <w:szCs w:val="32"/>
        </w:rPr>
        <w:t>Результаты первоначальной диагностики показали, что у большинства детей</w:t>
      </w:r>
      <w:r w:rsidR="00D34829"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 xml:space="preserve"> лучше сформированы представления о величине(</w:t>
      </w:r>
      <w:r w:rsidR="00D34829" w:rsidRPr="00DD24B0">
        <w:rPr>
          <w:rFonts w:ascii="Times New Roman" w:eastAsia="SimSun" w:hAnsi="Times New Roman" w:cs="Times New Roman"/>
          <w:iCs/>
          <w:sz w:val="32"/>
          <w:szCs w:val="32"/>
          <w:lang w:eastAsia="ru-RU"/>
        </w:rPr>
        <w:t>большой-маленький)</w:t>
      </w:r>
      <w:r w:rsidR="00D34829"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 xml:space="preserve">. </w:t>
      </w:r>
      <w:r w:rsidR="00AB7CE8"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ab/>
      </w:r>
      <w:r w:rsidR="00D34829"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 xml:space="preserve">У значительного количества детей знания о форме </w:t>
      </w:r>
      <w:r w:rsidR="00D64F90"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>были недостаточны</w:t>
      </w:r>
      <w:r w:rsidR="00AB7CE8"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>: затруднялись называть треугольник</w:t>
      </w:r>
      <w:r w:rsidR="00D34829"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>. Детям требуется значительная помощь взрослого в определении формы.</w:t>
      </w:r>
      <w:r w:rsidR="00AB7CE8"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 xml:space="preserve"> Выявились трудности и в различении и назывании основных цветов.</w:t>
      </w:r>
    </w:p>
    <w:p w:rsidR="00E04EBE" w:rsidRPr="00DD24B0" w:rsidRDefault="00E04EBE" w:rsidP="005C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color w:val="FF0000"/>
          <w:spacing w:val="4"/>
          <w:sz w:val="32"/>
          <w:szCs w:val="32"/>
          <w:lang w:eastAsia="ru-RU"/>
        </w:rPr>
        <w:tab/>
      </w:r>
      <w:r w:rsidRPr="00DD24B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Сенсорное </w:t>
      </w:r>
      <w:r w:rsidR="00D64F90" w:rsidRPr="00DD24B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воспитание играет</w:t>
      </w:r>
      <w:r w:rsidRPr="00DD24B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 важную роль в обучении и развитии ребенка </w:t>
      </w:r>
      <w:r w:rsidR="00D64F90" w:rsidRPr="00DD24B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мышления у</w:t>
      </w:r>
      <w:r w:rsidRPr="00DD24B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 дошкольников, в том числе с ТНР.  Обучение происходит благодаря способности использовать органы чувств для сохранения информации. Развивающие игры с блоками </w:t>
      </w:r>
      <w:r w:rsidR="00D64F90" w:rsidRPr="00DD24B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Дьенеша как</w:t>
      </w:r>
      <w:r w:rsidRPr="00DD24B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 нельзя лучше </w:t>
      </w:r>
      <w:r w:rsidR="00D64F90" w:rsidRPr="00DD24B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подходят для</w:t>
      </w:r>
      <w:r w:rsidRPr="00DD24B0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 xml:space="preserve"> овладения сенсорными эталонами и развития мышления.</w:t>
      </w:r>
    </w:p>
    <w:p w:rsidR="00C56B43" w:rsidRPr="00DD24B0" w:rsidRDefault="00C56B43" w:rsidP="005C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pacing w:val="4"/>
          <w:sz w:val="32"/>
          <w:szCs w:val="32"/>
          <w:lang w:eastAsia="ru-RU"/>
        </w:rPr>
      </w:pPr>
      <w:r w:rsidRPr="00DD24B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 связи с этим </w:t>
      </w:r>
      <w:r w:rsidRPr="00DD24B0">
        <w:rPr>
          <w:rFonts w:ascii="Times New Roman" w:hAnsi="Times New Roman" w:cs="Times New Roman"/>
          <w:bCs/>
          <w:kern w:val="32"/>
          <w:sz w:val="32"/>
          <w:szCs w:val="32"/>
        </w:rPr>
        <w:t>возникла</w:t>
      </w:r>
      <w:r w:rsidR="00E04EBE" w:rsidRPr="00DD24B0">
        <w:rPr>
          <w:rFonts w:ascii="Times New Roman" w:hAnsi="Times New Roman" w:cs="Times New Roman"/>
          <w:bCs/>
          <w:kern w:val="32"/>
          <w:sz w:val="32"/>
          <w:szCs w:val="32"/>
        </w:rPr>
        <w:t xml:space="preserve"> идея - включить в работу </w:t>
      </w:r>
      <w:r w:rsidR="00D64F90" w:rsidRPr="00DD24B0">
        <w:rPr>
          <w:rFonts w:ascii="Times New Roman" w:hAnsi="Times New Roman" w:cs="Times New Roman"/>
          <w:bCs/>
          <w:kern w:val="32"/>
          <w:sz w:val="32"/>
          <w:szCs w:val="32"/>
        </w:rPr>
        <w:t>по формированию</w:t>
      </w:r>
      <w:r w:rsidR="00E95D49" w:rsidRPr="00DD24B0">
        <w:rPr>
          <w:rFonts w:ascii="Times New Roman" w:hAnsi="Times New Roman" w:cs="Times New Roman"/>
          <w:bCs/>
          <w:kern w:val="32"/>
          <w:sz w:val="32"/>
          <w:szCs w:val="32"/>
        </w:rPr>
        <w:t xml:space="preserve"> математических </w:t>
      </w:r>
      <w:r w:rsidR="00D64F90" w:rsidRPr="00DD24B0">
        <w:rPr>
          <w:rFonts w:ascii="Times New Roman" w:hAnsi="Times New Roman" w:cs="Times New Roman"/>
          <w:bCs/>
          <w:kern w:val="32"/>
          <w:sz w:val="32"/>
          <w:szCs w:val="32"/>
        </w:rPr>
        <w:t>представлений с</w:t>
      </w:r>
      <w:r w:rsidR="00E95D49" w:rsidRPr="00DD24B0">
        <w:rPr>
          <w:rFonts w:ascii="Times New Roman" w:hAnsi="Times New Roman" w:cs="Times New Roman"/>
          <w:bCs/>
          <w:kern w:val="32"/>
          <w:sz w:val="32"/>
          <w:szCs w:val="32"/>
        </w:rPr>
        <w:t xml:space="preserve"> </w:t>
      </w:r>
      <w:r w:rsidR="00D64F90" w:rsidRPr="00DD24B0">
        <w:rPr>
          <w:rFonts w:ascii="Times New Roman" w:hAnsi="Times New Roman" w:cs="Times New Roman"/>
          <w:bCs/>
          <w:kern w:val="32"/>
          <w:sz w:val="32"/>
          <w:szCs w:val="32"/>
        </w:rPr>
        <w:t>детьми младшего</w:t>
      </w:r>
      <w:r w:rsidR="00E95D49" w:rsidRPr="00DD24B0">
        <w:rPr>
          <w:rFonts w:ascii="Times New Roman" w:hAnsi="Times New Roman" w:cs="Times New Roman"/>
          <w:bCs/>
          <w:kern w:val="32"/>
          <w:sz w:val="32"/>
          <w:szCs w:val="32"/>
        </w:rPr>
        <w:t xml:space="preserve"> дошкольного возраста   с ТНР развивающие</w:t>
      </w:r>
      <w:r w:rsidR="00DA3091" w:rsidRPr="00DD24B0">
        <w:rPr>
          <w:rFonts w:ascii="Times New Roman" w:hAnsi="Times New Roman" w:cs="Times New Roman"/>
          <w:bCs/>
          <w:kern w:val="32"/>
          <w:sz w:val="32"/>
          <w:szCs w:val="32"/>
        </w:rPr>
        <w:t xml:space="preserve"> игр</w:t>
      </w:r>
      <w:r w:rsidR="00E95D49" w:rsidRPr="00DD24B0">
        <w:rPr>
          <w:rFonts w:ascii="Times New Roman" w:hAnsi="Times New Roman" w:cs="Times New Roman"/>
          <w:bCs/>
          <w:kern w:val="32"/>
          <w:sz w:val="32"/>
          <w:szCs w:val="32"/>
        </w:rPr>
        <w:t>ы с блоками Дьенеша</w:t>
      </w:r>
      <w:r w:rsidR="002675BD" w:rsidRPr="00DD24B0">
        <w:rPr>
          <w:rFonts w:ascii="Times New Roman" w:hAnsi="Times New Roman" w:cs="Times New Roman"/>
          <w:bCs/>
          <w:kern w:val="32"/>
          <w:sz w:val="32"/>
          <w:szCs w:val="32"/>
        </w:rPr>
        <w:t>.</w:t>
      </w:r>
      <w:r w:rsidRPr="00DD24B0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E95D49" w:rsidRPr="00DD24B0" w:rsidRDefault="00A92986" w:rsidP="00E95D49">
      <w:pPr>
        <w:pStyle w:val="a3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>
        <w:rPr>
          <w:rFonts w:eastAsia="SimSun"/>
          <w:sz w:val="32"/>
          <w:szCs w:val="32"/>
        </w:rPr>
        <w:t xml:space="preserve"> </w:t>
      </w:r>
      <w:r w:rsidR="00D21741" w:rsidRPr="00DD24B0">
        <w:rPr>
          <w:rFonts w:eastAsia="SimSun"/>
          <w:sz w:val="32"/>
          <w:szCs w:val="32"/>
        </w:rPr>
        <w:t xml:space="preserve">Проанализировав всё выше сказанное поставили </w:t>
      </w:r>
      <w:r w:rsidR="00D21741" w:rsidRPr="00DD24B0">
        <w:rPr>
          <w:rFonts w:eastAsia="SimSun"/>
          <w:b/>
          <w:sz w:val="32"/>
          <w:szCs w:val="32"/>
        </w:rPr>
        <w:t xml:space="preserve">цель </w:t>
      </w:r>
      <w:r w:rsidR="00D21741" w:rsidRPr="00DD24B0">
        <w:rPr>
          <w:rFonts w:eastAsia="SimSun"/>
          <w:sz w:val="32"/>
          <w:szCs w:val="32"/>
        </w:rPr>
        <w:t xml:space="preserve">– </w:t>
      </w:r>
      <w:r w:rsidR="00D21741" w:rsidRPr="00DD24B0">
        <w:rPr>
          <w:sz w:val="32"/>
          <w:szCs w:val="32"/>
        </w:rPr>
        <w:t>создание условий для</w:t>
      </w:r>
      <w:r w:rsidR="00D21741" w:rsidRPr="00DD24B0">
        <w:rPr>
          <w:bCs/>
          <w:sz w:val="32"/>
          <w:szCs w:val="32"/>
        </w:rPr>
        <w:t xml:space="preserve"> формирования математических представлений у детей младшего дошкольного возраста с ТНР через использование развивающих игр</w:t>
      </w:r>
      <w:r w:rsidR="00E95D49" w:rsidRPr="00DD24B0">
        <w:rPr>
          <w:bCs/>
          <w:sz w:val="32"/>
          <w:szCs w:val="32"/>
        </w:rPr>
        <w:t xml:space="preserve"> с блоками Дьенеша</w:t>
      </w:r>
      <w:r w:rsidR="00D21741" w:rsidRPr="00DD24B0">
        <w:rPr>
          <w:bCs/>
          <w:sz w:val="32"/>
          <w:szCs w:val="32"/>
        </w:rPr>
        <w:t xml:space="preserve">. </w:t>
      </w:r>
    </w:p>
    <w:p w:rsidR="00E95D49" w:rsidRPr="00DD24B0" w:rsidRDefault="00D21741" w:rsidP="00E95D49">
      <w:pPr>
        <w:pStyle w:val="a3"/>
        <w:spacing w:before="0" w:beforeAutospacing="0" w:after="0" w:afterAutospacing="0"/>
        <w:ind w:firstLine="709"/>
        <w:jc w:val="both"/>
        <w:rPr>
          <w:color w:val="00B050"/>
          <w:sz w:val="32"/>
          <w:szCs w:val="32"/>
        </w:rPr>
      </w:pPr>
      <w:r w:rsidRPr="00DD24B0">
        <w:rPr>
          <w:rFonts w:eastAsia="SimSun"/>
          <w:sz w:val="32"/>
          <w:szCs w:val="32"/>
        </w:rPr>
        <w:t xml:space="preserve">Достижению данной цели должно было помочь решение следующих </w:t>
      </w:r>
      <w:proofErr w:type="gramStart"/>
      <w:r w:rsidRPr="00DD24B0">
        <w:rPr>
          <w:rFonts w:eastAsia="SimSun"/>
          <w:b/>
          <w:sz w:val="32"/>
          <w:szCs w:val="32"/>
        </w:rPr>
        <w:t>задач:</w:t>
      </w:r>
      <w:r w:rsidR="00E95D49" w:rsidRPr="00DD24B0">
        <w:rPr>
          <w:color w:val="00B050"/>
          <w:sz w:val="32"/>
          <w:szCs w:val="32"/>
        </w:rPr>
        <w:t xml:space="preserve"> </w:t>
      </w:r>
      <w:r w:rsidR="00F76C10" w:rsidRPr="00DD24B0">
        <w:rPr>
          <w:color w:val="00B050"/>
          <w:sz w:val="32"/>
          <w:szCs w:val="32"/>
        </w:rPr>
        <w:t xml:space="preserve">  </w:t>
      </w:r>
      <w:proofErr w:type="gramEnd"/>
      <w:r w:rsidR="00F76C10" w:rsidRPr="00DD24B0">
        <w:rPr>
          <w:color w:val="00B050"/>
          <w:sz w:val="32"/>
          <w:szCs w:val="32"/>
        </w:rPr>
        <w:t xml:space="preserve">  </w:t>
      </w:r>
      <w:r w:rsidR="00A83D4F">
        <w:rPr>
          <w:color w:val="00B050"/>
          <w:sz w:val="32"/>
          <w:szCs w:val="32"/>
        </w:rPr>
        <w:t xml:space="preserve">                          </w:t>
      </w:r>
      <w:r w:rsidR="00F76C10" w:rsidRPr="00DD24B0">
        <w:rPr>
          <w:color w:val="00B050"/>
          <w:sz w:val="32"/>
          <w:szCs w:val="32"/>
        </w:rPr>
        <w:t xml:space="preserve"> </w:t>
      </w:r>
      <w:r w:rsidR="00F76C10" w:rsidRPr="00DD24B0">
        <w:rPr>
          <w:b/>
          <w:i/>
          <w:sz w:val="32"/>
          <w:szCs w:val="32"/>
        </w:rPr>
        <w:t>они представлены на слайде</w:t>
      </w:r>
    </w:p>
    <w:p w:rsidR="00F601DA" w:rsidRPr="00DD24B0" w:rsidRDefault="00E95D49" w:rsidP="00F60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пространственное мышление, навыки моделирования и конструирования.</w:t>
      </w:r>
      <w:r w:rsidRPr="00DD24B0">
        <w:rPr>
          <w:sz w:val="32"/>
          <w:szCs w:val="32"/>
        </w:rPr>
        <w:t xml:space="preserve"> </w:t>
      </w:r>
    </w:p>
    <w:p w:rsidR="00F601DA" w:rsidRPr="00DD24B0" w:rsidRDefault="00D64F90" w:rsidP="00F60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предпосылки</w:t>
      </w:r>
      <w:r w:rsidR="00F601DA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развития логического мышления.</w:t>
      </w:r>
    </w:p>
    <w:p w:rsidR="00F601DA" w:rsidRPr="00DD24B0" w:rsidRDefault="00F601DA" w:rsidP="00F60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hAnsi="Times New Roman" w:cs="Times New Roman"/>
          <w:sz w:val="32"/>
          <w:szCs w:val="32"/>
        </w:rPr>
        <w:t>Развивать представления</w:t>
      </w:r>
      <w:r w:rsidR="00E95D49" w:rsidRPr="00DD24B0">
        <w:rPr>
          <w:rFonts w:ascii="Times New Roman" w:hAnsi="Times New Roman" w:cs="Times New Roman"/>
          <w:sz w:val="32"/>
          <w:szCs w:val="32"/>
        </w:rPr>
        <w:t xml:space="preserve"> об основных сенсорных эталонах (форма, величина, цвет)</w:t>
      </w:r>
    </w:p>
    <w:p w:rsidR="00D21741" w:rsidRPr="00DD24B0" w:rsidRDefault="00D21741" w:rsidP="00F60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hAnsi="Times New Roman" w:cs="Times New Roman"/>
          <w:sz w:val="32"/>
          <w:szCs w:val="32"/>
        </w:rPr>
        <w:t xml:space="preserve">Развивать психические процессы (память, внимание, мышление, речь, воображение и т. д.). </w:t>
      </w:r>
    </w:p>
    <w:p w:rsidR="00F601DA" w:rsidRPr="00DD24B0" w:rsidRDefault="00E95D49" w:rsidP="00F60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умение понимать смысл абстрактного знака, кодировать и </w:t>
      </w:r>
      <w:r w:rsidR="00D64F90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декодировать информацию</w:t>
      </w:r>
      <w:r w:rsidRPr="00DD24B0">
        <w:rPr>
          <w:rFonts w:ascii="Helvetica" w:eastAsia="Times New Roman" w:hAnsi="Helvetica" w:cs="Helvetica"/>
          <w:sz w:val="32"/>
          <w:szCs w:val="32"/>
          <w:lang w:eastAsia="ru-RU"/>
        </w:rPr>
        <w:t>.</w:t>
      </w:r>
    </w:p>
    <w:p w:rsidR="008C3B31" w:rsidRPr="00A92986" w:rsidRDefault="00D21741" w:rsidP="00A9298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t>Активизировать в речи детей математические понятия</w:t>
      </w:r>
      <w:r w:rsidR="00F601DA" w:rsidRPr="00DD24B0">
        <w:rPr>
          <w:rFonts w:ascii="Times New Roman" w:hAnsi="Times New Roman" w:cs="Times New Roman"/>
          <w:sz w:val="32"/>
          <w:szCs w:val="32"/>
        </w:rPr>
        <w:t>.</w:t>
      </w:r>
      <w:r w:rsidRPr="00DD24B0">
        <w:rPr>
          <w:rFonts w:ascii="Times New Roman" w:hAnsi="Times New Roman" w:cs="Times New Roman"/>
          <w:sz w:val="32"/>
          <w:szCs w:val="32"/>
        </w:rPr>
        <w:t xml:space="preserve"> </w:t>
      </w:r>
      <w:r w:rsidRPr="00A929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0A8A" w:rsidRPr="00DD24B0" w:rsidRDefault="00AD2A4D" w:rsidP="00F56551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2"/>
          <w:szCs w:val="32"/>
        </w:rPr>
      </w:pPr>
      <w:r w:rsidRPr="00DD24B0">
        <w:rPr>
          <w:sz w:val="32"/>
          <w:szCs w:val="32"/>
        </w:rPr>
        <w:t xml:space="preserve">Формирование </w:t>
      </w:r>
      <w:r w:rsidRPr="00DD24B0">
        <w:rPr>
          <w:bCs/>
          <w:sz w:val="32"/>
          <w:szCs w:val="32"/>
        </w:rPr>
        <w:t>математических</w:t>
      </w:r>
      <w:r w:rsidRPr="00DD24B0">
        <w:rPr>
          <w:sz w:val="32"/>
          <w:szCs w:val="32"/>
        </w:rPr>
        <w:t xml:space="preserve"> представлений у детей младшего дошкольного возраста с ТНР предполагало реализацию трёх взаимосвязанных этапов: </w:t>
      </w:r>
      <w:r w:rsidR="00B02C0C" w:rsidRPr="00DD24B0">
        <w:rPr>
          <w:sz w:val="32"/>
          <w:szCs w:val="32"/>
        </w:rPr>
        <w:t>подготовительный</w:t>
      </w:r>
      <w:r w:rsidRPr="00DD24B0">
        <w:rPr>
          <w:sz w:val="32"/>
          <w:szCs w:val="32"/>
        </w:rPr>
        <w:t>, основной, заключительный.</w:t>
      </w:r>
    </w:p>
    <w:p w:rsidR="00D21A33" w:rsidRPr="00DD24B0" w:rsidRDefault="009A3F60" w:rsidP="00F56551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2"/>
          <w:szCs w:val="32"/>
        </w:rPr>
      </w:pPr>
      <w:r w:rsidRPr="00DD24B0">
        <w:rPr>
          <w:sz w:val="32"/>
          <w:szCs w:val="32"/>
        </w:rPr>
        <w:t>На подготовительном</w:t>
      </w:r>
      <w:r w:rsidR="00AD2A4D" w:rsidRPr="00DD24B0">
        <w:rPr>
          <w:sz w:val="32"/>
          <w:szCs w:val="32"/>
        </w:rPr>
        <w:t xml:space="preserve"> этапе для повышения педаг</w:t>
      </w:r>
      <w:r w:rsidR="00BC7AC9" w:rsidRPr="00DD24B0">
        <w:rPr>
          <w:sz w:val="32"/>
          <w:szCs w:val="32"/>
        </w:rPr>
        <w:t>огической компетентности изучили</w:t>
      </w:r>
      <w:r w:rsidR="00AD2A4D" w:rsidRPr="00DD24B0">
        <w:rPr>
          <w:sz w:val="32"/>
          <w:szCs w:val="32"/>
        </w:rPr>
        <w:t xml:space="preserve"> теоретич</w:t>
      </w:r>
      <w:r w:rsidR="00B02C0C" w:rsidRPr="00DD24B0">
        <w:rPr>
          <w:sz w:val="32"/>
          <w:szCs w:val="32"/>
        </w:rPr>
        <w:t>ескую и методическую лит</w:t>
      </w:r>
      <w:r w:rsidR="00D21A33" w:rsidRPr="00DD24B0">
        <w:rPr>
          <w:sz w:val="32"/>
          <w:szCs w:val="32"/>
        </w:rPr>
        <w:t>ературу.</w:t>
      </w:r>
    </w:p>
    <w:p w:rsidR="008C3B31" w:rsidRPr="00DD24B0" w:rsidRDefault="00D64F90" w:rsidP="00F56551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2"/>
          <w:szCs w:val="32"/>
        </w:rPr>
      </w:pPr>
      <w:r w:rsidRPr="00DD24B0">
        <w:rPr>
          <w:sz w:val="32"/>
          <w:szCs w:val="32"/>
        </w:rPr>
        <w:t>Приобрели наборы блоков</w:t>
      </w:r>
      <w:r w:rsidR="00D21A33" w:rsidRPr="00DD24B0">
        <w:rPr>
          <w:sz w:val="32"/>
          <w:szCs w:val="32"/>
        </w:rPr>
        <w:t xml:space="preserve"> </w:t>
      </w:r>
      <w:r w:rsidRPr="00DD24B0">
        <w:rPr>
          <w:sz w:val="32"/>
          <w:szCs w:val="32"/>
        </w:rPr>
        <w:t>Дьенеша, альбомы заданий «</w:t>
      </w:r>
      <w:r w:rsidR="00D21A33" w:rsidRPr="00DD24B0">
        <w:rPr>
          <w:sz w:val="32"/>
          <w:szCs w:val="32"/>
        </w:rPr>
        <w:t>Бл</w:t>
      </w:r>
      <w:r w:rsidRPr="00DD24B0">
        <w:rPr>
          <w:sz w:val="32"/>
          <w:szCs w:val="32"/>
        </w:rPr>
        <w:t>оки Дьенеша для самых маленьких», «Маленькие логики» игры из серии «Удивляйка»; изготовили</w:t>
      </w:r>
      <w:r w:rsidR="00B02C0C" w:rsidRPr="00DD24B0">
        <w:rPr>
          <w:sz w:val="32"/>
          <w:szCs w:val="32"/>
        </w:rPr>
        <w:t xml:space="preserve"> необходимые карточки, схемы, символы для обучени</w:t>
      </w:r>
      <w:r w:rsidR="00D21A33" w:rsidRPr="00DD24B0">
        <w:rPr>
          <w:sz w:val="32"/>
          <w:szCs w:val="32"/>
        </w:rPr>
        <w:t xml:space="preserve">я детей играм с блоками Дьенеша. </w:t>
      </w:r>
      <w:r w:rsidR="00B02C0C" w:rsidRPr="00DD24B0">
        <w:rPr>
          <w:sz w:val="32"/>
          <w:szCs w:val="32"/>
        </w:rPr>
        <w:t xml:space="preserve"> </w:t>
      </w:r>
      <w:r w:rsidR="00066B26" w:rsidRPr="00DD24B0">
        <w:rPr>
          <w:sz w:val="32"/>
          <w:szCs w:val="32"/>
        </w:rPr>
        <w:t>Пополнили</w:t>
      </w:r>
      <w:r w:rsidR="00B02C0C" w:rsidRPr="00DD24B0">
        <w:rPr>
          <w:color w:val="FF0000"/>
          <w:sz w:val="32"/>
          <w:szCs w:val="32"/>
        </w:rPr>
        <w:t xml:space="preserve"> </w:t>
      </w:r>
      <w:r w:rsidR="00B02C0C" w:rsidRPr="00DD24B0">
        <w:rPr>
          <w:sz w:val="32"/>
          <w:szCs w:val="32"/>
        </w:rPr>
        <w:t>картотеку развивающих игр с математическим содержанием для детей младшего дошкольного возраста</w:t>
      </w:r>
      <w:r w:rsidR="00AD2A4D" w:rsidRPr="00DD24B0">
        <w:rPr>
          <w:sz w:val="32"/>
          <w:szCs w:val="32"/>
        </w:rPr>
        <w:t xml:space="preserve">, создав, таким образом, в группе развивающую информативную среду. </w:t>
      </w:r>
    </w:p>
    <w:p w:rsidR="009A3F60" w:rsidRPr="00DD24B0" w:rsidRDefault="009A3F60" w:rsidP="00D64F90">
      <w:pPr>
        <w:pStyle w:val="a3"/>
        <w:spacing w:before="0" w:beforeAutospacing="0" w:after="160" w:afterAutospacing="0"/>
        <w:ind w:firstLine="709"/>
        <w:jc w:val="both"/>
        <w:textAlignment w:val="top"/>
        <w:rPr>
          <w:b/>
          <w:i/>
          <w:sz w:val="32"/>
          <w:szCs w:val="32"/>
        </w:rPr>
      </w:pPr>
      <w:r w:rsidRPr="00DD24B0">
        <w:rPr>
          <w:sz w:val="32"/>
          <w:szCs w:val="32"/>
        </w:rPr>
        <w:t xml:space="preserve">Система </w:t>
      </w:r>
      <w:r w:rsidR="00D64F90" w:rsidRPr="00DD24B0">
        <w:rPr>
          <w:sz w:val="32"/>
          <w:szCs w:val="32"/>
        </w:rPr>
        <w:t>работы с</w:t>
      </w:r>
      <w:r w:rsidRPr="00DD24B0">
        <w:rPr>
          <w:sz w:val="32"/>
          <w:szCs w:val="32"/>
        </w:rPr>
        <w:t xml:space="preserve"> использованием игр с блоками бы</w:t>
      </w:r>
      <w:r w:rsidR="00D64F90" w:rsidRPr="00DD24B0">
        <w:rPr>
          <w:sz w:val="32"/>
          <w:szCs w:val="32"/>
        </w:rPr>
        <w:t>ла выстроена с учетом принципа «от простого к сложному»</w:t>
      </w:r>
      <w:r w:rsidR="00890ECD" w:rsidRPr="00DD24B0">
        <w:rPr>
          <w:sz w:val="32"/>
          <w:szCs w:val="32"/>
        </w:rPr>
        <w:t xml:space="preserve"> и реализовывалась в совместной деятельности с детьми.</w:t>
      </w:r>
    </w:p>
    <w:p w:rsidR="009A3F60" w:rsidRPr="00DD24B0" w:rsidRDefault="009A3F60" w:rsidP="009A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lastRenderedPageBreak/>
        <w:t xml:space="preserve">Целью этого этапа было вызвать </w:t>
      </w:r>
      <w:r w:rsidR="00D5743C" w:rsidRPr="00DD24B0">
        <w:rPr>
          <w:rFonts w:ascii="Times New Roman" w:hAnsi="Times New Roman" w:cs="Times New Roman"/>
          <w:sz w:val="32"/>
          <w:szCs w:val="32"/>
        </w:rPr>
        <w:t xml:space="preserve">у детей </w:t>
      </w:r>
      <w:r w:rsidRPr="00DD24B0">
        <w:rPr>
          <w:rFonts w:ascii="Times New Roman" w:hAnsi="Times New Roman" w:cs="Times New Roman"/>
          <w:sz w:val="32"/>
          <w:szCs w:val="32"/>
        </w:rPr>
        <w:t xml:space="preserve">интерес к играм с логическими блоками Дьенеша, желание действовать с ними. </w:t>
      </w:r>
    </w:p>
    <w:p w:rsidR="009A3F60" w:rsidRPr="00DD24B0" w:rsidRDefault="00D5743C" w:rsidP="009A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t>В процессе совместного</w:t>
      </w:r>
      <w:r w:rsidR="009A3F60" w:rsidRPr="00DD24B0">
        <w:rPr>
          <w:rFonts w:ascii="Times New Roman" w:hAnsi="Times New Roman" w:cs="Times New Roman"/>
          <w:sz w:val="32"/>
          <w:szCs w:val="32"/>
        </w:rPr>
        <w:t xml:space="preserve"> знакомства с блоками, разнообразных манипуляций с ними, мы с детьми установили, что они имеют различную форму, цвет, размер.</w:t>
      </w:r>
    </w:p>
    <w:p w:rsidR="00D5743C" w:rsidRPr="00DD24B0" w:rsidRDefault="00D5743C" w:rsidP="009A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t>В моменты</w:t>
      </w:r>
      <w:r w:rsidR="00890ECD" w:rsidRPr="00DD24B0">
        <w:rPr>
          <w:rFonts w:ascii="Times New Roman" w:hAnsi="Times New Roman" w:cs="Times New Roman"/>
          <w:sz w:val="32"/>
          <w:szCs w:val="32"/>
        </w:rPr>
        <w:t xml:space="preserve"> рассматривания предлагала детям продолжить начатую </w:t>
      </w:r>
      <w:r w:rsidR="00D64F90" w:rsidRPr="00DD24B0">
        <w:rPr>
          <w:rFonts w:ascii="Times New Roman" w:hAnsi="Times New Roman" w:cs="Times New Roman"/>
          <w:sz w:val="32"/>
          <w:szCs w:val="32"/>
        </w:rPr>
        <w:t>мной дорожку, выбирая</w:t>
      </w:r>
      <w:r w:rsidR="00890ECD" w:rsidRPr="00DD24B0">
        <w:rPr>
          <w:rFonts w:ascii="Times New Roman" w:hAnsi="Times New Roman" w:cs="Times New Roman"/>
          <w:sz w:val="32"/>
          <w:szCs w:val="32"/>
        </w:rPr>
        <w:t xml:space="preserve"> любой блок. Затем обыгрывали получившуюся </w:t>
      </w:r>
      <w:r w:rsidR="00D64F90" w:rsidRPr="00DD24B0">
        <w:rPr>
          <w:rFonts w:ascii="Times New Roman" w:hAnsi="Times New Roman" w:cs="Times New Roman"/>
          <w:sz w:val="32"/>
          <w:szCs w:val="32"/>
        </w:rPr>
        <w:t>дорожку с</w:t>
      </w:r>
      <w:r w:rsidR="00890ECD" w:rsidRPr="00DD24B0">
        <w:rPr>
          <w:rFonts w:ascii="Times New Roman" w:hAnsi="Times New Roman" w:cs="Times New Roman"/>
          <w:sz w:val="32"/>
          <w:szCs w:val="32"/>
        </w:rPr>
        <w:t xml:space="preserve"> помощью мелких игрушек.</w:t>
      </w:r>
    </w:p>
    <w:p w:rsidR="00D5743C" w:rsidRPr="00DD24B0" w:rsidRDefault="00D5743C" w:rsidP="009A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t xml:space="preserve">В течение сентября </w:t>
      </w:r>
      <w:r w:rsidR="00D64F90" w:rsidRPr="00DD24B0">
        <w:rPr>
          <w:rFonts w:ascii="Times New Roman" w:hAnsi="Times New Roman" w:cs="Times New Roman"/>
          <w:sz w:val="32"/>
          <w:szCs w:val="32"/>
        </w:rPr>
        <w:t>были организованы</w:t>
      </w:r>
      <w:r w:rsidRPr="00DD24B0">
        <w:rPr>
          <w:rFonts w:ascii="Times New Roman" w:hAnsi="Times New Roman" w:cs="Times New Roman"/>
          <w:sz w:val="32"/>
          <w:szCs w:val="32"/>
        </w:rPr>
        <w:t xml:space="preserve"> такие игровые ситуации </w:t>
      </w:r>
      <w:r w:rsidR="00D64F90" w:rsidRPr="00DD24B0">
        <w:rPr>
          <w:rFonts w:ascii="Times New Roman" w:hAnsi="Times New Roman" w:cs="Times New Roman"/>
          <w:sz w:val="32"/>
          <w:szCs w:val="32"/>
        </w:rPr>
        <w:t>как:</w:t>
      </w:r>
      <w:r w:rsidR="00D64F90" w:rsidRPr="00DD24B0">
        <w:rPr>
          <w:i/>
          <w:iCs/>
          <w:sz w:val="32"/>
          <w:szCs w:val="32"/>
        </w:rPr>
        <w:t xml:space="preserve"> «</w:t>
      </w:r>
      <w:r w:rsidR="00D64F90" w:rsidRPr="00DD24B0">
        <w:rPr>
          <w:rFonts w:ascii="Times New Roman" w:hAnsi="Times New Roman" w:cs="Times New Roman"/>
          <w:iCs/>
          <w:sz w:val="32"/>
          <w:szCs w:val="32"/>
        </w:rPr>
        <w:t>Мостик», «Заборчик», «Воздушные шары»</w:t>
      </w:r>
      <w:r w:rsidRPr="00DD24B0">
        <w:rPr>
          <w:rFonts w:ascii="Times New Roman" w:hAnsi="Times New Roman" w:cs="Times New Roman"/>
          <w:iCs/>
          <w:sz w:val="32"/>
          <w:szCs w:val="32"/>
        </w:rPr>
        <w:t>.</w:t>
      </w:r>
    </w:p>
    <w:p w:rsidR="00890ECD" w:rsidRPr="00DD24B0" w:rsidRDefault="00890ECD" w:rsidP="009A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t xml:space="preserve"> </w:t>
      </w:r>
      <w:r w:rsidR="00F56551" w:rsidRPr="00DD24B0">
        <w:rPr>
          <w:rFonts w:ascii="Times New Roman" w:hAnsi="Times New Roman" w:cs="Times New Roman"/>
          <w:sz w:val="32"/>
          <w:szCs w:val="32"/>
        </w:rPr>
        <w:t xml:space="preserve">Учитывая то, что в группе были </w:t>
      </w:r>
      <w:proofErr w:type="spellStart"/>
      <w:r w:rsidR="00F56551" w:rsidRPr="00DD24B0">
        <w:rPr>
          <w:rFonts w:ascii="Times New Roman" w:hAnsi="Times New Roman" w:cs="Times New Roman"/>
          <w:sz w:val="32"/>
          <w:szCs w:val="32"/>
        </w:rPr>
        <w:t>безречевые</w:t>
      </w:r>
      <w:proofErr w:type="spellEnd"/>
      <w:r w:rsidR="00F56551" w:rsidRPr="00DD24B0">
        <w:rPr>
          <w:rFonts w:ascii="Times New Roman" w:hAnsi="Times New Roman" w:cs="Times New Roman"/>
          <w:sz w:val="32"/>
          <w:szCs w:val="32"/>
        </w:rPr>
        <w:t xml:space="preserve"> дети, </w:t>
      </w:r>
      <w:r w:rsidR="00D64F90" w:rsidRPr="00DD24B0">
        <w:rPr>
          <w:rFonts w:ascii="Times New Roman" w:hAnsi="Times New Roman" w:cs="Times New Roman"/>
          <w:sz w:val="32"/>
          <w:szCs w:val="32"/>
        </w:rPr>
        <w:t>в процессе</w:t>
      </w:r>
      <w:r w:rsidRPr="00DD24B0">
        <w:rPr>
          <w:rFonts w:ascii="Times New Roman" w:hAnsi="Times New Roman" w:cs="Times New Roman"/>
          <w:sz w:val="32"/>
          <w:szCs w:val="32"/>
        </w:rPr>
        <w:t xml:space="preserve"> игр исп</w:t>
      </w:r>
      <w:r w:rsidR="00D64F90" w:rsidRPr="00DD24B0">
        <w:rPr>
          <w:rFonts w:ascii="Times New Roman" w:hAnsi="Times New Roman" w:cs="Times New Roman"/>
          <w:sz w:val="32"/>
          <w:szCs w:val="32"/>
        </w:rPr>
        <w:t>ользовала комментирующую речь: «</w:t>
      </w:r>
      <w:r w:rsidRPr="00DD24B0">
        <w:rPr>
          <w:rFonts w:ascii="Times New Roman" w:hAnsi="Times New Roman" w:cs="Times New Roman"/>
          <w:sz w:val="32"/>
          <w:szCs w:val="32"/>
        </w:rPr>
        <w:t>Саша</w:t>
      </w:r>
      <w:r w:rsidR="00D64F90" w:rsidRPr="00DD24B0">
        <w:rPr>
          <w:rFonts w:ascii="Times New Roman" w:hAnsi="Times New Roman" w:cs="Times New Roman"/>
          <w:sz w:val="32"/>
          <w:szCs w:val="32"/>
        </w:rPr>
        <w:t xml:space="preserve"> положил красный маленький блок»</w:t>
      </w:r>
      <w:r w:rsidRPr="00DD24B0">
        <w:rPr>
          <w:rFonts w:ascii="Times New Roman" w:hAnsi="Times New Roman" w:cs="Times New Roman"/>
          <w:sz w:val="32"/>
          <w:szCs w:val="32"/>
        </w:rPr>
        <w:t xml:space="preserve"> или </w:t>
      </w:r>
      <w:r w:rsidR="00D64F90" w:rsidRPr="00DD24B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D64F90" w:rsidRPr="00DD24B0">
        <w:rPr>
          <w:rFonts w:ascii="Times New Roman" w:hAnsi="Times New Roman" w:cs="Times New Roman"/>
          <w:sz w:val="32"/>
          <w:szCs w:val="32"/>
        </w:rPr>
        <w:t>Лейсан</w:t>
      </w:r>
      <w:proofErr w:type="spellEnd"/>
      <w:r w:rsidR="00D64F90" w:rsidRPr="00DD24B0">
        <w:rPr>
          <w:rFonts w:ascii="Times New Roman" w:hAnsi="Times New Roman" w:cs="Times New Roman"/>
          <w:sz w:val="32"/>
          <w:szCs w:val="32"/>
        </w:rPr>
        <w:t xml:space="preserve"> поставила желтый квадратный блок»</w:t>
      </w:r>
      <w:r w:rsidRPr="00DD24B0">
        <w:rPr>
          <w:rFonts w:ascii="Times New Roman" w:hAnsi="Times New Roman" w:cs="Times New Roman"/>
          <w:sz w:val="32"/>
          <w:szCs w:val="32"/>
        </w:rPr>
        <w:t xml:space="preserve"> и т.п.</w:t>
      </w:r>
    </w:p>
    <w:p w:rsidR="00D5743C" w:rsidRPr="00DD24B0" w:rsidRDefault="00D64F90" w:rsidP="009A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t>В силу того, что</w:t>
      </w:r>
      <w:r w:rsidR="009A3F60" w:rsidRPr="00DD24B0">
        <w:rPr>
          <w:rFonts w:ascii="Times New Roman" w:hAnsi="Times New Roman" w:cs="Times New Roman"/>
          <w:sz w:val="32"/>
          <w:szCs w:val="32"/>
        </w:rPr>
        <w:t xml:space="preserve"> сам материал очень привлекателен для детей (приятный на ощупь, </w:t>
      </w:r>
      <w:r w:rsidRPr="00DD24B0">
        <w:rPr>
          <w:rFonts w:ascii="Times New Roman" w:hAnsi="Times New Roman" w:cs="Times New Roman"/>
          <w:sz w:val="32"/>
          <w:szCs w:val="32"/>
        </w:rPr>
        <w:t>яркий) создавала</w:t>
      </w:r>
      <w:r w:rsidR="00D5743C" w:rsidRPr="00DD24B0">
        <w:rPr>
          <w:rFonts w:ascii="Times New Roman" w:hAnsi="Times New Roman" w:cs="Times New Roman"/>
          <w:sz w:val="32"/>
          <w:szCs w:val="32"/>
        </w:rPr>
        <w:t xml:space="preserve"> условия для самостоятельной деятельности с ним. Выкладывала открытые </w:t>
      </w:r>
      <w:r w:rsidRPr="00DD24B0">
        <w:rPr>
          <w:rFonts w:ascii="Times New Roman" w:hAnsi="Times New Roman" w:cs="Times New Roman"/>
          <w:sz w:val="32"/>
          <w:szCs w:val="32"/>
        </w:rPr>
        <w:t>коробки на</w:t>
      </w:r>
      <w:r w:rsidR="00D5743C" w:rsidRPr="00DD24B0">
        <w:rPr>
          <w:rFonts w:ascii="Times New Roman" w:hAnsi="Times New Roman" w:cs="Times New Roman"/>
          <w:sz w:val="32"/>
          <w:szCs w:val="32"/>
        </w:rPr>
        <w:t xml:space="preserve"> стол</w:t>
      </w:r>
      <w:r w:rsidR="009A3F60" w:rsidRPr="00DD24B0">
        <w:rPr>
          <w:rFonts w:ascii="Times New Roman" w:hAnsi="Times New Roman" w:cs="Times New Roman"/>
          <w:sz w:val="32"/>
          <w:szCs w:val="32"/>
        </w:rPr>
        <w:t xml:space="preserve">, </w:t>
      </w:r>
      <w:r w:rsidR="00D5743C" w:rsidRPr="00DD24B0">
        <w:rPr>
          <w:rFonts w:ascii="Times New Roman" w:hAnsi="Times New Roman" w:cs="Times New Roman"/>
          <w:sz w:val="32"/>
          <w:szCs w:val="32"/>
        </w:rPr>
        <w:t>рядом располагала пустые коробочки, ведерки, что наталкивала детей на перекладывание блоков, перенос их в другие игровые зоны, использовать как груз для перевозки на машине и др.</w:t>
      </w:r>
    </w:p>
    <w:p w:rsidR="008C3B31" w:rsidRPr="00DD24B0" w:rsidRDefault="00D5743C" w:rsidP="00D5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t xml:space="preserve">Тем самым создавала условия для поддержания интереса детей к игре, накопления и обогащения </w:t>
      </w:r>
      <w:r w:rsidR="00D64F90" w:rsidRPr="00DD24B0">
        <w:rPr>
          <w:rFonts w:ascii="Times New Roman" w:hAnsi="Times New Roman" w:cs="Times New Roman"/>
          <w:sz w:val="32"/>
          <w:szCs w:val="32"/>
        </w:rPr>
        <w:t>их речевого</w:t>
      </w:r>
      <w:r w:rsidRPr="00DD24B0">
        <w:rPr>
          <w:rFonts w:ascii="Times New Roman" w:hAnsi="Times New Roman" w:cs="Times New Roman"/>
          <w:sz w:val="32"/>
          <w:szCs w:val="32"/>
        </w:rPr>
        <w:t xml:space="preserve"> и сенсорного опыта.</w:t>
      </w:r>
    </w:p>
    <w:p w:rsidR="00BC1246" w:rsidRPr="00DD24B0" w:rsidRDefault="00BC1246" w:rsidP="0058645C">
      <w:pPr>
        <w:pStyle w:val="a3"/>
        <w:spacing w:before="0" w:beforeAutospacing="0" w:after="160" w:afterAutospacing="0"/>
        <w:ind w:firstLine="709"/>
        <w:jc w:val="both"/>
        <w:rPr>
          <w:color w:val="FF0000"/>
          <w:sz w:val="32"/>
          <w:szCs w:val="32"/>
        </w:rPr>
      </w:pPr>
      <w:r w:rsidRPr="00DD24B0">
        <w:rPr>
          <w:sz w:val="32"/>
          <w:szCs w:val="32"/>
        </w:rPr>
        <w:t>Целью второго</w:t>
      </w:r>
      <w:r w:rsidR="00D5743C" w:rsidRPr="00DD24B0">
        <w:rPr>
          <w:sz w:val="32"/>
          <w:szCs w:val="32"/>
        </w:rPr>
        <w:t xml:space="preserve"> э</w:t>
      </w:r>
      <w:r w:rsidRPr="00DD24B0">
        <w:rPr>
          <w:sz w:val="32"/>
          <w:szCs w:val="32"/>
        </w:rPr>
        <w:t xml:space="preserve">тапа -  этапа сенсорных игр </w:t>
      </w:r>
      <w:r w:rsidR="00D64F90" w:rsidRPr="00DD24B0">
        <w:rPr>
          <w:sz w:val="32"/>
          <w:szCs w:val="32"/>
        </w:rPr>
        <w:t>являлось уточнение</w:t>
      </w:r>
      <w:r w:rsidRPr="00DD24B0">
        <w:rPr>
          <w:sz w:val="32"/>
          <w:szCs w:val="32"/>
        </w:rPr>
        <w:t xml:space="preserve"> и закрепление знаний о сенсорных эталонах (цвет,</w:t>
      </w:r>
      <w:r w:rsidR="00F942C9" w:rsidRPr="00DD24B0">
        <w:rPr>
          <w:sz w:val="32"/>
          <w:szCs w:val="32"/>
        </w:rPr>
        <w:t xml:space="preserve"> форма, величина).</w:t>
      </w:r>
      <w:r w:rsidRPr="00DD24B0">
        <w:rPr>
          <w:sz w:val="32"/>
          <w:szCs w:val="32"/>
        </w:rPr>
        <w:t xml:space="preserve"> </w:t>
      </w:r>
    </w:p>
    <w:p w:rsidR="00F76C10" w:rsidRPr="00DD24B0" w:rsidRDefault="00D64F90" w:rsidP="00F76C10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>Игры,</w:t>
      </w:r>
      <w:r w:rsidR="00BC1246" w:rsidRPr="00DD24B0">
        <w:rPr>
          <w:sz w:val="32"/>
          <w:szCs w:val="32"/>
        </w:rPr>
        <w:t xml:space="preserve"> представленные в методической литературе </w:t>
      </w:r>
      <w:r w:rsidRPr="00DD24B0">
        <w:rPr>
          <w:sz w:val="32"/>
          <w:szCs w:val="32"/>
        </w:rPr>
        <w:t>адаптировались под лексическую тему, например: «Собираем урожай овощей», «Мешок с фруктами», «Разноцветные листочки»</w:t>
      </w:r>
      <w:r w:rsidR="003960D4" w:rsidRPr="00DD24B0">
        <w:rPr>
          <w:sz w:val="32"/>
          <w:szCs w:val="32"/>
        </w:rPr>
        <w:t xml:space="preserve"> и др. </w:t>
      </w:r>
      <w:r w:rsidR="00BC1246" w:rsidRPr="00DD24B0">
        <w:rPr>
          <w:sz w:val="32"/>
          <w:szCs w:val="32"/>
        </w:rPr>
        <w:t xml:space="preserve"> </w:t>
      </w:r>
      <w:r w:rsidR="003960D4" w:rsidRPr="00DD24B0">
        <w:rPr>
          <w:sz w:val="32"/>
          <w:szCs w:val="32"/>
        </w:rPr>
        <w:t xml:space="preserve"> </w:t>
      </w:r>
      <w:r w:rsidR="00BC1246" w:rsidRPr="00DD24B0">
        <w:rPr>
          <w:sz w:val="32"/>
          <w:szCs w:val="32"/>
        </w:rPr>
        <w:t>К каждой игре создавалась игровая мотивация приход игрушек, помощь бабушке на огороде, открытие магазина и т.п.</w:t>
      </w:r>
      <w:r w:rsidR="003960D4" w:rsidRPr="00DD24B0">
        <w:rPr>
          <w:sz w:val="32"/>
          <w:szCs w:val="32"/>
        </w:rPr>
        <w:t xml:space="preserve">, таким образом дидактическая </w:t>
      </w:r>
      <w:r w:rsidR="00036C17" w:rsidRPr="00DD24B0">
        <w:rPr>
          <w:sz w:val="32"/>
          <w:szCs w:val="32"/>
        </w:rPr>
        <w:t>задача решалась</w:t>
      </w:r>
      <w:r w:rsidR="003960D4" w:rsidRPr="00DD24B0">
        <w:rPr>
          <w:sz w:val="32"/>
          <w:szCs w:val="32"/>
        </w:rPr>
        <w:t xml:space="preserve"> </w:t>
      </w:r>
      <w:r w:rsidR="00036C17" w:rsidRPr="00DD24B0">
        <w:rPr>
          <w:sz w:val="32"/>
          <w:szCs w:val="32"/>
        </w:rPr>
        <w:t>незаметно в</w:t>
      </w:r>
      <w:r w:rsidR="003960D4" w:rsidRPr="00DD24B0">
        <w:rPr>
          <w:sz w:val="32"/>
          <w:szCs w:val="32"/>
        </w:rPr>
        <w:t xml:space="preserve"> ходе выполнения игровых действий: построение дорожки для</w:t>
      </w:r>
      <w:r w:rsidR="00036C17" w:rsidRPr="00DD24B0">
        <w:rPr>
          <w:sz w:val="32"/>
          <w:szCs w:val="32"/>
        </w:rPr>
        <w:t xml:space="preserve"> ежика</w:t>
      </w:r>
      <w:r w:rsidR="003960D4" w:rsidRPr="00DD24B0">
        <w:rPr>
          <w:sz w:val="32"/>
          <w:szCs w:val="32"/>
        </w:rPr>
        <w:t xml:space="preserve"> или сбор </w:t>
      </w:r>
      <w:r w:rsidR="00036C17" w:rsidRPr="00DD24B0">
        <w:rPr>
          <w:sz w:val="32"/>
          <w:szCs w:val="32"/>
        </w:rPr>
        <w:t>овощей определенного</w:t>
      </w:r>
      <w:r w:rsidR="00F76C10" w:rsidRPr="00DD24B0">
        <w:rPr>
          <w:sz w:val="32"/>
          <w:szCs w:val="32"/>
        </w:rPr>
        <w:t xml:space="preserve"> цвета.</w:t>
      </w:r>
      <w:r w:rsidR="003960D4" w:rsidRPr="00DD24B0">
        <w:rPr>
          <w:sz w:val="32"/>
          <w:szCs w:val="32"/>
        </w:rPr>
        <w:t xml:space="preserve"> </w:t>
      </w:r>
      <w:r w:rsidR="00F76C10" w:rsidRPr="00DD24B0">
        <w:rPr>
          <w:sz w:val="32"/>
          <w:szCs w:val="32"/>
        </w:rPr>
        <w:t>(</w:t>
      </w:r>
      <w:r w:rsidR="003960D4" w:rsidRPr="00DD24B0">
        <w:rPr>
          <w:color w:val="1F3864" w:themeColor="accent5" w:themeShade="80"/>
          <w:sz w:val="32"/>
          <w:szCs w:val="32"/>
        </w:rPr>
        <w:t>наведения порядка на кухне составляя пары большая и маленькая тарелка.</w:t>
      </w:r>
      <w:r w:rsidR="00F76C10" w:rsidRPr="00DD24B0">
        <w:rPr>
          <w:color w:val="1F3864" w:themeColor="accent5" w:themeShade="80"/>
          <w:sz w:val="32"/>
          <w:szCs w:val="32"/>
        </w:rPr>
        <w:t>)</w:t>
      </w:r>
      <w:r w:rsidR="00F942C9" w:rsidRPr="00DD24B0">
        <w:rPr>
          <w:color w:val="1F3864" w:themeColor="accent5" w:themeShade="80"/>
          <w:sz w:val="32"/>
          <w:szCs w:val="32"/>
        </w:rPr>
        <w:t xml:space="preserve"> </w:t>
      </w:r>
      <w:r w:rsidR="00F942C9" w:rsidRPr="00DD24B0">
        <w:rPr>
          <w:sz w:val="32"/>
          <w:szCs w:val="32"/>
        </w:rPr>
        <w:t xml:space="preserve"> В качестве зрительных опор использовались образцы.</w:t>
      </w:r>
    </w:p>
    <w:p w:rsidR="00F942C9" w:rsidRPr="00DD24B0" w:rsidRDefault="00BC38E0" w:rsidP="00F76C10">
      <w:pPr>
        <w:pStyle w:val="a3"/>
        <w:spacing w:before="0" w:beforeAutospacing="0" w:after="0" w:afterAutospacing="0"/>
        <w:ind w:firstLine="709"/>
        <w:jc w:val="both"/>
        <w:rPr>
          <w:color w:val="1F3864" w:themeColor="accent5" w:themeShade="80"/>
          <w:sz w:val="32"/>
          <w:szCs w:val="32"/>
        </w:rPr>
      </w:pPr>
      <w:r w:rsidRPr="00DD24B0">
        <w:rPr>
          <w:sz w:val="32"/>
          <w:szCs w:val="32"/>
        </w:rPr>
        <w:t xml:space="preserve"> Для активизации речи детей, проверки правильности выполнения задания, закрепления понятий о цвете, форме, </w:t>
      </w:r>
      <w:r w:rsidR="00036C17" w:rsidRPr="00DD24B0">
        <w:rPr>
          <w:sz w:val="32"/>
          <w:szCs w:val="32"/>
        </w:rPr>
        <w:lastRenderedPageBreak/>
        <w:t>величине использовали вопросы: «</w:t>
      </w:r>
      <w:r w:rsidRPr="00DD24B0">
        <w:rPr>
          <w:sz w:val="32"/>
          <w:szCs w:val="32"/>
        </w:rPr>
        <w:t>Какого цве</w:t>
      </w:r>
      <w:r w:rsidR="00036C17" w:rsidRPr="00DD24B0">
        <w:rPr>
          <w:sz w:val="32"/>
          <w:szCs w:val="32"/>
        </w:rPr>
        <w:t xml:space="preserve">та листья будет собирать Мишка?», «Какой величины овощ?» </w:t>
      </w:r>
      <w:r w:rsidRPr="00DD24B0">
        <w:rPr>
          <w:sz w:val="32"/>
          <w:szCs w:val="32"/>
        </w:rPr>
        <w:t>и т.п. Итог игры подводился от имени игрового персонажа.</w:t>
      </w:r>
    </w:p>
    <w:p w:rsidR="00F942C9" w:rsidRPr="00DD24B0" w:rsidRDefault="00F942C9" w:rsidP="00BC38E0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Новые способы действий с </w:t>
      </w:r>
      <w:r w:rsidR="00036C17" w:rsidRPr="00DD24B0">
        <w:rPr>
          <w:sz w:val="32"/>
          <w:szCs w:val="32"/>
        </w:rPr>
        <w:t>блоками закрепляли, включая</w:t>
      </w:r>
      <w:r w:rsidRPr="00DD24B0">
        <w:rPr>
          <w:sz w:val="32"/>
          <w:szCs w:val="32"/>
        </w:rPr>
        <w:t xml:space="preserve"> </w:t>
      </w:r>
      <w:r w:rsidR="00F76C10" w:rsidRPr="00DD24B0">
        <w:rPr>
          <w:sz w:val="32"/>
          <w:szCs w:val="32"/>
        </w:rPr>
        <w:t>аналогичные игровые упражнения на</w:t>
      </w:r>
      <w:r w:rsidRPr="00DD24B0">
        <w:rPr>
          <w:sz w:val="32"/>
          <w:szCs w:val="32"/>
        </w:rPr>
        <w:t xml:space="preserve"> занятия</w:t>
      </w:r>
      <w:r w:rsidR="00BC7AC9" w:rsidRPr="00DD24B0">
        <w:rPr>
          <w:sz w:val="32"/>
          <w:szCs w:val="32"/>
        </w:rPr>
        <w:t>х</w:t>
      </w:r>
      <w:r w:rsidR="00F76C10" w:rsidRPr="00DD24B0">
        <w:rPr>
          <w:sz w:val="32"/>
          <w:szCs w:val="32"/>
        </w:rPr>
        <w:t xml:space="preserve"> по математике, в индивидуальной образовательной деятельности</w:t>
      </w:r>
      <w:r w:rsidRPr="00DD24B0">
        <w:rPr>
          <w:sz w:val="32"/>
          <w:szCs w:val="32"/>
        </w:rPr>
        <w:t>.</w:t>
      </w:r>
    </w:p>
    <w:p w:rsidR="00BC38E0" w:rsidRPr="00DD24B0" w:rsidRDefault="00BC38E0" w:rsidP="00BC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24B0">
        <w:rPr>
          <w:rFonts w:ascii="Times New Roman" w:hAnsi="Times New Roman" w:cs="Times New Roman"/>
          <w:sz w:val="32"/>
          <w:szCs w:val="32"/>
        </w:rPr>
        <w:t>В самостоятельной деятельности предлагали детям альбом «Блоки Дьенеша для самых маленьких». Накладывая цветные блоки на цветные изображения в альбомах, дети превращали плоскостные изображения в объемные предметы, радовались ярким, забавным картинкам.</w:t>
      </w:r>
    </w:p>
    <w:p w:rsidR="00F942C9" w:rsidRPr="00DD24B0" w:rsidRDefault="00F942C9" w:rsidP="00BC38E0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>Интересной находкой на наш взгляд является возможность использования блоков в корр</w:t>
      </w:r>
      <w:r w:rsidR="00036C17" w:rsidRPr="00DD24B0">
        <w:rPr>
          <w:sz w:val="32"/>
          <w:szCs w:val="32"/>
        </w:rPr>
        <w:t>екционной работе для отработки «моторных программ»</w:t>
      </w:r>
      <w:r w:rsidRPr="00DD24B0">
        <w:rPr>
          <w:sz w:val="32"/>
          <w:szCs w:val="32"/>
        </w:rPr>
        <w:t xml:space="preserve"> в рамках нейропсихологического подхода. </w:t>
      </w:r>
      <w:r w:rsidR="00036C17" w:rsidRPr="00DD24B0">
        <w:rPr>
          <w:sz w:val="32"/>
          <w:szCs w:val="32"/>
        </w:rPr>
        <w:t>Так мы</w:t>
      </w:r>
      <w:r w:rsidRPr="00DD24B0">
        <w:rPr>
          <w:sz w:val="32"/>
          <w:szCs w:val="32"/>
        </w:rPr>
        <w:t xml:space="preserve"> практиковали выкладывание дорожек по заданным сенсорным признакам 1:1, </w:t>
      </w:r>
      <w:r w:rsidR="00036C17" w:rsidRPr="00DD24B0">
        <w:rPr>
          <w:sz w:val="32"/>
          <w:szCs w:val="32"/>
        </w:rPr>
        <w:t>например,</w:t>
      </w:r>
      <w:r w:rsidRPr="00DD24B0">
        <w:rPr>
          <w:sz w:val="32"/>
          <w:szCs w:val="32"/>
        </w:rPr>
        <w:t xml:space="preserve"> большой - маленький круг, затем выполнение </w:t>
      </w:r>
      <w:proofErr w:type="spellStart"/>
      <w:r w:rsidRPr="00DD24B0">
        <w:rPr>
          <w:sz w:val="32"/>
          <w:szCs w:val="32"/>
        </w:rPr>
        <w:t>кинез</w:t>
      </w:r>
      <w:r w:rsidR="00036C17" w:rsidRPr="00DD24B0">
        <w:rPr>
          <w:sz w:val="32"/>
          <w:szCs w:val="32"/>
        </w:rPr>
        <w:t>иологических</w:t>
      </w:r>
      <w:proofErr w:type="spellEnd"/>
      <w:r w:rsidR="00036C17" w:rsidRPr="00DD24B0">
        <w:rPr>
          <w:sz w:val="32"/>
          <w:szCs w:val="32"/>
        </w:rPr>
        <w:t xml:space="preserve"> упражнений «</w:t>
      </w:r>
      <w:r w:rsidR="00BC38E0" w:rsidRPr="00DD24B0">
        <w:rPr>
          <w:sz w:val="32"/>
          <w:szCs w:val="32"/>
        </w:rPr>
        <w:t>Кулак-</w:t>
      </w:r>
      <w:r w:rsidR="00036C17" w:rsidRPr="00DD24B0">
        <w:rPr>
          <w:sz w:val="32"/>
          <w:szCs w:val="32"/>
        </w:rPr>
        <w:t>пальчик»</w:t>
      </w:r>
      <w:r w:rsidRPr="00DD24B0">
        <w:rPr>
          <w:sz w:val="32"/>
          <w:szCs w:val="32"/>
        </w:rPr>
        <w:t xml:space="preserve">, что обеспечивало </w:t>
      </w:r>
      <w:r w:rsidR="00036C17" w:rsidRPr="00DD24B0">
        <w:rPr>
          <w:sz w:val="32"/>
          <w:szCs w:val="32"/>
        </w:rPr>
        <w:t>развитие умения</w:t>
      </w:r>
      <w:r w:rsidRPr="00DD24B0">
        <w:rPr>
          <w:sz w:val="32"/>
          <w:szCs w:val="32"/>
        </w:rPr>
        <w:t xml:space="preserve"> концентрировать внимание на сенсорных </w:t>
      </w:r>
      <w:r w:rsidR="00036C17" w:rsidRPr="00DD24B0">
        <w:rPr>
          <w:sz w:val="32"/>
          <w:szCs w:val="32"/>
        </w:rPr>
        <w:t>признаках фигур</w:t>
      </w:r>
      <w:r w:rsidRPr="00DD24B0">
        <w:rPr>
          <w:sz w:val="32"/>
          <w:szCs w:val="32"/>
        </w:rPr>
        <w:t>, переключать пальцевые позы</w:t>
      </w:r>
      <w:r w:rsidR="00BC38E0" w:rsidRPr="00DD24B0">
        <w:rPr>
          <w:sz w:val="32"/>
          <w:szCs w:val="32"/>
        </w:rPr>
        <w:t>.</w:t>
      </w:r>
      <w:r w:rsidRPr="00DD24B0">
        <w:rPr>
          <w:sz w:val="32"/>
          <w:szCs w:val="32"/>
        </w:rPr>
        <w:t xml:space="preserve"> </w:t>
      </w:r>
    </w:p>
    <w:p w:rsidR="00BC38E0" w:rsidRPr="00DD24B0" w:rsidRDefault="00BC38E0" w:rsidP="00F56551">
      <w:pPr>
        <w:pStyle w:val="a3"/>
        <w:spacing w:before="0" w:beforeAutospacing="0" w:after="16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Игры этого этапа позволили уточнить представления детей о цвете, форме, размере </w:t>
      </w:r>
      <w:r w:rsidR="00036C17" w:rsidRPr="00DD24B0">
        <w:rPr>
          <w:sz w:val="32"/>
          <w:szCs w:val="32"/>
        </w:rPr>
        <w:t>блоков, развивать</w:t>
      </w:r>
      <w:r w:rsidRPr="00DD24B0">
        <w:rPr>
          <w:sz w:val="32"/>
          <w:szCs w:val="32"/>
        </w:rPr>
        <w:t xml:space="preserve"> умение понимать словесную инструкцию и выполнять её, активизировать речь детей</w:t>
      </w:r>
      <w:r w:rsidR="00F56551" w:rsidRPr="00DD24B0">
        <w:rPr>
          <w:sz w:val="32"/>
          <w:szCs w:val="32"/>
        </w:rPr>
        <w:t xml:space="preserve">, создать предпосылки </w:t>
      </w:r>
      <w:r w:rsidR="00036C17" w:rsidRPr="00DD24B0">
        <w:rPr>
          <w:sz w:val="32"/>
          <w:szCs w:val="32"/>
        </w:rPr>
        <w:t xml:space="preserve">для развития </w:t>
      </w:r>
      <w:r w:rsidR="00F56551" w:rsidRPr="00DD24B0">
        <w:rPr>
          <w:sz w:val="32"/>
          <w:szCs w:val="32"/>
        </w:rPr>
        <w:t>творческого мышления, что важно в работе с детьми с ТНР</w:t>
      </w:r>
      <w:r w:rsidRPr="00DD24B0">
        <w:rPr>
          <w:sz w:val="32"/>
          <w:szCs w:val="32"/>
        </w:rPr>
        <w:t>.</w:t>
      </w:r>
    </w:p>
    <w:p w:rsidR="00F56551" w:rsidRPr="00DD24B0" w:rsidRDefault="00F56551" w:rsidP="005C3A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На третьем этапе игры </w:t>
      </w:r>
      <w:r w:rsidR="00036C17" w:rsidRPr="00DD24B0">
        <w:rPr>
          <w:sz w:val="32"/>
          <w:szCs w:val="32"/>
        </w:rPr>
        <w:t>усложняли за</w:t>
      </w:r>
      <w:r w:rsidR="003960D4" w:rsidRPr="00DD24B0">
        <w:rPr>
          <w:sz w:val="32"/>
          <w:szCs w:val="32"/>
        </w:rPr>
        <w:t xml:space="preserve"> счет введения карточек</w:t>
      </w:r>
      <w:r w:rsidRPr="00DD24B0">
        <w:rPr>
          <w:sz w:val="32"/>
          <w:szCs w:val="32"/>
        </w:rPr>
        <w:t xml:space="preserve">-символов цвета, формы, величины. Целью этого этапа стало развитие умения </w:t>
      </w:r>
      <w:r w:rsidR="0076527A" w:rsidRPr="00DD24B0">
        <w:rPr>
          <w:sz w:val="32"/>
          <w:szCs w:val="32"/>
        </w:rPr>
        <w:t>декодировать информацию</w:t>
      </w:r>
      <w:r w:rsidRPr="00DD24B0">
        <w:rPr>
          <w:sz w:val="32"/>
          <w:szCs w:val="32"/>
        </w:rPr>
        <w:t>.</w:t>
      </w:r>
    </w:p>
    <w:p w:rsidR="003960D4" w:rsidRPr="00DD24B0" w:rsidRDefault="00F56551" w:rsidP="005C3A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>Для достижения поста</w:t>
      </w:r>
      <w:r w:rsidR="0076527A" w:rsidRPr="00DD24B0">
        <w:rPr>
          <w:sz w:val="32"/>
          <w:szCs w:val="32"/>
        </w:rPr>
        <w:t>вленной цели использовали игры «Пригласительный билет», «Найди свой домик», «Угощение для медвежат»</w:t>
      </w:r>
      <w:r w:rsidRPr="00DD24B0">
        <w:rPr>
          <w:sz w:val="32"/>
          <w:szCs w:val="32"/>
        </w:rPr>
        <w:t xml:space="preserve"> и др.</w:t>
      </w:r>
    </w:p>
    <w:p w:rsidR="005C3AEB" w:rsidRPr="00DD24B0" w:rsidRDefault="005C3AEB" w:rsidP="005C3A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Карточки символы вводились постепенно. Начали с введения символа цвета, так как для детей это был наиболее яркий отличительный признак, затем ввели признак величины и лишь потом добавили признак формы.  </w:t>
      </w:r>
    </w:p>
    <w:p w:rsidR="002B4E32" w:rsidRPr="00DD24B0" w:rsidRDefault="006F6C53" w:rsidP="005C3A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bCs/>
          <w:iCs/>
          <w:sz w:val="32"/>
          <w:szCs w:val="32"/>
        </w:rPr>
        <w:t xml:space="preserve">Введение в игру кодовых карточек позволило организовывать более </w:t>
      </w:r>
      <w:r w:rsidR="0076527A" w:rsidRPr="00DD24B0">
        <w:rPr>
          <w:bCs/>
          <w:iCs/>
          <w:sz w:val="32"/>
          <w:szCs w:val="32"/>
        </w:rPr>
        <w:t>разнообразные игры: «</w:t>
      </w:r>
      <w:r w:rsidRPr="00DD24B0">
        <w:rPr>
          <w:bCs/>
          <w:iCs/>
          <w:sz w:val="32"/>
          <w:szCs w:val="32"/>
        </w:rPr>
        <w:t xml:space="preserve">Город </w:t>
      </w:r>
      <w:r w:rsidR="0076527A" w:rsidRPr="00DD24B0">
        <w:rPr>
          <w:bCs/>
          <w:iCs/>
          <w:sz w:val="32"/>
          <w:szCs w:val="32"/>
        </w:rPr>
        <w:t>цветных человечков», «В гостях у сказки», «Помогаем Федоре»</w:t>
      </w:r>
      <w:r w:rsidRPr="00DD24B0">
        <w:rPr>
          <w:bCs/>
          <w:iCs/>
          <w:sz w:val="32"/>
          <w:szCs w:val="32"/>
        </w:rPr>
        <w:t xml:space="preserve">, где игровые задачи усложнялись и </w:t>
      </w:r>
      <w:r w:rsidR="0076527A" w:rsidRPr="00DD24B0">
        <w:rPr>
          <w:bCs/>
          <w:iCs/>
          <w:sz w:val="32"/>
          <w:szCs w:val="32"/>
        </w:rPr>
        <w:t>предполагали умение</w:t>
      </w:r>
      <w:r w:rsidRPr="00DD24B0">
        <w:rPr>
          <w:bCs/>
          <w:iCs/>
          <w:sz w:val="32"/>
          <w:szCs w:val="32"/>
        </w:rPr>
        <w:t xml:space="preserve"> сравнивать, классифицировать.</w:t>
      </w:r>
    </w:p>
    <w:p w:rsidR="005C3AEB" w:rsidRPr="00DD24B0" w:rsidRDefault="00E03C99" w:rsidP="005C3A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lastRenderedPageBreak/>
        <w:t>Операции</w:t>
      </w:r>
      <w:r w:rsidR="006F6C53" w:rsidRPr="00DD24B0">
        <w:rPr>
          <w:sz w:val="32"/>
          <w:szCs w:val="32"/>
        </w:rPr>
        <w:t xml:space="preserve"> сравнения </w:t>
      </w:r>
      <w:r w:rsidR="0076527A" w:rsidRPr="00DD24B0">
        <w:rPr>
          <w:sz w:val="32"/>
          <w:szCs w:val="32"/>
        </w:rPr>
        <w:t>опирались на знания сенсорных эталонов: «</w:t>
      </w:r>
      <w:r w:rsidR="005C3AEB" w:rsidRPr="00DD24B0">
        <w:rPr>
          <w:sz w:val="32"/>
          <w:szCs w:val="32"/>
        </w:rPr>
        <w:t>Чем отличаютс</w:t>
      </w:r>
      <w:r w:rsidR="0076527A" w:rsidRPr="00DD24B0">
        <w:rPr>
          <w:sz w:val="32"/>
          <w:szCs w:val="32"/>
        </w:rPr>
        <w:t>я ваши пригласительные билеты?»</w:t>
      </w:r>
      <w:r w:rsidR="005C3AEB" w:rsidRPr="00DD24B0">
        <w:rPr>
          <w:sz w:val="32"/>
          <w:szCs w:val="32"/>
        </w:rPr>
        <w:t xml:space="preserve"> или</w:t>
      </w:r>
      <w:r w:rsidR="0076527A" w:rsidRPr="00DD24B0">
        <w:rPr>
          <w:sz w:val="32"/>
          <w:szCs w:val="32"/>
        </w:rPr>
        <w:t xml:space="preserve"> «</w:t>
      </w:r>
      <w:r w:rsidR="005C3AEB" w:rsidRPr="00DD24B0">
        <w:rPr>
          <w:sz w:val="32"/>
          <w:szCs w:val="32"/>
        </w:rPr>
        <w:t>Чем по</w:t>
      </w:r>
      <w:r w:rsidR="0076527A" w:rsidRPr="00DD24B0">
        <w:rPr>
          <w:sz w:val="32"/>
          <w:szCs w:val="32"/>
        </w:rPr>
        <w:t>хоже любимое печенье медвежат?».</w:t>
      </w:r>
    </w:p>
    <w:p w:rsidR="00E03C99" w:rsidRPr="00DD24B0" w:rsidRDefault="00E03C99" w:rsidP="005C3A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Классификация, сортировка и или </w:t>
      </w:r>
      <w:r w:rsidR="0076527A" w:rsidRPr="00DD24B0">
        <w:rPr>
          <w:sz w:val="32"/>
          <w:szCs w:val="32"/>
        </w:rPr>
        <w:t>группировка блоков</w:t>
      </w:r>
      <w:r w:rsidRPr="00DD24B0">
        <w:rPr>
          <w:sz w:val="32"/>
          <w:szCs w:val="32"/>
        </w:rPr>
        <w:t xml:space="preserve"> уже задавалась не словесной инструкцией, а </w:t>
      </w:r>
      <w:r w:rsidR="0076527A" w:rsidRPr="00DD24B0">
        <w:rPr>
          <w:sz w:val="32"/>
          <w:szCs w:val="32"/>
        </w:rPr>
        <w:t>карточками символами, например «</w:t>
      </w:r>
      <w:r w:rsidRPr="00DD24B0">
        <w:rPr>
          <w:sz w:val="32"/>
          <w:szCs w:val="32"/>
        </w:rPr>
        <w:t xml:space="preserve">Красная шапочка сложила в </w:t>
      </w:r>
      <w:r w:rsidR="0076527A" w:rsidRPr="00DD24B0">
        <w:rPr>
          <w:sz w:val="32"/>
          <w:szCs w:val="32"/>
        </w:rPr>
        <w:t>корзинку для</w:t>
      </w:r>
      <w:r w:rsidRPr="00DD24B0">
        <w:rPr>
          <w:sz w:val="32"/>
          <w:szCs w:val="32"/>
        </w:rPr>
        <w:t xml:space="preserve"> бабушки пирожки</w:t>
      </w:r>
      <w:r w:rsidR="00DD24B0" w:rsidRPr="00DD24B0">
        <w:rPr>
          <w:sz w:val="32"/>
          <w:szCs w:val="32"/>
        </w:rPr>
        <w:t>»</w:t>
      </w:r>
      <w:r w:rsidRPr="00DD24B0">
        <w:rPr>
          <w:sz w:val="32"/>
          <w:szCs w:val="32"/>
        </w:rPr>
        <w:t xml:space="preserve">, </w:t>
      </w:r>
      <w:r w:rsidR="00DD24B0" w:rsidRPr="00DD24B0">
        <w:rPr>
          <w:sz w:val="32"/>
          <w:szCs w:val="32"/>
        </w:rPr>
        <w:t>(</w:t>
      </w:r>
      <w:r w:rsidR="00DD24B0" w:rsidRPr="00DD24B0">
        <w:rPr>
          <w:i/>
          <w:sz w:val="32"/>
          <w:szCs w:val="32"/>
        </w:rPr>
        <w:t xml:space="preserve">выкладываем </w:t>
      </w:r>
      <w:r w:rsidRPr="00DD24B0">
        <w:rPr>
          <w:i/>
          <w:sz w:val="32"/>
          <w:szCs w:val="32"/>
        </w:rPr>
        <w:t>карточки</w:t>
      </w:r>
      <w:r w:rsidR="00DD24B0" w:rsidRPr="00DD24B0">
        <w:rPr>
          <w:i/>
          <w:sz w:val="32"/>
          <w:szCs w:val="32"/>
        </w:rPr>
        <w:t>-</w:t>
      </w:r>
      <w:r w:rsidRPr="00DD24B0">
        <w:rPr>
          <w:i/>
          <w:sz w:val="32"/>
          <w:szCs w:val="32"/>
        </w:rPr>
        <w:t xml:space="preserve"> не красные, н</w:t>
      </w:r>
      <w:r w:rsidR="0076527A" w:rsidRPr="00DD24B0">
        <w:rPr>
          <w:i/>
          <w:sz w:val="32"/>
          <w:szCs w:val="32"/>
        </w:rPr>
        <w:t>е синие, не треугольные</w:t>
      </w:r>
      <w:r w:rsidR="00DD24B0" w:rsidRPr="00DD24B0">
        <w:rPr>
          <w:i/>
          <w:sz w:val="32"/>
          <w:szCs w:val="32"/>
        </w:rPr>
        <w:t>)</w:t>
      </w:r>
      <w:r w:rsidRPr="00DD24B0">
        <w:rPr>
          <w:sz w:val="32"/>
          <w:szCs w:val="32"/>
        </w:rPr>
        <w:t xml:space="preserve">. Так же активно включалась объяснительная речь детей по описанию свойств блоков.  </w:t>
      </w:r>
    </w:p>
    <w:p w:rsidR="00E03C99" w:rsidRPr="00DD24B0" w:rsidRDefault="00E03C99" w:rsidP="005C3A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>На этом этапе полученные знания закрепляли в игровых упражнениях с нейропсих</w:t>
      </w:r>
      <w:r w:rsidR="0076527A" w:rsidRPr="00DD24B0">
        <w:rPr>
          <w:sz w:val="32"/>
          <w:szCs w:val="32"/>
        </w:rPr>
        <w:t>ологическим подходом, например, «Собери двумя руками»</w:t>
      </w:r>
      <w:r w:rsidRPr="00DD24B0">
        <w:rPr>
          <w:sz w:val="32"/>
          <w:szCs w:val="32"/>
        </w:rPr>
        <w:t xml:space="preserve"> (</w:t>
      </w:r>
      <w:r w:rsidRPr="00DD24B0">
        <w:rPr>
          <w:i/>
          <w:sz w:val="32"/>
          <w:szCs w:val="32"/>
        </w:rPr>
        <w:t>две карточки</w:t>
      </w:r>
      <w:r w:rsidR="00B00213" w:rsidRPr="00DD24B0">
        <w:rPr>
          <w:i/>
          <w:sz w:val="32"/>
          <w:szCs w:val="32"/>
        </w:rPr>
        <w:t>:</w:t>
      </w:r>
      <w:r w:rsidR="008927F0" w:rsidRPr="00DD24B0">
        <w:rPr>
          <w:i/>
          <w:sz w:val="32"/>
          <w:szCs w:val="32"/>
        </w:rPr>
        <w:t xml:space="preserve"> </w:t>
      </w:r>
      <w:r w:rsidRPr="00DD24B0">
        <w:rPr>
          <w:i/>
          <w:sz w:val="32"/>
          <w:szCs w:val="32"/>
        </w:rPr>
        <w:t>желтые, круглые блоки</w:t>
      </w:r>
      <w:r w:rsidR="0076527A" w:rsidRPr="00DD24B0">
        <w:rPr>
          <w:sz w:val="32"/>
          <w:szCs w:val="32"/>
        </w:rPr>
        <w:t>), «Хлопни- топни»</w:t>
      </w:r>
      <w:r w:rsidRPr="00DD24B0">
        <w:rPr>
          <w:sz w:val="32"/>
          <w:szCs w:val="32"/>
        </w:rPr>
        <w:t xml:space="preserve"> (</w:t>
      </w:r>
      <w:r w:rsidR="00B00213" w:rsidRPr="00DD24B0">
        <w:rPr>
          <w:i/>
          <w:sz w:val="32"/>
          <w:szCs w:val="32"/>
        </w:rPr>
        <w:t xml:space="preserve">две карточки: </w:t>
      </w:r>
      <w:r w:rsidRPr="00DD24B0">
        <w:rPr>
          <w:i/>
          <w:sz w:val="32"/>
          <w:szCs w:val="32"/>
        </w:rPr>
        <w:t>красный</w:t>
      </w:r>
      <w:r w:rsidR="008927F0" w:rsidRPr="00DD24B0">
        <w:rPr>
          <w:i/>
          <w:sz w:val="32"/>
          <w:szCs w:val="32"/>
        </w:rPr>
        <w:t xml:space="preserve"> блок -хлопни, синий</w:t>
      </w:r>
      <w:r w:rsidR="00B00213" w:rsidRPr="00DD24B0">
        <w:rPr>
          <w:i/>
          <w:sz w:val="32"/>
          <w:szCs w:val="32"/>
        </w:rPr>
        <w:t>- топ</w:t>
      </w:r>
      <w:r w:rsidRPr="00DD24B0">
        <w:rPr>
          <w:i/>
          <w:sz w:val="32"/>
          <w:szCs w:val="32"/>
        </w:rPr>
        <w:t>ни</w:t>
      </w:r>
      <w:r w:rsidRPr="00DD24B0">
        <w:rPr>
          <w:sz w:val="32"/>
          <w:szCs w:val="32"/>
        </w:rPr>
        <w:t>)</w:t>
      </w:r>
      <w:r w:rsidR="0076527A" w:rsidRPr="00DD24B0">
        <w:rPr>
          <w:sz w:val="32"/>
          <w:szCs w:val="32"/>
        </w:rPr>
        <w:t>; «</w:t>
      </w:r>
      <w:r w:rsidR="00B00213" w:rsidRPr="00DD24B0">
        <w:rPr>
          <w:sz w:val="32"/>
          <w:szCs w:val="32"/>
        </w:rPr>
        <w:t>З</w:t>
      </w:r>
      <w:r w:rsidR="0076527A" w:rsidRPr="00DD24B0">
        <w:rPr>
          <w:sz w:val="32"/>
          <w:szCs w:val="32"/>
        </w:rPr>
        <w:t>акрой одновременно двумя руками»</w:t>
      </w:r>
      <w:r w:rsidR="00B00213" w:rsidRPr="00DD24B0">
        <w:rPr>
          <w:sz w:val="32"/>
          <w:szCs w:val="32"/>
        </w:rPr>
        <w:t xml:space="preserve"> (</w:t>
      </w:r>
      <w:r w:rsidR="00DD24B0" w:rsidRPr="00DD24B0">
        <w:rPr>
          <w:i/>
          <w:sz w:val="32"/>
          <w:szCs w:val="32"/>
        </w:rPr>
        <w:t>две карточки:</w:t>
      </w:r>
      <w:r w:rsidR="00B00213" w:rsidRPr="00DD24B0">
        <w:rPr>
          <w:i/>
          <w:sz w:val="32"/>
          <w:szCs w:val="32"/>
        </w:rPr>
        <w:t xml:space="preserve"> красные, треугольники</w:t>
      </w:r>
      <w:r w:rsidR="00B00213" w:rsidRPr="00DD24B0">
        <w:rPr>
          <w:sz w:val="32"/>
          <w:szCs w:val="32"/>
        </w:rPr>
        <w:t>). Упражнения способствовали развитию межполушарного взаимодействия.</w:t>
      </w:r>
    </w:p>
    <w:p w:rsidR="00B00213" w:rsidRPr="00DD24B0" w:rsidRDefault="00B00213" w:rsidP="005C3A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>В самостоятельной деятельности блоки использовались как геометрическая мозаика при выкладыван</w:t>
      </w:r>
      <w:r w:rsidR="00976B37" w:rsidRPr="00DD24B0">
        <w:rPr>
          <w:sz w:val="32"/>
          <w:szCs w:val="32"/>
        </w:rPr>
        <w:t>ии по образцу, по представлению, что способствовало развитию</w:t>
      </w:r>
      <w:r w:rsidR="00976B37" w:rsidRPr="00DD24B0">
        <w:rPr>
          <w:color w:val="FF0000"/>
          <w:sz w:val="32"/>
          <w:szCs w:val="32"/>
        </w:rPr>
        <w:t xml:space="preserve"> </w:t>
      </w:r>
      <w:r w:rsidR="0076527A" w:rsidRPr="00DD24B0">
        <w:rPr>
          <w:sz w:val="32"/>
          <w:szCs w:val="32"/>
        </w:rPr>
        <w:t>ориентировки в</w:t>
      </w:r>
      <w:r w:rsidR="00976B37" w:rsidRPr="00DD24B0">
        <w:rPr>
          <w:sz w:val="32"/>
          <w:szCs w:val="32"/>
        </w:rPr>
        <w:t xml:space="preserve"> пространстве, закреплению свойств.</w:t>
      </w:r>
    </w:p>
    <w:p w:rsidR="00B00213" w:rsidRPr="00DD24B0" w:rsidRDefault="00B00213" w:rsidP="005C3AE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В целом </w:t>
      </w:r>
      <w:r w:rsidR="0076527A" w:rsidRPr="00DD24B0">
        <w:rPr>
          <w:sz w:val="32"/>
          <w:szCs w:val="32"/>
        </w:rPr>
        <w:t>игры этого этапа — это</w:t>
      </w:r>
      <w:r w:rsidRPr="00DD24B0">
        <w:rPr>
          <w:sz w:val="32"/>
          <w:szCs w:val="32"/>
        </w:rPr>
        <w:t xml:space="preserve"> важная ступенька в освоении знаковой культуры, грамоты математических символов, </w:t>
      </w:r>
      <w:r w:rsidR="00976B37" w:rsidRPr="00DD24B0">
        <w:rPr>
          <w:sz w:val="32"/>
          <w:szCs w:val="32"/>
        </w:rPr>
        <w:t xml:space="preserve">навыков </w:t>
      </w:r>
      <w:r w:rsidR="0076527A" w:rsidRPr="00DD24B0">
        <w:rPr>
          <w:sz w:val="32"/>
          <w:szCs w:val="32"/>
        </w:rPr>
        <w:t>программирования, для</w:t>
      </w:r>
      <w:r w:rsidR="00976B37" w:rsidRPr="00DD24B0">
        <w:rPr>
          <w:sz w:val="32"/>
          <w:szCs w:val="32"/>
        </w:rPr>
        <w:t xml:space="preserve"> развития </w:t>
      </w:r>
      <w:r w:rsidR="0076527A" w:rsidRPr="00DD24B0">
        <w:rPr>
          <w:sz w:val="32"/>
          <w:szCs w:val="32"/>
        </w:rPr>
        <w:t>предпосылок логического</w:t>
      </w:r>
      <w:r w:rsidR="00976B37" w:rsidRPr="00DD24B0">
        <w:rPr>
          <w:sz w:val="32"/>
          <w:szCs w:val="32"/>
        </w:rPr>
        <w:t xml:space="preserve"> мышления.</w:t>
      </w:r>
    </w:p>
    <w:p w:rsidR="00B00213" w:rsidRPr="00DD24B0" w:rsidRDefault="00B00213" w:rsidP="00915D8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>Заключительным этапом работы с младшими дошкольниками стали игровые упражнения на умение кодировать информацию.</w:t>
      </w:r>
      <w:r w:rsidR="00915D84" w:rsidRPr="00DD24B0">
        <w:rPr>
          <w:sz w:val="32"/>
          <w:szCs w:val="32"/>
        </w:rPr>
        <w:t xml:space="preserve"> С этой целью вернулись к хорошо знакомым </w:t>
      </w:r>
      <w:r w:rsidR="00052475" w:rsidRPr="00DD24B0">
        <w:rPr>
          <w:sz w:val="32"/>
          <w:szCs w:val="32"/>
        </w:rPr>
        <w:t>играм раннего</w:t>
      </w:r>
      <w:r w:rsidR="00915D84" w:rsidRPr="00DD24B0">
        <w:rPr>
          <w:sz w:val="32"/>
          <w:szCs w:val="32"/>
        </w:rPr>
        <w:t xml:space="preserve"> этапа, где словесно задавалась последова</w:t>
      </w:r>
      <w:r w:rsidR="008927F0" w:rsidRPr="00DD24B0">
        <w:rPr>
          <w:sz w:val="32"/>
          <w:szCs w:val="32"/>
        </w:rPr>
        <w:t>тельность блоков и их свойств: «</w:t>
      </w:r>
      <w:r w:rsidR="00915D84" w:rsidRPr="00DD24B0">
        <w:rPr>
          <w:sz w:val="32"/>
          <w:szCs w:val="32"/>
        </w:rPr>
        <w:t>Доро</w:t>
      </w:r>
      <w:r w:rsidR="008927F0" w:rsidRPr="00DD24B0">
        <w:rPr>
          <w:sz w:val="32"/>
          <w:szCs w:val="32"/>
        </w:rPr>
        <w:t>жка», «Бусы», «Заборчик»</w:t>
      </w:r>
      <w:r w:rsidR="00052475" w:rsidRPr="00DD24B0">
        <w:rPr>
          <w:sz w:val="32"/>
          <w:szCs w:val="32"/>
        </w:rPr>
        <w:t xml:space="preserve"> и </w:t>
      </w:r>
      <w:r w:rsidR="008927F0" w:rsidRPr="00DD24B0">
        <w:rPr>
          <w:sz w:val="32"/>
          <w:szCs w:val="32"/>
        </w:rPr>
        <w:t>т.п. Сначала</w:t>
      </w:r>
      <w:r w:rsidR="00915D84" w:rsidRPr="00DD24B0">
        <w:rPr>
          <w:sz w:val="32"/>
          <w:szCs w:val="32"/>
        </w:rPr>
        <w:t xml:space="preserve"> детям предлагалось составить </w:t>
      </w:r>
      <w:r w:rsidR="00052475" w:rsidRPr="00DD24B0">
        <w:rPr>
          <w:sz w:val="32"/>
          <w:szCs w:val="32"/>
        </w:rPr>
        <w:t>изображение,</w:t>
      </w:r>
      <w:r w:rsidR="00915D84" w:rsidRPr="00DD24B0">
        <w:rPr>
          <w:sz w:val="32"/>
          <w:szCs w:val="32"/>
        </w:rPr>
        <w:t xml:space="preserve"> а затем его закодировать, т.е подобрать карточки символы цвета, формы размера.</w:t>
      </w:r>
      <w:r w:rsidR="00976B37" w:rsidRPr="00DD24B0">
        <w:rPr>
          <w:sz w:val="32"/>
          <w:szCs w:val="32"/>
        </w:rPr>
        <w:t xml:space="preserve"> </w:t>
      </w:r>
      <w:r w:rsidR="00DD24B0" w:rsidRPr="00DD24B0">
        <w:rPr>
          <w:sz w:val="32"/>
          <w:szCs w:val="32"/>
        </w:rPr>
        <w:t xml:space="preserve">Затем использовали </w:t>
      </w:r>
      <w:r w:rsidR="00976B37" w:rsidRPr="00DD24B0">
        <w:rPr>
          <w:sz w:val="32"/>
          <w:szCs w:val="32"/>
        </w:rPr>
        <w:t>карточки отрицания свойства.</w:t>
      </w:r>
    </w:p>
    <w:p w:rsidR="00915D84" w:rsidRPr="00DD24B0" w:rsidRDefault="00915D84" w:rsidP="00915D8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Упражнения постепенно усложняли и предлагали уже без образца составить код дорожки, а </w:t>
      </w:r>
      <w:r w:rsidR="00052475" w:rsidRPr="00DD24B0">
        <w:rPr>
          <w:sz w:val="32"/>
          <w:szCs w:val="32"/>
        </w:rPr>
        <w:t>остальным детям декодировать</w:t>
      </w:r>
      <w:r w:rsidRPr="00DD24B0">
        <w:rPr>
          <w:sz w:val="32"/>
          <w:szCs w:val="32"/>
        </w:rPr>
        <w:t xml:space="preserve"> и выложить изображение.</w:t>
      </w:r>
    </w:p>
    <w:p w:rsidR="00A92986" w:rsidRDefault="00915D84" w:rsidP="00A92986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sz w:val="32"/>
          <w:szCs w:val="32"/>
        </w:rPr>
        <w:t xml:space="preserve"> Данный вид заданий был доступен не всем детям, однако вызывал интерес.</w:t>
      </w:r>
    </w:p>
    <w:p w:rsidR="00DD24B0" w:rsidRPr="00A92986" w:rsidRDefault="002513A0" w:rsidP="00A92986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D24B0">
        <w:rPr>
          <w:rFonts w:eastAsia="SimSun"/>
          <w:sz w:val="32"/>
          <w:szCs w:val="32"/>
        </w:rPr>
        <w:t xml:space="preserve">Вовлекали в работу по данному вопросу и родителей. </w:t>
      </w:r>
    </w:p>
    <w:p w:rsidR="002513A0" w:rsidRPr="00DD24B0" w:rsidRDefault="002513A0" w:rsidP="00DD24B0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2"/>
          <w:szCs w:val="32"/>
        </w:rPr>
      </w:pPr>
      <w:r w:rsidRPr="00DD24B0">
        <w:rPr>
          <w:rFonts w:eastAsia="SimSun"/>
          <w:sz w:val="32"/>
          <w:szCs w:val="32"/>
        </w:rPr>
        <w:lastRenderedPageBreak/>
        <w:t>Целью было обо</w:t>
      </w:r>
      <w:r w:rsidR="00DD24B0" w:rsidRPr="00DD24B0">
        <w:rPr>
          <w:rFonts w:eastAsia="SimSun"/>
          <w:sz w:val="32"/>
          <w:szCs w:val="32"/>
        </w:rPr>
        <w:t xml:space="preserve">гащение педагогического опыта. </w:t>
      </w:r>
      <w:r w:rsidRPr="00DD24B0">
        <w:rPr>
          <w:rFonts w:eastAsia="SimSun"/>
          <w:sz w:val="32"/>
          <w:szCs w:val="32"/>
        </w:rPr>
        <w:t xml:space="preserve">Для этого </w:t>
      </w:r>
      <w:r w:rsidRPr="00DD24B0">
        <w:rPr>
          <w:sz w:val="32"/>
          <w:szCs w:val="32"/>
        </w:rPr>
        <w:t xml:space="preserve">подготовили консультации для родителей «Развитие логического мышления средствами </w:t>
      </w:r>
      <w:proofErr w:type="spellStart"/>
      <w:r w:rsidRPr="00DD24B0">
        <w:rPr>
          <w:sz w:val="32"/>
          <w:szCs w:val="32"/>
        </w:rPr>
        <w:t>логико</w:t>
      </w:r>
      <w:proofErr w:type="spellEnd"/>
      <w:r w:rsidRPr="00DD24B0">
        <w:rPr>
          <w:sz w:val="32"/>
          <w:szCs w:val="32"/>
        </w:rPr>
        <w:t xml:space="preserve"> – математических игр»; «Использование развивающих игр при формировании математических представлений у детей младшего дошкольного возраста»</w:t>
      </w:r>
    </w:p>
    <w:p w:rsidR="008C3B31" w:rsidRPr="00DD24B0" w:rsidRDefault="002513A0" w:rsidP="00976B3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 xml:space="preserve">Была оформлена папка – передвижка: «Учимся играя» (с подборкой развивающих игр по формированию </w:t>
      </w:r>
      <w:r w:rsidRPr="00DD24B0">
        <w:rPr>
          <w:rFonts w:ascii="Times New Roman" w:eastAsia="SimSun" w:hAnsi="Times New Roman" w:cs="Times New Roman"/>
          <w:bCs/>
          <w:sz w:val="32"/>
          <w:szCs w:val="32"/>
          <w:lang w:eastAsia="ru-RU"/>
        </w:rPr>
        <w:t>математических</w:t>
      </w:r>
      <w:r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 xml:space="preserve"> представлений у детей младшего дошкольного возраста с ТНР, создании условий для игры)</w:t>
      </w:r>
    </w:p>
    <w:p w:rsidR="00976B37" w:rsidRPr="00DD24B0" w:rsidRDefault="00976B37" w:rsidP="00976B3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 xml:space="preserve">Для закрепления игровых умений с блоками Дьенеша предлагали родителям </w:t>
      </w:r>
      <w:r w:rsidR="00052475"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>приобрести их</w:t>
      </w:r>
      <w:r w:rsidRPr="00DD24B0">
        <w:rPr>
          <w:rFonts w:ascii="Times New Roman" w:eastAsia="SimSun" w:hAnsi="Times New Roman" w:cs="Times New Roman"/>
          <w:sz w:val="32"/>
          <w:szCs w:val="32"/>
          <w:lang w:eastAsia="ru-RU"/>
        </w:rPr>
        <w:t xml:space="preserve"> домой и организовывать совместные игры. Многие родители откликнулись на наше предложение, поэтому работа стала более эффективной. </w:t>
      </w:r>
    </w:p>
    <w:p w:rsidR="00BF1E66" w:rsidRPr="00DD24B0" w:rsidRDefault="008C3B31" w:rsidP="008F5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 заключительном этапе</w:t>
      </w:r>
      <w:r w:rsidR="00976B37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провели оценку эффективности системы работы с блоками</w:t>
      </w:r>
      <w:r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Результаты </w:t>
      </w:r>
      <w:r w:rsidR="00976B37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педагогической диагностики </w:t>
      </w:r>
      <w:r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показали, что</w:t>
      </w:r>
      <w:r w:rsidR="00976B37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наблюдается положительная динамика</w:t>
      </w:r>
      <w:r w:rsidR="00BF1E66" w:rsidRPr="00DD24B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shd w:val="clear" w:color="auto" w:fill="FFFFFF"/>
          <w:lang w:eastAsia="ru-RU"/>
        </w:rPr>
        <w:t xml:space="preserve"> </w:t>
      </w:r>
      <w:r w:rsidR="008F5812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 развитии математических представлений. Дети стали свободно ориентироваться в основных цветах, уверенно узнавать и </w:t>
      </w:r>
      <w:r w:rsidR="00052475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называть геометрические</w:t>
      </w:r>
      <w:r w:rsidR="008F5812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052475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фигуры, прочно усвоили понятия «большой – маленький»</w:t>
      </w:r>
      <w:r w:rsidR="008F5812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Так же наблюдается положительная динамика в </w:t>
      </w:r>
      <w:r w:rsidR="00052475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развитии зрительного</w:t>
      </w:r>
      <w:r w:rsidR="008F5812" w:rsidRPr="00DD24B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слухового внимания, мышления.</w:t>
      </w:r>
    </w:p>
    <w:p w:rsidR="00AE468E" w:rsidRPr="00DD24B0" w:rsidRDefault="008F5812" w:rsidP="008F5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проявляют </w:t>
      </w:r>
      <w:r w:rsidR="00052475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стойкий интерес</w:t>
      </w:r>
      <w:r w:rsidR="00AE468E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развивающим играм.</w:t>
      </w:r>
    </w:p>
    <w:p w:rsidR="00AE468E" w:rsidRPr="00DD24B0" w:rsidRDefault="00AE468E" w:rsidP="008F5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Возросла степень их активности в самостоятельной деятельности.</w:t>
      </w:r>
    </w:p>
    <w:p w:rsidR="00F82A61" w:rsidRPr="00DD24B0" w:rsidRDefault="008F5812" w:rsidP="008F5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Отдельные д</w:t>
      </w:r>
      <w:r w:rsidR="00AE468E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делают перв</w:t>
      </w: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ые шаги к овладению объяснительной речью.  </w:t>
      </w:r>
    </w:p>
    <w:p w:rsidR="008F5812" w:rsidRPr="00DD24B0" w:rsidRDefault="008F5812" w:rsidP="008F5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результаты педагогической диагностики показали, что поставленная цель работы достигнута, использование игр с блоками Дьенеша в работе с младшими дошкольниками с </w:t>
      </w:r>
      <w:r w:rsidR="00052475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>ТНР можно</w:t>
      </w:r>
      <w:r w:rsidR="00410C70" w:rsidRPr="00DD24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считать эффективной.</w:t>
      </w:r>
    </w:p>
    <w:p w:rsidR="00410C70" w:rsidRPr="00DD24B0" w:rsidRDefault="00410C70" w:rsidP="008F5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720" w:rsidRPr="0058645C" w:rsidRDefault="008D0720" w:rsidP="0058645C">
      <w:pPr>
        <w:pStyle w:val="a3"/>
        <w:spacing w:before="0" w:beforeAutospacing="0" w:after="160" w:afterAutospacing="0"/>
        <w:ind w:firstLine="709"/>
        <w:jc w:val="both"/>
        <w:textAlignment w:val="top"/>
        <w:rPr>
          <w:b/>
          <w:i/>
          <w:color w:val="000000"/>
          <w:sz w:val="28"/>
          <w:szCs w:val="28"/>
        </w:rPr>
      </w:pPr>
      <w:r w:rsidRPr="0058645C">
        <w:rPr>
          <w:b/>
          <w:i/>
          <w:color w:val="000000"/>
          <w:sz w:val="28"/>
          <w:szCs w:val="28"/>
        </w:rPr>
        <w:t>Список литературы</w:t>
      </w:r>
    </w:p>
    <w:p w:rsidR="00E77EC9" w:rsidRPr="00E77EC9" w:rsidRDefault="00E77EC9" w:rsidP="00E77EC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Афанасьева И.П. Маленькими шагами в большой мир знаний. Первая младшая группа: Учебно-методическое пособие для воспитателей ДОУ. - </w:t>
      </w:r>
      <w:proofErr w:type="gramStart"/>
      <w:r w:rsidRPr="00E7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E7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«ДЕТСТВО-ПРЕСС», 2005.</w:t>
      </w:r>
    </w:p>
    <w:p w:rsidR="00E77EC9" w:rsidRPr="00E77EC9" w:rsidRDefault="00E77EC9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>Богуславская З.М., Смирнова Е.О. Развивающие игры для детей дошкольного возраста. – М.: Просвещение, 2012.</w:t>
      </w:r>
    </w:p>
    <w:p w:rsidR="00E77EC9" w:rsidRPr="00E77EC9" w:rsidRDefault="00E77EC9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 xml:space="preserve">Бондаренко А.К., Матусик А.И. Воспитание детей в игре. – М.: Просвещение, 2003 г. </w:t>
      </w:r>
    </w:p>
    <w:p w:rsidR="00E77EC9" w:rsidRPr="00E77EC9" w:rsidRDefault="00E77EC9" w:rsidP="00E77EC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Венгер А, Дьяченко О. М., Говорова Р. И., </w:t>
      </w:r>
      <w:proofErr w:type="spellStart"/>
      <w:r w:rsidRPr="00E77EC9">
        <w:rPr>
          <w:rFonts w:ascii="Times New Roman" w:hAnsi="Times New Roman" w:cs="Times New Roman"/>
          <w:sz w:val="28"/>
          <w:szCs w:val="28"/>
          <w:shd w:val="clear" w:color="auto" w:fill="FFFFFF"/>
        </w:rPr>
        <w:t>Цеханская</w:t>
      </w:r>
      <w:proofErr w:type="spellEnd"/>
      <w:r w:rsidRPr="00E77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И. Игры и упражнения по развитию умственных способностей у детей дошкольного возраста – М., 2000</w:t>
      </w:r>
    </w:p>
    <w:p w:rsidR="00E77EC9" w:rsidRPr="00E77EC9" w:rsidRDefault="00E77EC9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 xml:space="preserve">Венгер Л.А., Венгер А.Л. Домашняя школа мышления. – М.: Знание, 2004  </w:t>
      </w:r>
    </w:p>
    <w:p w:rsidR="00E77EC9" w:rsidRPr="00E77EC9" w:rsidRDefault="00E77EC9" w:rsidP="00E77EC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Галанова, Т. В. Развивающие игры с малышами 3 лет / Т. В. Галанова. - Ярославль: Академия развития, 2007</w:t>
      </w:r>
    </w:p>
    <w:p w:rsidR="00E77EC9" w:rsidRPr="00E77EC9" w:rsidRDefault="00E77EC9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 xml:space="preserve">Ерофеева Т.И. и другие. "Математика для дошкольников",- М.: Просвещение 2002 </w:t>
      </w:r>
    </w:p>
    <w:p w:rsidR="00E77EC9" w:rsidRPr="00E77EC9" w:rsidRDefault="00E77EC9" w:rsidP="00E77EC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7E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Лелявина</w:t>
      </w:r>
      <w:proofErr w:type="spellEnd"/>
      <w:r w:rsidRPr="00E7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Н.О., </w:t>
      </w:r>
      <w:proofErr w:type="spellStart"/>
      <w:r w:rsidRPr="00E77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Финкельштейн</w:t>
      </w:r>
      <w:proofErr w:type="spellEnd"/>
      <w:r w:rsidRPr="00E7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Б.Б. Методические советы по использованию дидактических игр с блоками Дьенеша и логическими фигурами. – издательство ООО «Корвет», 2017</w:t>
      </w:r>
    </w:p>
    <w:p w:rsidR="00E77EC9" w:rsidRPr="00E77EC9" w:rsidRDefault="00E77EC9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>Михайлова З.А. «Игровые занимательные задачи для дошкол</w:t>
      </w:r>
      <w:r w:rsidR="00946880">
        <w:rPr>
          <w:sz w:val="28"/>
          <w:szCs w:val="28"/>
        </w:rPr>
        <w:t>ьников». – М.: Просвещение, 1990</w:t>
      </w:r>
      <w:r w:rsidRPr="00E77EC9">
        <w:rPr>
          <w:sz w:val="28"/>
          <w:szCs w:val="28"/>
        </w:rPr>
        <w:t xml:space="preserve"> </w:t>
      </w:r>
    </w:p>
    <w:p w:rsidR="00E77EC9" w:rsidRPr="00E77EC9" w:rsidRDefault="00E77EC9" w:rsidP="00E77E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77EC9">
        <w:rPr>
          <w:sz w:val="28"/>
          <w:szCs w:val="28"/>
          <w:shd w:val="clear" w:color="auto" w:fill="FFFFFF"/>
        </w:rPr>
        <w:t xml:space="preserve">Михайлова З. А. Носова Е. А. </w:t>
      </w:r>
      <w:proofErr w:type="spellStart"/>
      <w:r w:rsidRPr="00E77EC9">
        <w:rPr>
          <w:sz w:val="28"/>
          <w:szCs w:val="28"/>
          <w:shd w:val="clear" w:color="auto" w:fill="FFFFFF"/>
        </w:rPr>
        <w:t>Логико</w:t>
      </w:r>
      <w:proofErr w:type="spellEnd"/>
      <w:r w:rsidRPr="00E77EC9">
        <w:rPr>
          <w:sz w:val="28"/>
          <w:szCs w:val="28"/>
          <w:shd w:val="clear" w:color="auto" w:fill="FFFFFF"/>
        </w:rPr>
        <w:t xml:space="preserve"> – математическое развитие дошкольников. – СПб «Детство - Пресс», 2015</w:t>
      </w:r>
    </w:p>
    <w:p w:rsidR="00E77EC9" w:rsidRPr="00E77EC9" w:rsidRDefault="00E77EC9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>Панова Е.Н «Дидактические -игры занятия в ДОУ</w:t>
      </w:r>
      <w:r w:rsidR="00052475" w:rsidRPr="00E77EC9">
        <w:rPr>
          <w:sz w:val="28"/>
          <w:szCs w:val="28"/>
        </w:rPr>
        <w:t>», выпуск</w:t>
      </w:r>
      <w:r w:rsidRPr="00E77EC9">
        <w:rPr>
          <w:sz w:val="28"/>
          <w:szCs w:val="28"/>
        </w:rPr>
        <w:t xml:space="preserve"> 1, М.: Просвещение, 2015 </w:t>
      </w:r>
    </w:p>
    <w:p w:rsidR="00E77EC9" w:rsidRPr="00E77EC9" w:rsidRDefault="00E77EC9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>Панова Е.Н. «Дидактические -игры занятия в ДОУ</w:t>
      </w:r>
      <w:r w:rsidR="00052475" w:rsidRPr="00E77EC9">
        <w:rPr>
          <w:sz w:val="28"/>
          <w:szCs w:val="28"/>
        </w:rPr>
        <w:t>», выпуск</w:t>
      </w:r>
      <w:r w:rsidRPr="00E77EC9">
        <w:rPr>
          <w:sz w:val="28"/>
          <w:szCs w:val="28"/>
        </w:rPr>
        <w:t xml:space="preserve"> 2, М.: Просвещение, 2015  </w:t>
      </w:r>
    </w:p>
    <w:p w:rsidR="0058645C" w:rsidRPr="00E77EC9" w:rsidRDefault="0058645C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>Смоленцева А.А. "Сюжетно- дидактические игры с математическим соде</w:t>
      </w:r>
      <w:r w:rsidR="00E77EC9">
        <w:rPr>
          <w:sz w:val="28"/>
          <w:szCs w:val="28"/>
        </w:rPr>
        <w:t>ржанием". - М.: Просвещение, 2000</w:t>
      </w:r>
    </w:p>
    <w:p w:rsidR="0058645C" w:rsidRPr="00E77EC9" w:rsidRDefault="0058645C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>Шпагин М. Досуг в кругу семьи. Интеллектуальные игр</w:t>
      </w:r>
      <w:r w:rsidR="00E77EC9">
        <w:rPr>
          <w:sz w:val="28"/>
          <w:szCs w:val="28"/>
        </w:rPr>
        <w:t xml:space="preserve">ы и задачи. - М.: </w:t>
      </w:r>
      <w:proofErr w:type="spellStart"/>
      <w:r w:rsidR="00E77EC9">
        <w:rPr>
          <w:sz w:val="28"/>
          <w:szCs w:val="28"/>
        </w:rPr>
        <w:t>Профиздат</w:t>
      </w:r>
      <w:proofErr w:type="spellEnd"/>
      <w:r w:rsidR="00E77EC9">
        <w:rPr>
          <w:sz w:val="28"/>
          <w:szCs w:val="28"/>
        </w:rPr>
        <w:t>, 200</w:t>
      </w:r>
      <w:r w:rsidRPr="00E77EC9">
        <w:rPr>
          <w:sz w:val="28"/>
          <w:szCs w:val="28"/>
        </w:rPr>
        <w:t>9</w:t>
      </w:r>
      <w:r w:rsidR="00E77EC9">
        <w:rPr>
          <w:sz w:val="28"/>
          <w:szCs w:val="28"/>
        </w:rPr>
        <w:t xml:space="preserve"> </w:t>
      </w:r>
    </w:p>
    <w:p w:rsidR="0058645C" w:rsidRPr="00E77EC9" w:rsidRDefault="0058645C" w:rsidP="00E77EC9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  <w:r w:rsidRPr="00E77EC9">
        <w:rPr>
          <w:sz w:val="28"/>
          <w:szCs w:val="28"/>
        </w:rPr>
        <w:t>Материалы Интернет-сайтов</w:t>
      </w:r>
    </w:p>
    <w:p w:rsidR="00D701E7" w:rsidRPr="00E77EC9" w:rsidRDefault="00D701E7" w:rsidP="00E77EC9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2A4D" w:rsidRPr="00E77EC9" w:rsidRDefault="00AD2A4D" w:rsidP="00E77EC9">
      <w:pPr>
        <w:pStyle w:val="a3"/>
        <w:spacing w:before="0" w:beforeAutospacing="0" w:after="0" w:afterAutospacing="0"/>
        <w:ind w:left="426" w:hanging="426"/>
        <w:jc w:val="both"/>
        <w:textAlignment w:val="top"/>
        <w:rPr>
          <w:sz w:val="28"/>
          <w:szCs w:val="28"/>
        </w:rPr>
      </w:pPr>
    </w:p>
    <w:p w:rsidR="00D21741" w:rsidRPr="002E225F" w:rsidRDefault="00D21741" w:rsidP="00E77EC9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B7135" w:rsidRPr="002E225F" w:rsidRDefault="00CB7135" w:rsidP="00E77EC9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C06489" w:rsidRPr="00C06489" w:rsidRDefault="00C06489" w:rsidP="00E77EC9">
      <w:pPr>
        <w:spacing w:after="0" w:line="240" w:lineRule="auto"/>
        <w:ind w:left="426" w:hanging="426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E21789" w:rsidRPr="00C06489" w:rsidRDefault="00E21789" w:rsidP="00E77EC9">
      <w:pPr>
        <w:pStyle w:val="c8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E21789" w:rsidRDefault="00E21789" w:rsidP="00E77EC9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A4874" w:rsidRDefault="000A4874" w:rsidP="00E77EC9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C64CA" w:rsidRPr="00AE14A5" w:rsidRDefault="002C64CA" w:rsidP="00E77EC9">
      <w:pPr>
        <w:spacing w:after="0" w:line="240" w:lineRule="auto"/>
        <w:rPr>
          <w:rFonts w:ascii="Times New Roman" w:hAnsi="Times New Roman" w:cs="Times New Roman"/>
        </w:rPr>
      </w:pPr>
    </w:p>
    <w:sectPr w:rsidR="002C64CA" w:rsidRPr="00AE14A5" w:rsidSect="000C242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404C"/>
    <w:multiLevelType w:val="multilevel"/>
    <w:tmpl w:val="C702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B1AC0"/>
    <w:multiLevelType w:val="hybridMultilevel"/>
    <w:tmpl w:val="C99E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16CFB"/>
    <w:multiLevelType w:val="hybridMultilevel"/>
    <w:tmpl w:val="2A4E4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8D2CF0"/>
    <w:multiLevelType w:val="hybridMultilevel"/>
    <w:tmpl w:val="32320DC0"/>
    <w:lvl w:ilvl="0" w:tplc="F58EF62E">
      <w:start w:val="1"/>
      <w:numFmt w:val="decimal"/>
      <w:lvlText w:val="%1."/>
      <w:lvlJc w:val="center"/>
      <w:pPr>
        <w:ind w:left="12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52BC3F78"/>
    <w:multiLevelType w:val="hybridMultilevel"/>
    <w:tmpl w:val="2160B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B65CCA"/>
    <w:multiLevelType w:val="multilevel"/>
    <w:tmpl w:val="EBD2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94CB1"/>
    <w:multiLevelType w:val="hybridMultilevel"/>
    <w:tmpl w:val="C420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A6ECE"/>
    <w:multiLevelType w:val="hybridMultilevel"/>
    <w:tmpl w:val="2360A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6A0CE1"/>
    <w:multiLevelType w:val="multilevel"/>
    <w:tmpl w:val="A21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76AD7"/>
    <w:multiLevelType w:val="multilevel"/>
    <w:tmpl w:val="1CE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14A5"/>
    <w:rsid w:val="00036C17"/>
    <w:rsid w:val="00052475"/>
    <w:rsid w:val="00064642"/>
    <w:rsid w:val="00066B26"/>
    <w:rsid w:val="000A4874"/>
    <w:rsid w:val="000C242F"/>
    <w:rsid w:val="000C3F05"/>
    <w:rsid w:val="00103A78"/>
    <w:rsid w:val="00104068"/>
    <w:rsid w:val="00177CB7"/>
    <w:rsid w:val="001F5614"/>
    <w:rsid w:val="002215A8"/>
    <w:rsid w:val="00250F77"/>
    <w:rsid w:val="002513A0"/>
    <w:rsid w:val="002675BD"/>
    <w:rsid w:val="002A4C07"/>
    <w:rsid w:val="002B4E32"/>
    <w:rsid w:val="002C64CA"/>
    <w:rsid w:val="002D7405"/>
    <w:rsid w:val="002E225F"/>
    <w:rsid w:val="00314EC7"/>
    <w:rsid w:val="003960D4"/>
    <w:rsid w:val="003F02D5"/>
    <w:rsid w:val="003F0484"/>
    <w:rsid w:val="00410C70"/>
    <w:rsid w:val="00422E08"/>
    <w:rsid w:val="004819C0"/>
    <w:rsid w:val="004B3DFE"/>
    <w:rsid w:val="005846E0"/>
    <w:rsid w:val="0058645C"/>
    <w:rsid w:val="005B1C7B"/>
    <w:rsid w:val="005C25DF"/>
    <w:rsid w:val="005C3AEB"/>
    <w:rsid w:val="005D4B4D"/>
    <w:rsid w:val="006F6C53"/>
    <w:rsid w:val="0076527A"/>
    <w:rsid w:val="00767C6C"/>
    <w:rsid w:val="00781C4E"/>
    <w:rsid w:val="007A65BC"/>
    <w:rsid w:val="007D47E2"/>
    <w:rsid w:val="008905D1"/>
    <w:rsid w:val="00890ECD"/>
    <w:rsid w:val="008927F0"/>
    <w:rsid w:val="008C3B31"/>
    <w:rsid w:val="008D0720"/>
    <w:rsid w:val="008F5812"/>
    <w:rsid w:val="00915D84"/>
    <w:rsid w:val="00926327"/>
    <w:rsid w:val="00946880"/>
    <w:rsid w:val="00976B37"/>
    <w:rsid w:val="009A3F60"/>
    <w:rsid w:val="009B4BD9"/>
    <w:rsid w:val="00A83D4F"/>
    <w:rsid w:val="00A92986"/>
    <w:rsid w:val="00AB7CE8"/>
    <w:rsid w:val="00AD2A4D"/>
    <w:rsid w:val="00AE14A5"/>
    <w:rsid w:val="00AE468E"/>
    <w:rsid w:val="00B00213"/>
    <w:rsid w:val="00B02C0C"/>
    <w:rsid w:val="00BB544B"/>
    <w:rsid w:val="00BB5B6B"/>
    <w:rsid w:val="00BC1246"/>
    <w:rsid w:val="00BC38E0"/>
    <w:rsid w:val="00BC7AC9"/>
    <w:rsid w:val="00BD432C"/>
    <w:rsid w:val="00BF1E66"/>
    <w:rsid w:val="00C06489"/>
    <w:rsid w:val="00C40A8A"/>
    <w:rsid w:val="00C56B43"/>
    <w:rsid w:val="00CB7135"/>
    <w:rsid w:val="00D21741"/>
    <w:rsid w:val="00D21A33"/>
    <w:rsid w:val="00D34829"/>
    <w:rsid w:val="00D54064"/>
    <w:rsid w:val="00D5743C"/>
    <w:rsid w:val="00D64F90"/>
    <w:rsid w:val="00D701E7"/>
    <w:rsid w:val="00D8268C"/>
    <w:rsid w:val="00D97260"/>
    <w:rsid w:val="00DA3091"/>
    <w:rsid w:val="00DA341B"/>
    <w:rsid w:val="00DC0DA3"/>
    <w:rsid w:val="00DD24B0"/>
    <w:rsid w:val="00E03C99"/>
    <w:rsid w:val="00E04EBE"/>
    <w:rsid w:val="00E21789"/>
    <w:rsid w:val="00E77EC9"/>
    <w:rsid w:val="00E95D49"/>
    <w:rsid w:val="00F04458"/>
    <w:rsid w:val="00F56551"/>
    <w:rsid w:val="00F601DA"/>
    <w:rsid w:val="00F7429C"/>
    <w:rsid w:val="00F76C10"/>
    <w:rsid w:val="00F82A61"/>
    <w:rsid w:val="00F93FB1"/>
    <w:rsid w:val="00F942C9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08376-5FD6-4419-B11B-AFAD8AD0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A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4874"/>
  </w:style>
  <w:style w:type="character" w:customStyle="1" w:styleId="c2">
    <w:name w:val="c2"/>
    <w:basedOn w:val="a0"/>
    <w:rsid w:val="000A4874"/>
  </w:style>
  <w:style w:type="character" w:customStyle="1" w:styleId="c3">
    <w:name w:val="c3"/>
    <w:basedOn w:val="a0"/>
    <w:rsid w:val="000A4874"/>
  </w:style>
  <w:style w:type="paragraph" w:styleId="a3">
    <w:name w:val="Normal (Web)"/>
    <w:basedOn w:val="a"/>
    <w:uiPriority w:val="99"/>
    <w:unhideWhenUsed/>
    <w:rsid w:val="00D2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A8A"/>
    <w:rPr>
      <w:b/>
      <w:bCs/>
    </w:rPr>
  </w:style>
  <w:style w:type="character" w:styleId="a5">
    <w:name w:val="Hyperlink"/>
    <w:basedOn w:val="a0"/>
    <w:uiPriority w:val="99"/>
    <w:semiHidden/>
    <w:unhideWhenUsed/>
    <w:rsid w:val="00E04EB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7E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9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Рыжовы</dc:creator>
  <cp:keywords/>
  <dc:description/>
  <cp:lastModifiedBy>Boss</cp:lastModifiedBy>
  <cp:revision>22</cp:revision>
  <cp:lastPrinted>2024-03-26T17:07:00Z</cp:lastPrinted>
  <dcterms:created xsi:type="dcterms:W3CDTF">2024-03-19T18:44:00Z</dcterms:created>
  <dcterms:modified xsi:type="dcterms:W3CDTF">2024-11-22T08:29:00Z</dcterms:modified>
</cp:coreProperties>
</file>