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360" w:lineRule="auto"/>
        <w:ind w:firstLine="709" w:left="57"/>
        <w:jc w:val="center"/>
        <w:rPr>
          <w:rFonts w:ascii="Times New Roman" w:hAnsi="Times New Roman"/>
          <w:b w:val="1"/>
          <w:color w:val="000000"/>
          <w:spacing w:val="-1"/>
          <w:sz w:val="28"/>
        </w:rPr>
      </w:pPr>
      <w:r>
        <w:rPr>
          <w:rFonts w:ascii="Times New Roman" w:hAnsi="Times New Roman"/>
          <w:b w:val="1"/>
          <w:color w:val="000000"/>
          <w:spacing w:val="-1"/>
          <w:sz w:val="28"/>
        </w:rPr>
        <w:t>РАЗВИТИЕ МЫСЛИТЕЛЬНОЙ АКТИВНОСТИ ДЕТЕЙ СТАРШЕГО ДОШКОЛЬНОГО ВОЗРАСТА ПОСРЕДСТВОМ ИСПОЛЬЗОВАНИЯ КУБИКА БЛУМА</w:t>
      </w:r>
    </w:p>
    <w:p w14:paraId="02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b w:val="1"/>
          <w:color w:val="000000"/>
          <w:spacing w:val="-1"/>
          <w:sz w:val="28"/>
        </w:rPr>
        <w:t>Аннотация: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В статье </w:t>
      </w:r>
      <w:r>
        <w:rPr>
          <w:rFonts w:ascii="Times New Roman" w:hAnsi="Times New Roman"/>
          <w:color w:val="000000"/>
          <w:spacing w:val="-1"/>
          <w:sz w:val="28"/>
        </w:rPr>
        <w:t>находит отражение</w:t>
      </w:r>
      <w:r>
        <w:rPr>
          <w:rFonts w:ascii="Times New Roman" w:hAnsi="Times New Roman"/>
          <w:color w:val="000000"/>
          <w:spacing w:val="-1"/>
          <w:sz w:val="28"/>
        </w:rPr>
        <w:t xml:space="preserve"> проблема </w:t>
      </w:r>
      <w:r>
        <w:rPr>
          <w:rFonts w:ascii="Times New Roman" w:hAnsi="Times New Roman"/>
          <w:color w:val="000000"/>
          <w:spacing w:val="-1"/>
          <w:sz w:val="28"/>
        </w:rPr>
        <w:t>интеллектуального развития</w:t>
      </w:r>
      <w:r>
        <w:rPr>
          <w:rFonts w:ascii="Times New Roman" w:hAnsi="Times New Roman"/>
          <w:color w:val="000000"/>
          <w:spacing w:val="-1"/>
          <w:sz w:val="28"/>
        </w:rPr>
        <w:t xml:space="preserve"> детей в условиях ДОО. Автор описывает технологи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кубик Блума</w:t>
      </w:r>
      <w:r>
        <w:rPr>
          <w:rFonts w:ascii="Times New Roman" w:hAnsi="Times New Roman"/>
          <w:color w:val="000000"/>
          <w:spacing w:val="-1"/>
          <w:sz w:val="28"/>
        </w:rPr>
        <w:t>, котор</w:t>
      </w:r>
      <w:r>
        <w:rPr>
          <w:rFonts w:ascii="Times New Roman" w:hAnsi="Times New Roman"/>
          <w:color w:val="000000"/>
          <w:spacing w:val="-1"/>
          <w:sz w:val="28"/>
        </w:rPr>
        <w:t>ую</w:t>
      </w:r>
      <w:r>
        <w:rPr>
          <w:rFonts w:ascii="Times New Roman" w:hAnsi="Times New Roman"/>
          <w:color w:val="000000"/>
          <w:spacing w:val="-1"/>
          <w:sz w:val="28"/>
        </w:rPr>
        <w:t xml:space="preserve"> использует в личной </w:t>
      </w:r>
      <w:r>
        <w:rPr>
          <w:rFonts w:ascii="Times New Roman" w:hAnsi="Times New Roman"/>
          <w:color w:val="000000"/>
          <w:spacing w:val="-1"/>
          <w:sz w:val="28"/>
        </w:rPr>
        <w:t>профессиональной деятельности</w:t>
      </w:r>
      <w:r>
        <w:rPr>
          <w:rFonts w:ascii="Times New Roman" w:hAnsi="Times New Roman"/>
          <w:color w:val="000000"/>
          <w:spacing w:val="-1"/>
          <w:sz w:val="28"/>
        </w:rPr>
        <w:t xml:space="preserve">. Подчеркивает </w:t>
      </w:r>
      <w:r>
        <w:rPr>
          <w:rFonts w:ascii="Times New Roman" w:hAnsi="Times New Roman"/>
          <w:color w:val="000000"/>
          <w:spacing w:val="-1"/>
          <w:sz w:val="28"/>
        </w:rPr>
        <w:t>эффективность этого метода и особенности его применения с детьми старшего дошкольного возраста</w:t>
      </w:r>
      <w:r>
        <w:rPr>
          <w:rFonts w:ascii="Times New Roman" w:hAnsi="Times New Roman"/>
          <w:color w:val="000000"/>
          <w:spacing w:val="-1"/>
          <w:sz w:val="28"/>
        </w:rPr>
        <w:t>.</w:t>
      </w:r>
    </w:p>
    <w:p w14:paraId="03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b w:val="1"/>
          <w:color w:val="000000"/>
          <w:spacing w:val="-1"/>
          <w:sz w:val="28"/>
        </w:rPr>
        <w:t>Ключевые слова: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критическое мышление, кубик Блума, </w:t>
      </w:r>
      <w:r>
        <w:rPr>
          <w:rFonts w:ascii="Times New Roman" w:hAnsi="Times New Roman"/>
          <w:color w:val="000000"/>
          <w:spacing w:val="-1"/>
          <w:sz w:val="28"/>
        </w:rPr>
        <w:t>мыслительная деятельность</w:t>
      </w:r>
      <w:r>
        <w:rPr>
          <w:rFonts w:ascii="Times New Roman" w:hAnsi="Times New Roman"/>
          <w:color w:val="000000"/>
          <w:spacing w:val="-1"/>
          <w:sz w:val="28"/>
        </w:rPr>
        <w:t>.</w:t>
      </w:r>
    </w:p>
    <w:p w14:paraId="04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современной образовательной среде все больше внимания уделяется развитию мыслительной деятельности дошкольников. Все чаще отклик у педагогов находит инновационная </w:t>
      </w:r>
      <w:r>
        <w:rPr>
          <w:rFonts w:ascii="Times New Roman" w:hAnsi="Times New Roman"/>
          <w:sz w:val="28"/>
        </w:rPr>
        <w:t>технология развития критического мышления.</w:t>
      </w:r>
      <w:r>
        <w:rPr>
          <w:rFonts w:ascii="Times New Roman" w:hAnsi="Times New Roman"/>
          <w:sz w:val="28"/>
        </w:rPr>
        <w:t xml:space="preserve"> Умение </w:t>
      </w:r>
      <w:r>
        <w:rPr>
          <w:rFonts w:ascii="Times New Roman" w:hAnsi="Times New Roman"/>
          <w:sz w:val="28"/>
        </w:rPr>
        <w:t xml:space="preserve">мыслить критически – </w:t>
      </w:r>
      <w:r>
        <w:rPr>
          <w:rFonts w:ascii="Times New Roman" w:hAnsi="Times New Roman"/>
          <w:sz w:val="28"/>
        </w:rPr>
        <w:t>не значит выискивать</w:t>
      </w:r>
      <w:r>
        <w:rPr>
          <w:rFonts w:ascii="Times New Roman" w:hAnsi="Times New Roman"/>
          <w:sz w:val="28"/>
        </w:rPr>
        <w:t xml:space="preserve"> недостатк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sz w:val="28"/>
        </w:rPr>
        <w:t xml:space="preserve">иметь способность </w:t>
      </w:r>
      <w:r>
        <w:rPr>
          <w:rFonts w:ascii="Times New Roman" w:hAnsi="Times New Roman"/>
          <w:sz w:val="28"/>
        </w:rPr>
        <w:t>объективн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оцен</w:t>
      </w:r>
      <w:r>
        <w:rPr>
          <w:rFonts w:ascii="Times New Roman" w:hAnsi="Times New Roman"/>
          <w:sz w:val="28"/>
        </w:rPr>
        <w:t>ивать</w:t>
      </w:r>
      <w:r>
        <w:rPr>
          <w:rFonts w:ascii="Times New Roman" w:hAnsi="Times New Roman"/>
          <w:sz w:val="28"/>
        </w:rPr>
        <w:t xml:space="preserve"> положительны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отрицательны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сторон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познаваемо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объект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Внедряя эту технологию в образовательный процесс, педагог получает инструмент, благодаря которому </w:t>
      </w:r>
      <w:r>
        <w:rPr>
          <w:rFonts w:ascii="Times New Roman" w:hAnsi="Times New Roman"/>
          <w:sz w:val="28"/>
        </w:rPr>
        <w:t xml:space="preserve">процесс обучения </w:t>
      </w:r>
      <w:r>
        <w:rPr>
          <w:rFonts w:ascii="Times New Roman" w:hAnsi="Times New Roman"/>
          <w:sz w:val="28"/>
        </w:rPr>
        <w:t xml:space="preserve">перевоплощается в </w:t>
      </w:r>
      <w:r>
        <w:rPr>
          <w:rFonts w:ascii="Times New Roman" w:hAnsi="Times New Roman"/>
          <w:sz w:val="28"/>
        </w:rPr>
        <w:t>совместный и увлекательный поиск</w:t>
      </w:r>
      <w:r>
        <w:rPr>
          <w:rFonts w:ascii="Times New Roman" w:hAnsi="Times New Roman"/>
          <w:sz w:val="28"/>
        </w:rPr>
        <w:t xml:space="preserve"> знаний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Работая с детьми старшего дошкольного возраста, я считаю, что формирование критического мышления у детей этой возрастной категории особенно важно. Наша задача – создать необходимые условия для </w:t>
      </w:r>
      <w:r>
        <w:rPr>
          <w:rFonts w:ascii="Times New Roman" w:hAnsi="Times New Roman"/>
          <w:sz w:val="28"/>
        </w:rPr>
        <w:t>расшир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кругозор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ребенка, </w:t>
      </w:r>
      <w:r>
        <w:rPr>
          <w:rFonts w:ascii="Times New Roman" w:hAnsi="Times New Roman"/>
          <w:sz w:val="28"/>
        </w:rPr>
        <w:t xml:space="preserve">развитие у него способности не только </w:t>
      </w:r>
      <w:r>
        <w:rPr>
          <w:rFonts w:ascii="Times New Roman" w:hAnsi="Times New Roman"/>
          <w:sz w:val="28"/>
        </w:rPr>
        <w:t xml:space="preserve">задавать вопросы, </w:t>
      </w:r>
      <w:r>
        <w:rPr>
          <w:rFonts w:ascii="Times New Roman" w:hAnsi="Times New Roman"/>
          <w:sz w:val="28"/>
        </w:rPr>
        <w:t xml:space="preserve">но и отвечать на них, </w:t>
      </w:r>
      <w:r>
        <w:rPr>
          <w:rFonts w:ascii="Times New Roman" w:hAnsi="Times New Roman"/>
          <w:sz w:val="28"/>
        </w:rPr>
        <w:t>придумывать различные варианты развития событий.</w:t>
      </w:r>
    </w:p>
    <w:p w14:paraId="06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настоящей статье хочется затронуть такой способ развития критического мышления, как кубик Блума. Его создатель американский психолог Бенджамин </w:t>
      </w:r>
      <w:r>
        <w:rPr>
          <w:rFonts w:ascii="Times New Roman" w:hAnsi="Times New Roman"/>
          <w:sz w:val="28"/>
        </w:rPr>
        <w:t xml:space="preserve">Блум. </w:t>
      </w:r>
      <w:r>
        <w:rPr>
          <w:rFonts w:ascii="Times New Roman" w:hAnsi="Times New Roman"/>
          <w:sz w:val="28"/>
        </w:rPr>
        <w:t xml:space="preserve">Он предложил теорию, которая </w:t>
      </w:r>
      <w:r>
        <w:rPr>
          <w:rFonts w:ascii="Times New Roman" w:hAnsi="Times New Roman"/>
          <w:sz w:val="28"/>
        </w:rPr>
        <w:t>разделяет образовательные цели на три блока: когнитивн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, психомоторн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и аффективн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оворя</w:t>
      </w:r>
      <w:r>
        <w:rPr>
          <w:rFonts w:ascii="Times New Roman" w:hAnsi="Times New Roman"/>
          <w:sz w:val="28"/>
        </w:rPr>
        <w:t xml:space="preserve"> иначе - </w:t>
      </w:r>
      <w:r>
        <w:rPr>
          <w:rFonts w:ascii="Times New Roman" w:hAnsi="Times New Roman"/>
          <w:sz w:val="28"/>
        </w:rPr>
        <w:t xml:space="preserve">«Знаю», «Умею», «Творю». </w:t>
      </w:r>
    </w:p>
    <w:p w14:paraId="07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его метода – предложение ребенку не готовых знаний, а постановка перед них проблемы.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этом случае ребенок начинает опираться на полученные им ранее знания и ищет пути решения поставленной проблемы. </w:t>
      </w:r>
      <w:r>
        <w:rPr>
          <w:rFonts w:ascii="Times New Roman" w:hAnsi="Times New Roman"/>
          <w:sz w:val="28"/>
        </w:rPr>
        <w:t xml:space="preserve">В этом </w:t>
      </w:r>
      <w:r>
        <w:rPr>
          <w:rFonts w:ascii="Times New Roman" w:hAnsi="Times New Roman"/>
          <w:sz w:val="28"/>
        </w:rPr>
        <w:t xml:space="preserve">и заключается </w:t>
      </w:r>
      <w:r>
        <w:rPr>
          <w:rFonts w:ascii="Times New Roman" w:hAnsi="Times New Roman"/>
          <w:sz w:val="28"/>
        </w:rPr>
        <w:t xml:space="preserve">новизна данного </w:t>
      </w:r>
      <w:r>
        <w:rPr>
          <w:rFonts w:ascii="Times New Roman" w:hAnsi="Times New Roman"/>
          <w:sz w:val="28"/>
        </w:rPr>
        <w:t>метода</w:t>
      </w:r>
      <w:r>
        <w:rPr>
          <w:rFonts w:ascii="Times New Roman" w:hAnsi="Times New Roman"/>
          <w:sz w:val="28"/>
        </w:rPr>
        <w:t>.</w:t>
      </w:r>
    </w:p>
    <w:p w14:paraId="08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Итак, </w:t>
      </w:r>
      <w:r>
        <w:rPr>
          <w:rFonts w:ascii="Times New Roman" w:hAnsi="Times New Roman"/>
          <w:color w:val="181818"/>
          <w:sz w:val="28"/>
        </w:rPr>
        <w:t>Кубик Блума</w:t>
      </w:r>
      <w:r>
        <w:rPr>
          <w:rFonts w:ascii="Times New Roman" w:hAnsi="Times New Roman"/>
          <w:color w:val="181818"/>
          <w:sz w:val="28"/>
        </w:rPr>
        <w:t xml:space="preserve"> – это куб</w:t>
      </w:r>
      <w:r>
        <w:rPr>
          <w:rFonts w:ascii="Times New Roman" w:hAnsi="Times New Roman"/>
          <w:color w:val="181818"/>
          <w:sz w:val="28"/>
        </w:rPr>
        <w:t xml:space="preserve">, каждая из </w:t>
      </w:r>
      <w:r>
        <w:rPr>
          <w:rFonts w:ascii="Times New Roman" w:hAnsi="Times New Roman"/>
          <w:color w:val="181818"/>
          <w:sz w:val="28"/>
        </w:rPr>
        <w:t xml:space="preserve">граней </w:t>
      </w:r>
      <w:r>
        <w:rPr>
          <w:rFonts w:ascii="Times New Roman" w:hAnsi="Times New Roman"/>
          <w:color w:val="181818"/>
          <w:sz w:val="28"/>
        </w:rPr>
        <w:t>котор</w:t>
      </w:r>
      <w:r>
        <w:rPr>
          <w:rFonts w:ascii="Times New Roman" w:hAnsi="Times New Roman"/>
          <w:color w:val="181818"/>
          <w:sz w:val="28"/>
        </w:rPr>
        <w:t>ого</w:t>
      </w:r>
      <w:r>
        <w:rPr>
          <w:rFonts w:ascii="Times New Roman" w:hAnsi="Times New Roman"/>
          <w:color w:val="181818"/>
          <w:sz w:val="28"/>
        </w:rPr>
        <w:t xml:space="preserve"> содержит определённый тип вопроса:</w:t>
      </w:r>
    </w:p>
    <w:p w14:paraId="09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Назови. Простой вопрос, требующий назвать факты или информацию.</w:t>
      </w:r>
    </w:p>
    <w:p w14:paraId="0A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Объясни. Вопрос, требующий объяснения или интерпретации фактов.</w:t>
      </w:r>
    </w:p>
    <w:p w14:paraId="0B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Почему. Вопрос, который заставляет детей задуматься о причинах и следствиях.</w:t>
      </w:r>
    </w:p>
    <w:p w14:paraId="0C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Предложи. Вопрос, стимулирующий творческое мышление и генерацию идей.</w:t>
      </w:r>
    </w:p>
    <w:p w14:paraId="0D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Придумай. Вопрос, направленный на создание новых решений или продуктов.</w:t>
      </w:r>
    </w:p>
    <w:p w14:paraId="0E000000">
      <w:pPr>
        <w:widowControl w:val="1"/>
        <w:numPr>
          <w:ilvl w:val="0"/>
          <w:numId w:val="1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Поделись. Вопрос, побуждающий детей выразить свои мысли и чувства.</w:t>
      </w:r>
    </w:p>
    <w:p w14:paraId="0F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Использ</w:t>
      </w:r>
      <w:r>
        <w:rPr>
          <w:rFonts w:ascii="Times New Roman" w:hAnsi="Times New Roman"/>
          <w:color w:val="181818"/>
          <w:sz w:val="28"/>
        </w:rPr>
        <w:t>уя</w:t>
      </w:r>
      <w:r>
        <w:rPr>
          <w:rFonts w:ascii="Times New Roman" w:hAnsi="Times New Roman"/>
          <w:color w:val="181818"/>
          <w:sz w:val="28"/>
        </w:rPr>
        <w:t xml:space="preserve"> кубик Блума в </w:t>
      </w:r>
      <w:r>
        <w:rPr>
          <w:rFonts w:ascii="Times New Roman" w:hAnsi="Times New Roman"/>
          <w:color w:val="181818"/>
          <w:sz w:val="28"/>
        </w:rPr>
        <w:t xml:space="preserve">образовательном процессе, можно достичь </w:t>
      </w:r>
      <w:r>
        <w:rPr>
          <w:rFonts w:ascii="Times New Roman" w:hAnsi="Times New Roman"/>
          <w:color w:val="181818"/>
          <w:sz w:val="28"/>
        </w:rPr>
        <w:t>следующих целей:</w:t>
      </w:r>
    </w:p>
    <w:p w14:paraId="10000000">
      <w:pPr>
        <w:widowControl w:val="1"/>
        <w:numPr>
          <w:ilvl w:val="0"/>
          <w:numId w:val="2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Повысить интерес дошкольников к процессу обучения.</w:t>
      </w:r>
    </w:p>
    <w:p w14:paraId="11000000">
      <w:pPr>
        <w:widowControl w:val="1"/>
        <w:numPr>
          <w:ilvl w:val="0"/>
          <w:numId w:val="2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Сформировать у детей</w:t>
      </w:r>
      <w:r>
        <w:rPr>
          <w:rFonts w:ascii="Times New Roman" w:hAnsi="Times New Roman"/>
          <w:color w:val="181818"/>
          <w:sz w:val="28"/>
        </w:rPr>
        <w:t xml:space="preserve"> способности </w:t>
      </w:r>
      <w:r>
        <w:rPr>
          <w:rFonts w:ascii="Times New Roman" w:hAnsi="Times New Roman"/>
          <w:color w:val="181818"/>
          <w:sz w:val="28"/>
        </w:rPr>
        <w:t xml:space="preserve">к </w:t>
      </w:r>
      <w:r>
        <w:rPr>
          <w:rFonts w:ascii="Times New Roman" w:hAnsi="Times New Roman"/>
          <w:color w:val="181818"/>
          <w:sz w:val="28"/>
        </w:rPr>
        <w:t>анализ</w:t>
      </w:r>
      <w:r>
        <w:rPr>
          <w:rFonts w:ascii="Times New Roman" w:hAnsi="Times New Roman"/>
          <w:color w:val="181818"/>
          <w:sz w:val="28"/>
        </w:rPr>
        <w:t>у</w:t>
      </w:r>
      <w:r>
        <w:rPr>
          <w:rFonts w:ascii="Times New Roman" w:hAnsi="Times New Roman"/>
          <w:color w:val="181818"/>
          <w:sz w:val="28"/>
        </w:rPr>
        <w:t xml:space="preserve"> информаци</w:t>
      </w:r>
      <w:r>
        <w:rPr>
          <w:rFonts w:ascii="Times New Roman" w:hAnsi="Times New Roman"/>
          <w:color w:val="181818"/>
          <w:sz w:val="28"/>
        </w:rPr>
        <w:t>и</w:t>
      </w:r>
      <w:r>
        <w:rPr>
          <w:rFonts w:ascii="Times New Roman" w:hAnsi="Times New Roman"/>
          <w:color w:val="181818"/>
          <w:sz w:val="28"/>
        </w:rPr>
        <w:t>.</w:t>
      </w:r>
    </w:p>
    <w:p w14:paraId="12000000">
      <w:pPr>
        <w:widowControl w:val="1"/>
        <w:numPr>
          <w:ilvl w:val="0"/>
          <w:numId w:val="2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Сформировать у детей умение делать выводы и принимать решения.</w:t>
      </w:r>
    </w:p>
    <w:p w14:paraId="13000000">
      <w:pPr>
        <w:widowControl w:val="1"/>
        <w:numPr>
          <w:ilvl w:val="0"/>
          <w:numId w:val="2"/>
        </w:numPr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Развить у детей</w:t>
      </w:r>
      <w:r>
        <w:rPr>
          <w:rFonts w:ascii="Times New Roman" w:hAnsi="Times New Roman"/>
          <w:color w:val="181818"/>
          <w:sz w:val="28"/>
        </w:rPr>
        <w:t xml:space="preserve"> творческо</w:t>
      </w:r>
      <w:r>
        <w:rPr>
          <w:rFonts w:ascii="Times New Roman" w:hAnsi="Times New Roman"/>
          <w:color w:val="181818"/>
          <w:sz w:val="28"/>
        </w:rPr>
        <w:t>е</w:t>
      </w:r>
      <w:r>
        <w:rPr>
          <w:rFonts w:ascii="Times New Roman" w:hAnsi="Times New Roman"/>
          <w:color w:val="181818"/>
          <w:sz w:val="28"/>
        </w:rPr>
        <w:t xml:space="preserve"> мышлени</w:t>
      </w:r>
      <w:r>
        <w:rPr>
          <w:rFonts w:ascii="Times New Roman" w:hAnsi="Times New Roman"/>
          <w:color w:val="181818"/>
          <w:sz w:val="28"/>
        </w:rPr>
        <w:t>е</w:t>
      </w:r>
      <w:r>
        <w:rPr>
          <w:rFonts w:ascii="Times New Roman" w:hAnsi="Times New Roman"/>
          <w:color w:val="181818"/>
          <w:sz w:val="28"/>
        </w:rPr>
        <w:t xml:space="preserve"> и </w:t>
      </w:r>
      <w:r>
        <w:rPr>
          <w:rFonts w:ascii="Times New Roman" w:hAnsi="Times New Roman"/>
          <w:color w:val="181818"/>
          <w:sz w:val="28"/>
        </w:rPr>
        <w:t xml:space="preserve">умение </w:t>
      </w:r>
      <w:r>
        <w:rPr>
          <w:rFonts w:ascii="Times New Roman" w:hAnsi="Times New Roman"/>
          <w:color w:val="181818"/>
          <w:sz w:val="28"/>
        </w:rPr>
        <w:t>генер</w:t>
      </w:r>
      <w:r>
        <w:rPr>
          <w:rFonts w:ascii="Times New Roman" w:hAnsi="Times New Roman"/>
          <w:color w:val="181818"/>
          <w:sz w:val="28"/>
        </w:rPr>
        <w:t>ировать</w:t>
      </w:r>
      <w:r>
        <w:rPr>
          <w:rFonts w:ascii="Times New Roman" w:hAnsi="Times New Roman"/>
          <w:color w:val="181818"/>
          <w:sz w:val="28"/>
        </w:rPr>
        <w:t xml:space="preserve"> иде</w:t>
      </w:r>
      <w:r>
        <w:rPr>
          <w:rFonts w:ascii="Times New Roman" w:hAnsi="Times New Roman"/>
          <w:color w:val="181818"/>
          <w:sz w:val="28"/>
        </w:rPr>
        <w:t>и</w:t>
      </w:r>
      <w:r>
        <w:rPr>
          <w:rFonts w:ascii="Times New Roman" w:hAnsi="Times New Roman"/>
          <w:color w:val="181818"/>
          <w:sz w:val="28"/>
        </w:rPr>
        <w:t>.</w:t>
      </w:r>
    </w:p>
    <w:p w14:paraId="14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</w:t>
      </w:r>
      <w:r>
        <w:rPr>
          <w:rFonts w:ascii="Times New Roman" w:hAnsi="Times New Roman"/>
          <w:color w:val="181818"/>
          <w:sz w:val="28"/>
        </w:rPr>
        <w:t>спольз</w:t>
      </w:r>
      <w:r>
        <w:rPr>
          <w:rFonts w:ascii="Times New Roman" w:hAnsi="Times New Roman"/>
          <w:color w:val="181818"/>
          <w:sz w:val="28"/>
        </w:rPr>
        <w:t>овать</w:t>
      </w:r>
      <w:r>
        <w:rPr>
          <w:rFonts w:ascii="Times New Roman" w:hAnsi="Times New Roman"/>
          <w:color w:val="181818"/>
          <w:sz w:val="28"/>
        </w:rPr>
        <w:t xml:space="preserve"> кубик Блума </w:t>
      </w:r>
      <w:r>
        <w:rPr>
          <w:rFonts w:ascii="Times New Roman" w:hAnsi="Times New Roman"/>
          <w:color w:val="181818"/>
          <w:sz w:val="28"/>
        </w:rPr>
        <w:t xml:space="preserve">можно в разных образовательных областях, решая те и ли иные задачи на закрепление полученных знаний. Также стоит отметить, что регулярное применение кубика Блума </w:t>
      </w:r>
      <w:r>
        <w:rPr>
          <w:rFonts w:ascii="Times New Roman" w:hAnsi="Times New Roman"/>
          <w:color w:val="181818"/>
          <w:sz w:val="28"/>
        </w:rPr>
        <w:t xml:space="preserve">формированию коммуникативных </w:t>
      </w:r>
      <w:r>
        <w:rPr>
          <w:rFonts w:ascii="Times New Roman" w:hAnsi="Times New Roman"/>
          <w:color w:val="181818"/>
          <w:sz w:val="28"/>
        </w:rPr>
        <w:t>компетенций</w:t>
      </w:r>
      <w:r>
        <w:rPr>
          <w:rFonts w:ascii="Times New Roman" w:hAnsi="Times New Roman"/>
          <w:color w:val="181818"/>
          <w:sz w:val="28"/>
        </w:rPr>
        <w:t xml:space="preserve"> у детей. Они учатся слушать друг друга, высказывать свои мысли и аргументировать свою точку зрения. Это особенно важно </w:t>
      </w:r>
      <w:r>
        <w:rPr>
          <w:rFonts w:ascii="Times New Roman" w:hAnsi="Times New Roman"/>
          <w:color w:val="181818"/>
          <w:sz w:val="28"/>
        </w:rPr>
        <w:t>накануне поступления в школу</w:t>
      </w:r>
      <w:r>
        <w:rPr>
          <w:rFonts w:ascii="Times New Roman" w:hAnsi="Times New Roman"/>
          <w:color w:val="181818"/>
          <w:sz w:val="28"/>
        </w:rPr>
        <w:t>.</w:t>
      </w:r>
    </w:p>
    <w:p w14:paraId="15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Подводя итоги, отметим</w:t>
      </w:r>
      <w:r>
        <w:rPr>
          <w:rFonts w:ascii="Times New Roman" w:hAnsi="Times New Roman"/>
          <w:color w:val="181818"/>
          <w:sz w:val="28"/>
        </w:rPr>
        <w:t xml:space="preserve">, что </w:t>
      </w:r>
      <w:r>
        <w:rPr>
          <w:rFonts w:ascii="Times New Roman" w:hAnsi="Times New Roman"/>
          <w:color w:val="181818"/>
          <w:sz w:val="28"/>
        </w:rPr>
        <w:t xml:space="preserve">опыт </w:t>
      </w:r>
      <w:r>
        <w:rPr>
          <w:rFonts w:ascii="Times New Roman" w:hAnsi="Times New Roman"/>
          <w:color w:val="181818"/>
          <w:sz w:val="28"/>
        </w:rPr>
        <w:t>использовани</w:t>
      </w:r>
      <w:r>
        <w:rPr>
          <w:rFonts w:ascii="Times New Roman" w:hAnsi="Times New Roman"/>
          <w:color w:val="181818"/>
          <w:sz w:val="28"/>
        </w:rPr>
        <w:t>я</w:t>
      </w:r>
      <w:r>
        <w:rPr>
          <w:rFonts w:ascii="Times New Roman" w:hAnsi="Times New Roman"/>
          <w:color w:val="181818"/>
          <w:sz w:val="28"/>
        </w:rPr>
        <w:t xml:space="preserve"> кубика Блума </w:t>
      </w:r>
      <w:r>
        <w:rPr>
          <w:rFonts w:ascii="Times New Roman" w:hAnsi="Times New Roman"/>
          <w:color w:val="181818"/>
          <w:sz w:val="28"/>
        </w:rPr>
        <w:t>в образовательном процессе доказывает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свою эффективность</w:t>
      </w:r>
      <w:r>
        <w:rPr>
          <w:rFonts w:ascii="Times New Roman" w:hAnsi="Times New Roman"/>
          <w:color w:val="181818"/>
          <w:sz w:val="28"/>
        </w:rPr>
        <w:t xml:space="preserve">. </w:t>
      </w:r>
      <w:r>
        <w:rPr>
          <w:rFonts w:ascii="Times New Roman" w:hAnsi="Times New Roman"/>
          <w:color w:val="181818"/>
          <w:sz w:val="28"/>
        </w:rPr>
        <w:t>Э</w:t>
      </w:r>
      <w:r>
        <w:rPr>
          <w:rFonts w:ascii="Times New Roman" w:hAnsi="Times New Roman"/>
          <w:color w:val="181818"/>
          <w:sz w:val="28"/>
        </w:rPr>
        <w:t>то уникальная методика, которая позволяет не только активизировать мыслительные процессы у детей, но и сделать процесс обучения интересным и увлекательным.</w:t>
      </w:r>
    </w:p>
    <w:p w14:paraId="16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b w:val="1"/>
          <w:sz w:val="28"/>
        </w:rPr>
      </w:pPr>
    </w:p>
    <w:p w14:paraId="18000000">
      <w:pPr>
        <w:widowControl w:val="1"/>
        <w:spacing w:after="0" w:line="360" w:lineRule="auto"/>
        <w:ind w:firstLine="709" w:left="5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440" w:footer="708" w:gutter="0" w:header="708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1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keepNext w:val="1"/>
      <w:keepLines w:val="1"/>
      <w:widowControl w:val="1"/>
      <w:spacing w:after="0" w:before="240" w:line="240" w:lineRule="auto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_ch" w:type="character">
    <w:name w:val="heading 1"/>
    <w:basedOn w:val="Style_1_ch"/>
    <w:link w:val="Style_12"/>
    <w:rPr>
      <w:rFonts w:asciiTheme="majorAscii" w:hAnsiTheme="majorHAnsi"/>
      <w:color w:themeColor="accent1" w:themeShade="BF" w:val="2E75B5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Strong"/>
    <w:basedOn w:val="Style_8"/>
    <w:link w:val="Style_17_ch"/>
    <w:rPr>
      <w:b w:val="1"/>
    </w:rPr>
  </w:style>
  <w:style w:styleId="Style_17_ch" w:type="character">
    <w:name w:val="Strong"/>
    <w:basedOn w:val="Style_8_ch"/>
    <w:link w:val="Style_17"/>
    <w:rPr>
      <w:b w:val="1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Unresolved Mention"/>
    <w:basedOn w:val="Style_8"/>
    <w:link w:val="Style_20_ch"/>
    <w:rPr>
      <w:color w:val="605E5C"/>
      <w:shd w:fill="E1DFDD" w:val="clear"/>
    </w:rPr>
  </w:style>
  <w:style w:styleId="Style_20_ch" w:type="character">
    <w:name w:val="Unresolved Mention"/>
    <w:basedOn w:val="Style_8_ch"/>
    <w:link w:val="Style_20"/>
    <w:rPr>
      <w:color w:val="605E5C"/>
      <w:shd w:fill="E1DFDD" w:val="clear"/>
    </w:rPr>
  </w:style>
  <w:style w:styleId="Style_21" w:type="paragraph">
    <w:name w:val="apple-converted-space"/>
    <w:basedOn w:val="Style_8"/>
    <w:link w:val="Style_21_ch"/>
  </w:style>
  <w:style w:styleId="Style_21_ch" w:type="character">
    <w:name w:val="apple-converted-space"/>
    <w:basedOn w:val="Style_8_ch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1"/>
    <w:next w:val="Style_1"/>
    <w:link w:val="Style_25_ch"/>
    <w:uiPriority w:val="9"/>
    <w:qFormat/>
    <w:pPr>
      <w:keepNext w:val="1"/>
      <w:keepLines w:val="1"/>
      <w:widowControl w:val="1"/>
      <w:spacing w:after="0" w:before="40"/>
      <w:ind/>
      <w:outlineLvl w:val="3"/>
    </w:pPr>
    <w:rPr>
      <w:rFonts w:asciiTheme="majorAscii" w:hAnsiTheme="majorHAnsi"/>
      <w:i w:val="1"/>
      <w:color w:themeColor="accent1" w:themeShade="BF" w:val="2E75B5"/>
    </w:rPr>
  </w:style>
  <w:style w:styleId="Style_25_ch" w:type="character">
    <w:name w:val="heading 4"/>
    <w:basedOn w:val="Style_1_ch"/>
    <w:link w:val="Style_25"/>
    <w:rPr>
      <w:rFonts w:asciiTheme="majorAscii" w:hAnsiTheme="majorHAnsi"/>
      <w:i w:val="1"/>
      <w:color w:themeColor="accent1" w:themeShade="BF" w:val="2E75B5"/>
    </w:rPr>
  </w:style>
  <w:style w:styleId="Style_26" w:type="paragraph">
    <w:name w:val="heading 2"/>
    <w:basedOn w:val="Style_1"/>
    <w:link w:val="Style_26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1_ch"/>
    <w:link w:val="Style_26"/>
    <w:rPr>
      <w:rFonts w:ascii="Times New Roman" w:hAnsi="Times New Roman"/>
      <w:b w:val="1"/>
      <w:sz w:val="36"/>
    </w:rPr>
  </w:style>
  <w:style w:styleId="Style_27" w:type="paragraph">
    <w:name w:val="Normal (Web)"/>
    <w:basedOn w:val="Style_1"/>
    <w:link w:val="Style_2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1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2018-07-03T15:00:00Z</dcterms:created>
  <dcterms:modified xsi:type="dcterms:W3CDTF">2025-03-24T09:24:22Z</dcterms:modified>
</cp:coreProperties>
</file>