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67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851BF4" w:rsidRPr="00851BF4" w:rsidTr="003B418F">
        <w:tc>
          <w:tcPr>
            <w:tcW w:w="9922" w:type="dxa"/>
            <w:shd w:val="clear" w:color="auto" w:fill="F8F8F8"/>
            <w:vAlign w:val="center"/>
            <w:hideMark/>
          </w:tcPr>
          <w:p w:rsidR="00851BF4" w:rsidRPr="00851BF4" w:rsidRDefault="00851BF4" w:rsidP="00851BF4">
            <w:pPr>
              <w:spacing w:after="0" w:line="215" w:lineRule="atLeast"/>
              <w:rPr>
                <w:rFonts w:ascii="Tahoma" w:eastAsia="Times New Roman" w:hAnsi="Tahoma" w:cs="Tahoma"/>
                <w:color w:val="777777"/>
                <w:sz w:val="17"/>
                <w:szCs w:val="17"/>
                <w:lang w:eastAsia="ru-RU"/>
              </w:rPr>
            </w:pPr>
          </w:p>
        </w:tc>
      </w:tr>
      <w:tr w:rsidR="00851BF4" w:rsidRPr="00851BF4" w:rsidTr="003B418F">
        <w:tc>
          <w:tcPr>
            <w:tcW w:w="9922" w:type="dxa"/>
            <w:shd w:val="clear" w:color="auto" w:fill="F8F8F8"/>
            <w:vAlign w:val="center"/>
          </w:tcPr>
          <w:p w:rsidR="00851BF4" w:rsidRPr="00851BF4" w:rsidRDefault="00851BF4" w:rsidP="00851BF4">
            <w:pPr>
              <w:spacing w:after="0" w:line="215" w:lineRule="atLeast"/>
              <w:rPr>
                <w:rFonts w:ascii="Tahoma" w:eastAsia="Times New Roman" w:hAnsi="Tahoma" w:cs="Tahoma"/>
                <w:color w:val="777777"/>
                <w:sz w:val="17"/>
                <w:szCs w:val="17"/>
                <w:lang w:eastAsia="ru-RU"/>
              </w:rPr>
            </w:pPr>
          </w:p>
        </w:tc>
      </w:tr>
      <w:tr w:rsidR="00966AFC" w:rsidRPr="00851BF4" w:rsidTr="003B418F">
        <w:tc>
          <w:tcPr>
            <w:tcW w:w="9922" w:type="dxa"/>
            <w:shd w:val="clear" w:color="auto" w:fill="F8F8F8"/>
            <w:vAlign w:val="center"/>
          </w:tcPr>
          <w:p w:rsidR="00966AFC" w:rsidRPr="00851BF4" w:rsidRDefault="00966AFC" w:rsidP="00851BF4">
            <w:pPr>
              <w:spacing w:after="0" w:line="215" w:lineRule="atLeast"/>
              <w:rPr>
                <w:rFonts w:ascii="Tahoma" w:eastAsia="Times New Roman" w:hAnsi="Tahoma" w:cs="Tahoma"/>
                <w:color w:val="777777"/>
                <w:sz w:val="17"/>
                <w:szCs w:val="17"/>
                <w:lang w:eastAsia="ru-RU"/>
              </w:rPr>
            </w:pPr>
          </w:p>
        </w:tc>
      </w:tr>
      <w:tr w:rsidR="00164AB8" w:rsidRPr="00164AB8" w:rsidTr="003B418F">
        <w:tc>
          <w:tcPr>
            <w:tcW w:w="9922" w:type="dxa"/>
            <w:shd w:val="clear" w:color="auto" w:fill="F8F8F8"/>
            <w:hideMark/>
          </w:tcPr>
          <w:p w:rsidR="005D5D6C" w:rsidRPr="00164AB8" w:rsidRDefault="00851BF4" w:rsidP="005D5D6C">
            <w:pPr>
              <w:spacing w:before="75" w:after="75" w:line="21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4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Тема: </w:t>
            </w:r>
            <w:r w:rsidR="005D5D6C" w:rsidRPr="00164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«Дидактическая игра- как средство развития интеллекта </w:t>
            </w:r>
          </w:p>
          <w:p w:rsidR="005D5D6C" w:rsidRPr="00164AB8" w:rsidRDefault="005D5D6C" w:rsidP="005D5D6C">
            <w:pPr>
              <w:spacing w:before="75" w:after="75" w:line="21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4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r w:rsidR="003B418F" w:rsidRPr="00164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164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ошкольников»</w:t>
            </w:r>
          </w:p>
          <w:p w:rsidR="005D5D6C" w:rsidRPr="00164AB8" w:rsidRDefault="005D5D6C" w:rsidP="005D5D6C">
            <w:pPr>
              <w:spacing w:before="75" w:after="75" w:line="21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66AFC" w:rsidRPr="00164AB8" w:rsidRDefault="005D5D6C" w:rsidP="005D5D6C">
            <w:pPr>
              <w:spacing w:before="75" w:after="75" w:line="2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4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</w:t>
            </w:r>
            <w:r w:rsidR="003B418F" w:rsidRPr="00164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Pr="00164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Выполнила: воспитатель Реутова С.</w:t>
            </w:r>
            <w:r w:rsidR="003B418F" w:rsidRPr="00164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164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</w:p>
          <w:p w:rsidR="00966AFC" w:rsidRPr="00164AB8" w:rsidRDefault="00966AFC" w:rsidP="00851BF4">
            <w:pPr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4F0E" w:rsidRPr="00164AB8" w:rsidRDefault="00966AFC" w:rsidP="00966AFC">
            <w:pPr>
              <w:spacing w:before="75" w:after="75" w:line="21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4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Дошкольный возраст – это период активного развития и формирования личности. Именно в этом возрасте протекает важный этап интеллектуального развития. Та основа интеллекта, которая будет заложена в дошкольном возрасте, будет иметь влияние на умственные способности ребенка на протяжении всей жизни.</w:t>
            </w:r>
            <w:r w:rsidRPr="00164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От того, насколько дошкольник будет развит интеллектуально, зависит не только его дальнейшее обучение в школе, но также и успех в жизни.</w:t>
            </w:r>
          </w:p>
          <w:p w:rsidR="00174F0E" w:rsidRPr="00164AB8" w:rsidRDefault="00851BF4" w:rsidP="00966AFC">
            <w:pPr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4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Хороший интеллект - решающее условие успешного обучения в школе, поэтому развитие у дошкольников интеллектуальных умений - существенная задача воспитателей. Часто бывает так, что читающий, считающий и пишущий ребенок, начиная учиться, испытывают затруднения при выполнении заданий на логическое мышление. Поэтому в дошкольном возрасте важно сформировать у ребенка внимательность, умение рассуждать, анализировать и сравнивать, обобщать и выделять существенные признаки предметов, развить познавательную активность. Самый чувствительный период для развития интеллектуальных способностей детей – возраст от 3 до 8 лет</w:t>
            </w:r>
          </w:p>
          <w:p w:rsidR="00174F0E" w:rsidRPr="00164AB8" w:rsidRDefault="00174F0E" w:rsidP="00174F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DD"/>
              </w:rPr>
            </w:pPr>
            <w:r w:rsidRPr="00164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DD"/>
              </w:rPr>
              <w:t>Личностные качества ребёнка формируются в активной деятельности, и прежде всего в той, которая на каждом воз</w:t>
            </w:r>
            <w:r w:rsidR="00164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DD"/>
              </w:rPr>
              <w:t>растном этапе является ведущей.</w:t>
            </w:r>
            <w:r w:rsidRPr="00164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DD"/>
              </w:rPr>
              <w:t xml:space="preserve"> В дошкольном возрасте такой ведущей деятельностью является игра. Н.К. Крупская писала: "Игра для дошкольников - способ познания окружающего. Играя, он изучает цвета, форму, свойства материала, пространственные </w:t>
            </w:r>
            <w:proofErr w:type="gramStart"/>
            <w:r w:rsidRPr="00164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DD"/>
              </w:rPr>
              <w:t>отношения….</w:t>
            </w:r>
            <w:proofErr w:type="gramEnd"/>
            <w:r w:rsidRPr="00164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DD"/>
              </w:rPr>
              <w:t xml:space="preserve"> изучает растения, животных</w:t>
            </w:r>
            <w:r w:rsidR="003B418F" w:rsidRPr="00164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DD"/>
              </w:rPr>
              <w:t>.»</w:t>
            </w:r>
          </w:p>
          <w:p w:rsidR="00174F0E" w:rsidRPr="00164AB8" w:rsidRDefault="00174F0E" w:rsidP="00174F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4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DD"/>
              </w:rPr>
              <w:t>В игре складываются благоприятные условия для развития интеллекта ребёнка, для перехода от наглядно-действенного мышления к образному и к элементам словесно-логического мышления. Именно в игре развивается способность ребёнка создавать обобщённые типичные образы, мысленно преобразовывать их.</w:t>
            </w:r>
            <w:r w:rsidRPr="00164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Поэтому и развивать интеллектуальные способности необходимо именно в игровой деятельности. Развитие познавательных способностей позволит детям более успешно усваивать материал программы детского сада и подготовиться к обучению в школе</w:t>
            </w:r>
          </w:p>
          <w:p w:rsidR="00BD2A53" w:rsidRPr="00164AB8" w:rsidRDefault="00BD2A53" w:rsidP="00174F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4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Какую роль играют дидактические игры в интеллектуальном развитии дошкольников?</w:t>
            </w:r>
          </w:p>
          <w:p w:rsidR="00851BF4" w:rsidRPr="00164AB8" w:rsidRDefault="00851BF4" w:rsidP="00966AFC">
            <w:pPr>
              <w:spacing w:before="75" w:after="75" w:line="2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B418F" w:rsidRPr="00164AB8" w:rsidRDefault="005D5D6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="003B418F"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начение</w:t>
      </w:r>
      <w:r w:rsidR="003B418F"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дидактической</w:t>
      </w:r>
      <w:r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игры многообразно. В игре ребёнок познаёт окружающий мир, развиваются его мышление, чувства, воля, формируются взаимоотношения со</w:t>
      </w:r>
      <w:r w:rsidR="003B418F"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сверстниками.</w:t>
      </w:r>
    </w:p>
    <w:p w:rsidR="00BD2A53" w:rsidRPr="00164AB8" w:rsidRDefault="00BD2A53" w:rsidP="00BD2A53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164AB8">
        <w:rPr>
          <w:color w:val="000000" w:themeColor="text1"/>
          <w:sz w:val="28"/>
          <w:szCs w:val="28"/>
        </w:rPr>
        <w:t>Дидактическая игра одновременно</w:t>
      </w:r>
      <w:r w:rsidR="003C1ABC" w:rsidRPr="00164AB8">
        <w:rPr>
          <w:color w:val="000000" w:themeColor="text1"/>
          <w:sz w:val="28"/>
          <w:szCs w:val="28"/>
        </w:rPr>
        <w:t xml:space="preserve"> является формой обучения детей</w:t>
      </w:r>
      <w:r w:rsidRPr="00164AB8">
        <w:rPr>
          <w:color w:val="000000" w:themeColor="text1"/>
          <w:sz w:val="28"/>
          <w:szCs w:val="28"/>
        </w:rPr>
        <w:t>. В дидактической игре содержатся все структурные элементы, характерные для игровой деятельности детей: замысел, содержания, игровые действия, правила, результат. Но проявляются они в несколько иной форме и обусловлены особой ролью дидактической игры в воспитании и обучении детей.</w:t>
      </w:r>
    </w:p>
    <w:p w:rsidR="00BD2A53" w:rsidRPr="00164AB8" w:rsidRDefault="00BD2A53" w:rsidP="00BD2A53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164AB8">
        <w:rPr>
          <w:color w:val="000000" w:themeColor="text1"/>
          <w:sz w:val="28"/>
          <w:szCs w:val="28"/>
        </w:rPr>
        <w:t>Наличие дидактической задачи подчеркивает обучающий характер игры</w:t>
      </w:r>
      <w:r w:rsidR="003C1ABC" w:rsidRPr="00164AB8">
        <w:rPr>
          <w:color w:val="000000" w:themeColor="text1"/>
          <w:sz w:val="28"/>
          <w:szCs w:val="28"/>
        </w:rPr>
        <w:t>,</w:t>
      </w:r>
      <w:r w:rsidRPr="00164AB8">
        <w:rPr>
          <w:color w:val="000000" w:themeColor="text1"/>
          <w:sz w:val="28"/>
          <w:szCs w:val="28"/>
        </w:rPr>
        <w:t xml:space="preserve"> направленность ее содержания на развитие познавательной деятельности детей. В отличие от прямой постановки задачи на занятиях в дидактической игре она возникает и как игровая задача самого ребенка. Важное значение дидактической игры состоит в том, что о</w:t>
      </w:r>
      <w:r w:rsidR="00164AB8">
        <w:rPr>
          <w:color w:val="000000" w:themeColor="text1"/>
          <w:sz w:val="28"/>
          <w:szCs w:val="28"/>
        </w:rPr>
        <w:t xml:space="preserve">на развивает </w:t>
      </w:r>
      <w:proofErr w:type="gramStart"/>
      <w:r w:rsidR="00164AB8">
        <w:rPr>
          <w:color w:val="000000" w:themeColor="text1"/>
          <w:sz w:val="28"/>
          <w:szCs w:val="28"/>
        </w:rPr>
        <w:t>самостоятельность</w:t>
      </w:r>
      <w:r w:rsidR="003C1ABC" w:rsidRPr="00164AB8">
        <w:rPr>
          <w:color w:val="000000" w:themeColor="text1"/>
          <w:sz w:val="28"/>
          <w:szCs w:val="28"/>
        </w:rPr>
        <w:t xml:space="preserve"> ,</w:t>
      </w:r>
      <w:proofErr w:type="gramEnd"/>
      <w:r w:rsidR="00164AB8">
        <w:rPr>
          <w:color w:val="000000" w:themeColor="text1"/>
          <w:sz w:val="28"/>
          <w:szCs w:val="28"/>
        </w:rPr>
        <w:t xml:space="preserve"> активность мышления и речь</w:t>
      </w:r>
      <w:r w:rsidRPr="00164AB8">
        <w:rPr>
          <w:color w:val="000000" w:themeColor="text1"/>
          <w:sz w:val="28"/>
          <w:szCs w:val="28"/>
        </w:rPr>
        <w:t xml:space="preserve"> детей.</w:t>
      </w:r>
    </w:p>
    <w:p w:rsidR="00BD2A53" w:rsidRPr="00164AB8" w:rsidRDefault="00BD2A53" w:rsidP="00BD2A53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164AB8">
        <w:rPr>
          <w:color w:val="000000" w:themeColor="text1"/>
          <w:sz w:val="28"/>
          <w:szCs w:val="28"/>
        </w:rPr>
        <w:t>Игровые действия не всегда носят видный характер. Это и умственные действия, выраженные в процессах целенаправленного во</w:t>
      </w:r>
      <w:r w:rsidR="003C1ABC" w:rsidRPr="00164AB8">
        <w:rPr>
          <w:color w:val="000000" w:themeColor="text1"/>
          <w:sz w:val="28"/>
          <w:szCs w:val="28"/>
        </w:rPr>
        <w:t>сприятия, наблюдения, сравнения;</w:t>
      </w:r>
      <w:r w:rsidRPr="00164AB8">
        <w:rPr>
          <w:color w:val="000000" w:themeColor="text1"/>
          <w:sz w:val="28"/>
          <w:szCs w:val="28"/>
        </w:rPr>
        <w:t xml:space="preserve"> иногда припоминание ранее усвоенного, обдумывания. По своей сложности они различны и обусловлены уровнем познавательн</w:t>
      </w:r>
      <w:r w:rsidR="003C1ABC" w:rsidRPr="00164AB8">
        <w:rPr>
          <w:color w:val="000000" w:themeColor="text1"/>
          <w:sz w:val="28"/>
          <w:szCs w:val="28"/>
        </w:rPr>
        <w:t>ого содержания и игровой задачи</w:t>
      </w:r>
      <w:r w:rsidRPr="00164AB8">
        <w:rPr>
          <w:color w:val="000000" w:themeColor="text1"/>
          <w:sz w:val="28"/>
          <w:szCs w:val="28"/>
        </w:rPr>
        <w:t xml:space="preserve"> возрастными особенностями детей.</w:t>
      </w:r>
    </w:p>
    <w:p w:rsidR="00BD2A53" w:rsidRPr="00164AB8" w:rsidRDefault="00BD2A53" w:rsidP="00BD2A53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164AB8">
        <w:rPr>
          <w:color w:val="000000" w:themeColor="text1"/>
          <w:sz w:val="28"/>
          <w:szCs w:val="28"/>
        </w:rPr>
        <w:t>Различен и объем игровых действий. В младших группах – это чаще всего одно – два повторяющих действия, в старших – уже пять – шесть. В играх спортивного характера игровые действия старших дошкольников с самого начала расчленены во времени и осуществляются последовательно. Овладев ими, дети действуют целенаправленно, четко, быстро, согласованно и в уже отработанном темпе решают игровую задачу.</w:t>
      </w:r>
    </w:p>
    <w:p w:rsidR="00BD2A53" w:rsidRPr="00164AB8" w:rsidRDefault="00BD2A53" w:rsidP="00BD2A53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164AB8">
        <w:rPr>
          <w:color w:val="000000" w:themeColor="text1"/>
          <w:sz w:val="28"/>
          <w:szCs w:val="28"/>
        </w:rPr>
        <w:t>Один из элементов дидактической игры является правила. Они определяются задачей обучения и содержанием игры и, в свою очередь, определяют характер и способ игровых действий, организуют и направляют поведение детей, взаимоотношения между ними и воспитателем. Правила игры имеют обучающий, организующий и дисциплинирующий характер. Обучающие правила помогают раскрыть перед детьми, что кто и как нужно делать: они соотносятся с игровыми действиями, усиливают их роль, уточняют способ выполнения, организующие определяют порядок, последовательность и взаимоотношения детей в игре; дисциплинирующие предупреждают о том, что и почему</w:t>
      </w:r>
      <w:r w:rsidRPr="00164AB8">
        <w:rPr>
          <w:rStyle w:val="apple-converted-space"/>
          <w:color w:val="000000" w:themeColor="text1"/>
          <w:sz w:val="28"/>
          <w:szCs w:val="28"/>
        </w:rPr>
        <w:t> </w:t>
      </w:r>
      <w:r w:rsidR="003C1ABC" w:rsidRPr="00164AB8">
        <w:rPr>
          <w:rStyle w:val="apple-converted-space"/>
          <w:color w:val="000000" w:themeColor="text1"/>
          <w:sz w:val="28"/>
          <w:szCs w:val="28"/>
        </w:rPr>
        <w:t>нельзя делать.</w:t>
      </w:r>
    </w:p>
    <w:p w:rsidR="00966AFC" w:rsidRPr="00164AB8" w:rsidRDefault="003B41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Дидактические игры помогают усвоению, закреплению знаний, овладению способами познавательной деятельности. Дети осваивают признаки предметов, учатся классифицировать, обобщать, сравнивать. Использование </w:t>
      </w:r>
      <w:r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дидактической игры повышает интерес детей к занятиям, развивает сосредоточенность, обеспечивает лучшее усвоение программного материала. Особенно эффективны эти игры на занятиях по ознакомлению с окружающим, по обучению родному языку, формированию элементарных математических представлений.</w:t>
      </w:r>
    </w:p>
    <w:p w:rsidR="005D5D6C" w:rsidRPr="00164AB8" w:rsidRDefault="005D5D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Дида</w:t>
      </w:r>
      <w:r w:rsidR="003C1ABC"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ктические игры</w:t>
      </w:r>
      <w:r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могут быть приближены к учебным занятиям. Проводя дидактические игры, педагог целенаправленно воздействует на детей, продумывает методические приёмы проведения, добивается, чтобы дидактические задачи были приняты всеми детьми. Систематически усложняя материал с учётом требований программы, воспитатель через дидактические игры сообщает доступные знания, формирует необходимые умения, совершенствует психические пр</w:t>
      </w:r>
      <w:r w:rsidR="005C5AE6"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оцессы:</w:t>
      </w:r>
      <w:r w:rsidR="003C1ABC"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восприятие, мышление, речь</w:t>
      </w:r>
      <w:r w:rsidR="005C5AE6"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C1ABC"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C5AE6" w:rsidRP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память</w:t>
      </w:r>
      <w:r w:rsidR="00164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bookmarkStart w:id="0" w:name="_GoBack"/>
      <w:bookmarkEnd w:id="0"/>
      <w:proofErr w:type="gramEnd"/>
    </w:p>
    <w:sectPr w:rsidR="005D5D6C" w:rsidRPr="0016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F4"/>
    <w:rsid w:val="00164AB8"/>
    <w:rsid w:val="00174F0E"/>
    <w:rsid w:val="003B418F"/>
    <w:rsid w:val="003C1ABC"/>
    <w:rsid w:val="005C5AE6"/>
    <w:rsid w:val="005D5D6C"/>
    <w:rsid w:val="00851BF4"/>
    <w:rsid w:val="00966AFC"/>
    <w:rsid w:val="00BD2A53"/>
    <w:rsid w:val="00D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45D79-035D-45D7-8726-F4986AD9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2015-11-01T10:52:00Z</dcterms:created>
  <dcterms:modified xsi:type="dcterms:W3CDTF">2016-08-29T01:48:00Z</dcterms:modified>
</cp:coreProperties>
</file>