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58" w:rsidRPr="00B84808" w:rsidRDefault="00FB6158" w:rsidP="00FB6158">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B84808">
        <w:rPr>
          <w:rFonts w:ascii="Times New Roman" w:eastAsia="Times New Roman" w:hAnsi="Times New Roman" w:cs="Times New Roman"/>
          <w:color w:val="333333"/>
          <w:sz w:val="24"/>
          <w:szCs w:val="24"/>
          <w:lang w:eastAsia="ru-RU"/>
        </w:rPr>
        <w:t>Годовой отчет семейно-воспитательной группы № 4 «Улыбка»</w:t>
      </w:r>
    </w:p>
    <w:p w:rsidR="00FB6158" w:rsidRPr="00B84808" w:rsidRDefault="00FB6158" w:rsidP="00FB6158">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B84808">
        <w:rPr>
          <w:rFonts w:ascii="Times New Roman" w:eastAsia="Times New Roman" w:hAnsi="Times New Roman" w:cs="Times New Roman"/>
          <w:color w:val="333333"/>
          <w:sz w:val="24"/>
          <w:szCs w:val="24"/>
          <w:lang w:eastAsia="ru-RU"/>
        </w:rPr>
        <w:t>за 2017-2018 учебный год</w:t>
      </w:r>
    </w:p>
    <w:p w:rsidR="00FB6158" w:rsidRPr="00B84808" w:rsidRDefault="00FB6158" w:rsidP="00FB615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84808">
        <w:rPr>
          <w:rFonts w:ascii="Times New Roman" w:eastAsia="Times New Roman" w:hAnsi="Times New Roman" w:cs="Times New Roman"/>
          <w:color w:val="333333"/>
          <w:sz w:val="24"/>
          <w:szCs w:val="24"/>
          <w:lang w:eastAsia="ru-RU"/>
        </w:rPr>
        <w:t xml:space="preserve">     Семейно-воспитательная работа в нашей группе ведётся по программе «Азбука семейного воспитания», которая направлена на подготовку выпускников к самостоятельной жизни. Чем более компетентен наш выпускник в разных сферах жизни,  а особенно в знаниях семейного жизнеустройства, тем качественнее и успешнее </w:t>
      </w:r>
      <w:proofErr w:type="gramStart"/>
      <w:r w:rsidRPr="00B84808">
        <w:rPr>
          <w:rFonts w:ascii="Times New Roman" w:eastAsia="Times New Roman" w:hAnsi="Times New Roman" w:cs="Times New Roman"/>
          <w:color w:val="333333"/>
          <w:sz w:val="24"/>
          <w:szCs w:val="24"/>
          <w:lang w:eastAsia="ru-RU"/>
        </w:rPr>
        <w:t>складывается его самостоятельна</w:t>
      </w:r>
      <w:proofErr w:type="gramEnd"/>
      <w:r w:rsidRPr="00B84808">
        <w:rPr>
          <w:rFonts w:ascii="Times New Roman" w:eastAsia="Times New Roman" w:hAnsi="Times New Roman" w:cs="Times New Roman"/>
          <w:color w:val="333333"/>
          <w:sz w:val="24"/>
          <w:szCs w:val="24"/>
          <w:lang w:eastAsia="ru-RU"/>
        </w:rPr>
        <w:t xml:space="preserve"> жизнь. Проблема трудностей  социализации у воспитанников учреждений </w:t>
      </w:r>
      <w:proofErr w:type="spellStart"/>
      <w:r w:rsidRPr="00B84808">
        <w:rPr>
          <w:rFonts w:ascii="Times New Roman" w:eastAsia="Times New Roman" w:hAnsi="Times New Roman" w:cs="Times New Roman"/>
          <w:color w:val="333333"/>
          <w:sz w:val="24"/>
          <w:szCs w:val="24"/>
          <w:lang w:eastAsia="ru-RU"/>
        </w:rPr>
        <w:t>интернатного</w:t>
      </w:r>
      <w:proofErr w:type="spellEnd"/>
      <w:r w:rsidRPr="00B84808">
        <w:rPr>
          <w:rFonts w:ascii="Times New Roman" w:eastAsia="Times New Roman" w:hAnsi="Times New Roman" w:cs="Times New Roman"/>
          <w:color w:val="333333"/>
          <w:sz w:val="24"/>
          <w:szCs w:val="24"/>
          <w:lang w:eastAsia="ru-RU"/>
        </w:rPr>
        <w:t xml:space="preserve"> типа остается актуальной. </w:t>
      </w:r>
      <w:proofErr w:type="gramStart"/>
      <w:r w:rsidRPr="00B84808">
        <w:rPr>
          <w:rFonts w:ascii="Times New Roman" w:eastAsia="Times New Roman" w:hAnsi="Times New Roman" w:cs="Times New Roman"/>
          <w:color w:val="333333"/>
          <w:sz w:val="24"/>
          <w:szCs w:val="24"/>
          <w:lang w:eastAsia="ru-RU"/>
        </w:rPr>
        <w:t>Мы это увидели на примере нашей выпускницы Кузьминой Евгении, которая поступила в Южно-Якутский технологический колледж, жила в общежитии, но вернулась жить к нам в Центр, так как не смогла адаптироваться в новых  условиях (не смогла распоряжаться деньгами, не нашла общий язык в общежитии со своими сверстниками, не была достаточного опыта в приготовлении пищи и т.д.)</w:t>
      </w:r>
      <w:proofErr w:type="gramEnd"/>
      <w:r w:rsidRPr="00B84808">
        <w:rPr>
          <w:rFonts w:ascii="Times New Roman" w:eastAsia="Times New Roman" w:hAnsi="Times New Roman" w:cs="Times New Roman"/>
          <w:color w:val="333333"/>
          <w:sz w:val="24"/>
          <w:szCs w:val="24"/>
          <w:lang w:eastAsia="ru-RU"/>
        </w:rPr>
        <w:t xml:space="preserve"> И мы приняли решение, продолжать работу по данному направлению, прилагая еще больше усилий. В этом учебном году к нам в группу поступили две сестры </w:t>
      </w:r>
      <w:proofErr w:type="spellStart"/>
      <w:r w:rsidRPr="00B84808">
        <w:rPr>
          <w:rFonts w:ascii="Times New Roman" w:eastAsia="Times New Roman" w:hAnsi="Times New Roman" w:cs="Times New Roman"/>
          <w:color w:val="333333"/>
          <w:sz w:val="24"/>
          <w:szCs w:val="24"/>
          <w:lang w:eastAsia="ru-RU"/>
        </w:rPr>
        <w:t>Хивренко</w:t>
      </w:r>
      <w:proofErr w:type="spellEnd"/>
      <w:r w:rsidRPr="00B84808">
        <w:rPr>
          <w:rFonts w:ascii="Times New Roman" w:eastAsia="Times New Roman" w:hAnsi="Times New Roman" w:cs="Times New Roman"/>
          <w:color w:val="333333"/>
          <w:sz w:val="24"/>
          <w:szCs w:val="24"/>
          <w:lang w:eastAsia="ru-RU"/>
        </w:rPr>
        <w:t xml:space="preserve"> Лена и Катя, </w:t>
      </w:r>
      <w:proofErr w:type="spellStart"/>
      <w:r w:rsidRPr="00B84808">
        <w:rPr>
          <w:rFonts w:ascii="Times New Roman" w:eastAsia="Times New Roman" w:hAnsi="Times New Roman" w:cs="Times New Roman"/>
          <w:color w:val="333333"/>
          <w:sz w:val="24"/>
          <w:szCs w:val="24"/>
          <w:lang w:eastAsia="ru-RU"/>
        </w:rPr>
        <w:t>Легашев</w:t>
      </w:r>
      <w:proofErr w:type="spellEnd"/>
      <w:r w:rsidRPr="00B84808">
        <w:rPr>
          <w:rFonts w:ascii="Times New Roman" w:eastAsia="Times New Roman" w:hAnsi="Times New Roman" w:cs="Times New Roman"/>
          <w:color w:val="333333"/>
          <w:sz w:val="24"/>
          <w:szCs w:val="24"/>
          <w:lang w:eastAsia="ru-RU"/>
        </w:rPr>
        <w:t xml:space="preserve"> Сергей. У девочек были сложные взаимоотношения не только между собой, но и в группе между сверстниками. Поэтому мы вынуждены были откорректировать нашу программу и ввести новый блок «Дружба и любовь». Были проведены ряд занятий на тему: «Что такое дружба», «Поговорим о дружбе», «Мальчики с Марса, девочки с Венеры», «На планете толерантность», «Конфликты и способы их решения», «Давайте говорить друг другу комплименты», классные часы на тему: «Как строить отношения с теми, кто не похож на нас», «Распределение обязанностей в семье», «Состав семьи и родственные отношения», «Семья и семейные традиции» и др.</w:t>
      </w:r>
    </w:p>
    <w:p w:rsidR="00FB6158" w:rsidRPr="00B84808" w:rsidRDefault="00FB6158" w:rsidP="00FB615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84808">
        <w:rPr>
          <w:rFonts w:ascii="Times New Roman" w:eastAsia="Times New Roman" w:hAnsi="Times New Roman" w:cs="Times New Roman"/>
          <w:color w:val="333333"/>
          <w:sz w:val="24"/>
          <w:szCs w:val="24"/>
          <w:lang w:eastAsia="ru-RU"/>
        </w:rPr>
        <w:t xml:space="preserve">   Мы продолжили свою работу по программе «Азбука кухни», где наши воспитанники продолжили </w:t>
      </w:r>
      <w:proofErr w:type="gramStart"/>
      <w:r w:rsidRPr="00B84808">
        <w:rPr>
          <w:rFonts w:ascii="Times New Roman" w:eastAsia="Times New Roman" w:hAnsi="Times New Roman" w:cs="Times New Roman"/>
          <w:color w:val="333333"/>
          <w:sz w:val="24"/>
          <w:szCs w:val="24"/>
          <w:lang w:eastAsia="ru-RU"/>
        </w:rPr>
        <w:t>учится</w:t>
      </w:r>
      <w:proofErr w:type="gramEnd"/>
      <w:r w:rsidRPr="00B84808">
        <w:rPr>
          <w:rFonts w:ascii="Times New Roman" w:eastAsia="Times New Roman" w:hAnsi="Times New Roman" w:cs="Times New Roman"/>
          <w:color w:val="333333"/>
          <w:sz w:val="24"/>
          <w:szCs w:val="24"/>
          <w:lang w:eastAsia="ru-RU"/>
        </w:rPr>
        <w:t xml:space="preserve"> готовить. Но в своей работе мы внесли коррективы, теперь каждый воспитанник готовил блюдо, а не вся группа. Например, при приготовлении блинов каждый воспитанник учился выполнять все операции (заводить тесто, жарить, накрывать на стол и т.д.). Это позволило каждому воспитаннику научиться готовить блюдо. Наши воспитанники могут приготовить оладьи из разных продуктов, блины, суп, бутерброды, плов и т.д. Также мы провели ряд практических занятий на тему: Что можно приготовить из оставшихся продуктов (рис, гречка, хлеб, рожки и </w:t>
      </w:r>
      <w:proofErr w:type="spellStart"/>
      <w:r w:rsidRPr="00B84808">
        <w:rPr>
          <w:rFonts w:ascii="Times New Roman" w:eastAsia="Times New Roman" w:hAnsi="Times New Roman" w:cs="Times New Roman"/>
          <w:color w:val="333333"/>
          <w:sz w:val="24"/>
          <w:szCs w:val="24"/>
          <w:lang w:eastAsia="ru-RU"/>
        </w:rPr>
        <w:t>т.д</w:t>
      </w:r>
      <w:proofErr w:type="spellEnd"/>
      <w:r w:rsidRPr="00B84808">
        <w:rPr>
          <w:rFonts w:ascii="Times New Roman" w:eastAsia="Times New Roman" w:hAnsi="Times New Roman" w:cs="Times New Roman"/>
          <w:color w:val="333333"/>
          <w:sz w:val="24"/>
          <w:szCs w:val="24"/>
          <w:lang w:eastAsia="ru-RU"/>
        </w:rPr>
        <w:t xml:space="preserve">). </w:t>
      </w:r>
      <w:proofErr w:type="gramStart"/>
      <w:r w:rsidRPr="00B84808">
        <w:rPr>
          <w:rFonts w:ascii="Times New Roman" w:eastAsia="Times New Roman" w:hAnsi="Times New Roman" w:cs="Times New Roman"/>
          <w:color w:val="333333"/>
          <w:sz w:val="24"/>
          <w:szCs w:val="24"/>
          <w:lang w:eastAsia="ru-RU"/>
        </w:rPr>
        <w:t>Например</w:t>
      </w:r>
      <w:proofErr w:type="gramEnd"/>
      <w:r w:rsidRPr="00B84808">
        <w:rPr>
          <w:rFonts w:ascii="Times New Roman" w:eastAsia="Times New Roman" w:hAnsi="Times New Roman" w:cs="Times New Roman"/>
          <w:color w:val="333333"/>
          <w:sz w:val="24"/>
          <w:szCs w:val="24"/>
          <w:lang w:eastAsia="ru-RU"/>
        </w:rPr>
        <w:t xml:space="preserve"> из гречки можно сделать оладьи, из хлеба гренки, и др. Эти знания могут пригодиться нашим воспитанникам в будущей жизни.</w:t>
      </w:r>
    </w:p>
    <w:p w:rsidR="00FB6158" w:rsidRPr="0003756E"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3756E">
        <w:rPr>
          <w:rFonts w:ascii="Times New Roman" w:eastAsia="Times New Roman" w:hAnsi="Times New Roman" w:cs="Times New Roman"/>
          <w:sz w:val="24"/>
          <w:szCs w:val="24"/>
          <w:lang w:eastAsia="ru-RU"/>
        </w:rPr>
        <w:t>Тр</w:t>
      </w:r>
      <w:r w:rsidRPr="00CF06A6">
        <w:rPr>
          <w:rFonts w:ascii="Times New Roman" w:eastAsia="Times New Roman" w:hAnsi="Times New Roman" w:cs="Times New Roman"/>
          <w:sz w:val="24"/>
          <w:szCs w:val="24"/>
          <w:lang w:eastAsia="ru-RU"/>
        </w:rPr>
        <w:t>удовая подготовка для</w:t>
      </w:r>
      <w:r w:rsidRPr="0003756E">
        <w:rPr>
          <w:rFonts w:ascii="Times New Roman" w:eastAsia="Times New Roman" w:hAnsi="Times New Roman" w:cs="Times New Roman"/>
          <w:sz w:val="24"/>
          <w:szCs w:val="24"/>
          <w:lang w:eastAsia="ru-RU"/>
        </w:rPr>
        <w:t xml:space="preserve"> детей</w:t>
      </w:r>
      <w:r w:rsidRPr="00CF06A6">
        <w:rPr>
          <w:rFonts w:ascii="Times New Roman" w:eastAsia="Times New Roman" w:hAnsi="Times New Roman" w:cs="Times New Roman"/>
          <w:sz w:val="24"/>
          <w:szCs w:val="24"/>
          <w:lang w:eastAsia="ru-RU"/>
        </w:rPr>
        <w:t xml:space="preserve"> с ОВЗ</w:t>
      </w:r>
      <w:r w:rsidRPr="0003756E">
        <w:rPr>
          <w:rFonts w:ascii="Times New Roman" w:eastAsia="Times New Roman" w:hAnsi="Times New Roman" w:cs="Times New Roman"/>
          <w:sz w:val="24"/>
          <w:szCs w:val="24"/>
          <w:lang w:eastAsia="ru-RU"/>
        </w:rPr>
        <w:t xml:space="preserve"> даже более </w:t>
      </w:r>
      <w:proofErr w:type="gramStart"/>
      <w:r w:rsidRPr="0003756E">
        <w:rPr>
          <w:rFonts w:ascii="Times New Roman" w:eastAsia="Times New Roman" w:hAnsi="Times New Roman" w:cs="Times New Roman"/>
          <w:sz w:val="24"/>
          <w:szCs w:val="24"/>
          <w:lang w:eastAsia="ru-RU"/>
        </w:rPr>
        <w:t>значимы</w:t>
      </w:r>
      <w:proofErr w:type="gramEnd"/>
      <w:r w:rsidRPr="0003756E">
        <w:rPr>
          <w:rFonts w:ascii="Times New Roman" w:eastAsia="Times New Roman" w:hAnsi="Times New Roman" w:cs="Times New Roman"/>
          <w:sz w:val="24"/>
          <w:szCs w:val="24"/>
          <w:lang w:eastAsia="ru-RU"/>
        </w:rPr>
        <w:t xml:space="preserve">, чем для нормально развивающихся воспитанников. </w:t>
      </w:r>
      <w:r w:rsidRPr="00CF06A6">
        <w:rPr>
          <w:rFonts w:ascii="Times New Roman" w:eastAsia="Times New Roman" w:hAnsi="Times New Roman" w:cs="Times New Roman"/>
          <w:sz w:val="24"/>
          <w:szCs w:val="24"/>
          <w:lang w:eastAsia="ru-RU"/>
        </w:rPr>
        <w:t>П</w:t>
      </w:r>
      <w:r w:rsidRPr="0003756E">
        <w:rPr>
          <w:rFonts w:ascii="Times New Roman" w:eastAsia="Times New Roman" w:hAnsi="Times New Roman" w:cs="Times New Roman"/>
          <w:sz w:val="24"/>
          <w:szCs w:val="24"/>
          <w:lang w:eastAsia="ru-RU"/>
        </w:rPr>
        <w:t>ри работе с детьми применяются различные виды трудовой деятельности.</w:t>
      </w:r>
      <w:r w:rsidRPr="00CF06A6">
        <w:rPr>
          <w:rFonts w:ascii="Times New Roman" w:eastAsia="Times New Roman" w:hAnsi="Times New Roman" w:cs="Times New Roman"/>
          <w:sz w:val="24"/>
          <w:szCs w:val="24"/>
          <w:lang w:eastAsia="ru-RU"/>
        </w:rPr>
        <w:t xml:space="preserve"> </w:t>
      </w:r>
      <w:r w:rsidRPr="0003756E">
        <w:rPr>
          <w:rFonts w:ascii="Times New Roman" w:eastAsia="Times New Roman" w:hAnsi="Times New Roman" w:cs="Times New Roman"/>
          <w:sz w:val="24"/>
          <w:szCs w:val="24"/>
          <w:lang w:eastAsia="ru-RU"/>
        </w:rPr>
        <w:t xml:space="preserve">Труд по самообслуживанию включает в себя соблюдение личной гигиены, организацию личной жизни и индивидуальной деятельности, формирование умений и навыков по их обеспечению. </w:t>
      </w:r>
      <w:proofErr w:type="gramStart"/>
      <w:r w:rsidRPr="0003756E">
        <w:rPr>
          <w:rFonts w:ascii="Times New Roman" w:eastAsia="Times New Roman" w:hAnsi="Times New Roman" w:cs="Times New Roman"/>
          <w:sz w:val="24"/>
          <w:szCs w:val="24"/>
          <w:lang w:eastAsia="ru-RU"/>
        </w:rPr>
        <w:t>При этом проводятся такие беседы, ка</w:t>
      </w:r>
      <w:r>
        <w:rPr>
          <w:rFonts w:ascii="Times New Roman" w:eastAsia="Times New Roman" w:hAnsi="Times New Roman" w:cs="Times New Roman"/>
          <w:sz w:val="24"/>
          <w:szCs w:val="24"/>
          <w:lang w:eastAsia="ru-RU"/>
        </w:rPr>
        <w:t xml:space="preserve">к “Личная гигиена воспитанника”, «Гигиена девушки, легче предупредить болезнь, чем вылечить </w:t>
      </w:r>
      <w:r w:rsidRPr="0003756E">
        <w:rPr>
          <w:rFonts w:ascii="Times New Roman" w:eastAsia="Times New Roman" w:hAnsi="Times New Roman" w:cs="Times New Roman"/>
          <w:sz w:val="24"/>
          <w:szCs w:val="24"/>
          <w:lang w:eastAsia="ru-RU"/>
        </w:rPr>
        <w:t>и др., инструктивные занятия (правила личной гигиены юноши и девушки; правила ухода за кожей лица, волосами; мода и индивидуальность); комплексные практические работы (соблюдение правил гигиены; выполнение зарядки, занятия физическими упражнениями с целью формирования фигуры т.д.).</w:t>
      </w:r>
      <w:proofErr w:type="gramEnd"/>
      <w:r w:rsidRPr="0003756E">
        <w:rPr>
          <w:rFonts w:ascii="Times New Roman" w:eastAsia="Times New Roman" w:hAnsi="Times New Roman" w:cs="Times New Roman"/>
          <w:sz w:val="24"/>
          <w:szCs w:val="24"/>
          <w:lang w:eastAsia="ru-RU"/>
        </w:rPr>
        <w:t xml:space="preserve"> В процессе реализации выделенного направления у воспитанников формируются комплексный навык ухода за телом; соблюдение режима жизни и деятельности, в том числе и трудовой; умение ухаживать за обувью и одеждой; культура взаимодействия со средой проживания. Наблюдения показывают, что в процессе труда по самообслуживанию дети - сироты постепенно начинают проявлять себя как самостоятельно формирующаяся личность, что существенно для их дальнейшей жизни.</w:t>
      </w:r>
    </w:p>
    <w:p w:rsidR="00FB6158" w:rsidRPr="0003756E"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3756E">
        <w:rPr>
          <w:rFonts w:ascii="Times New Roman" w:eastAsia="Times New Roman" w:hAnsi="Times New Roman" w:cs="Times New Roman"/>
          <w:sz w:val="24"/>
          <w:szCs w:val="24"/>
          <w:lang w:eastAsia="ru-RU"/>
        </w:rPr>
        <w:t>Большое значение придается общественно-полезному труду. Следует отметить, что для повышения интереса и активности детей в процессе обучения необходимо, чтобы они осознали важность и полезность того, что они делают, понимали, что результаты их деятельности имеют известное практическое и общественное значение. Хозяйственно-бытовой труд. Педагогический процесс состоится с опорой на следующие виды работ: формирование комплексного навыка соблюдения гигиены жилья, представлений о своем доме, его интерьере; умение пользоваться бытовыми предметами для уборки поме</w:t>
      </w:r>
      <w:r>
        <w:rPr>
          <w:rFonts w:ascii="Times New Roman" w:eastAsia="Times New Roman" w:hAnsi="Times New Roman" w:cs="Times New Roman"/>
          <w:sz w:val="24"/>
          <w:szCs w:val="24"/>
          <w:lang w:eastAsia="ru-RU"/>
        </w:rPr>
        <w:t>щений и территорий Центра</w:t>
      </w:r>
      <w:r w:rsidRPr="0003756E">
        <w:rPr>
          <w:rFonts w:ascii="Times New Roman" w:eastAsia="Times New Roman" w:hAnsi="Times New Roman" w:cs="Times New Roman"/>
          <w:sz w:val="24"/>
          <w:szCs w:val="24"/>
          <w:lang w:eastAsia="ru-RU"/>
        </w:rPr>
        <w:t xml:space="preserve">; формирование трудовых навыков в процессе работы в столовой и в других помещениях. Бытовой труд в нашей повседневности занимает весьма значительное место. Уборка, стирка, утюжка и прочие дела - не </w:t>
      </w:r>
      <w:r w:rsidRPr="0003756E">
        <w:rPr>
          <w:rFonts w:ascii="Times New Roman" w:eastAsia="Times New Roman" w:hAnsi="Times New Roman" w:cs="Times New Roman"/>
          <w:sz w:val="24"/>
          <w:szCs w:val="24"/>
          <w:lang w:eastAsia="ru-RU"/>
        </w:rPr>
        <w:lastRenderedPageBreak/>
        <w:t xml:space="preserve">перечислить, как их много. Изо дня в день повторяется </w:t>
      </w:r>
      <w:proofErr w:type="gramStart"/>
      <w:r w:rsidRPr="0003756E">
        <w:rPr>
          <w:rFonts w:ascii="Times New Roman" w:eastAsia="Times New Roman" w:hAnsi="Times New Roman" w:cs="Times New Roman"/>
          <w:sz w:val="24"/>
          <w:szCs w:val="24"/>
          <w:lang w:eastAsia="ru-RU"/>
        </w:rPr>
        <w:t>одно и тоже</w:t>
      </w:r>
      <w:proofErr w:type="gramEnd"/>
      <w:r w:rsidRPr="0003756E">
        <w:rPr>
          <w:rFonts w:ascii="Times New Roman" w:eastAsia="Times New Roman" w:hAnsi="Times New Roman" w:cs="Times New Roman"/>
          <w:sz w:val="24"/>
          <w:szCs w:val="24"/>
          <w:lang w:eastAsia="ru-RU"/>
        </w:rPr>
        <w:t>, никуда от этого не деться. 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трудиться, а вмес</w:t>
      </w:r>
      <w:r w:rsidRPr="00CF06A6">
        <w:rPr>
          <w:rFonts w:ascii="Times New Roman" w:eastAsia="Times New Roman" w:hAnsi="Times New Roman" w:cs="Times New Roman"/>
          <w:sz w:val="24"/>
          <w:szCs w:val="24"/>
          <w:lang w:eastAsia="ru-RU"/>
        </w:rPr>
        <w:t xml:space="preserve">те с ней - привычку заботиться </w:t>
      </w:r>
      <w:r w:rsidRPr="0003756E">
        <w:rPr>
          <w:rFonts w:ascii="Times New Roman" w:eastAsia="Times New Roman" w:hAnsi="Times New Roman" w:cs="Times New Roman"/>
          <w:sz w:val="24"/>
          <w:szCs w:val="24"/>
          <w:lang w:eastAsia="ru-RU"/>
        </w:rPr>
        <w:t xml:space="preserve">близких, формируя тем самым благородные побуждения. Умение делать что-то своими руками пригодится ему в любой профессии. Дети с удовольствием берутся за любые дела, выполняют поручения взрослых, помогают в домашней работе, но при этом их больше привлекает процессуальная сторона дела, а не результат; их трудовая активность нередко зависит от внимания окружающих и их позитивной реакции. </w:t>
      </w:r>
      <w:r>
        <w:rPr>
          <w:rFonts w:ascii="Times New Roman" w:eastAsia="Times New Roman" w:hAnsi="Times New Roman" w:cs="Times New Roman"/>
          <w:sz w:val="24"/>
          <w:szCs w:val="24"/>
          <w:lang w:eastAsia="ru-RU"/>
        </w:rPr>
        <w:t xml:space="preserve">Наши воспитанники могут стирать вещи, гладить, </w:t>
      </w:r>
      <w:proofErr w:type="spellStart"/>
      <w:r>
        <w:rPr>
          <w:rFonts w:ascii="Times New Roman" w:eastAsia="Times New Roman" w:hAnsi="Times New Roman" w:cs="Times New Roman"/>
          <w:sz w:val="24"/>
          <w:szCs w:val="24"/>
          <w:lang w:eastAsia="ru-RU"/>
        </w:rPr>
        <w:t>проводитьь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мелкитй</w:t>
      </w:r>
      <w:proofErr w:type="spellEnd"/>
      <w:r>
        <w:rPr>
          <w:rFonts w:ascii="Times New Roman" w:eastAsia="Times New Roman" w:hAnsi="Times New Roman" w:cs="Times New Roman"/>
          <w:sz w:val="24"/>
          <w:szCs w:val="24"/>
          <w:lang w:eastAsia="ru-RU"/>
        </w:rPr>
        <w:t xml:space="preserve"> ремонт своих вещей и др.</w:t>
      </w:r>
      <w:r w:rsidRPr="0003756E">
        <w:rPr>
          <w:rFonts w:ascii="Times New Roman" w:eastAsia="Times New Roman" w:hAnsi="Times New Roman" w:cs="Times New Roman"/>
          <w:sz w:val="24"/>
          <w:szCs w:val="24"/>
          <w:lang w:eastAsia="ru-RU"/>
        </w:rPr>
        <w:t xml:space="preserve"> Дети выполняют обязанности дежурного по графику, который был составлен по согласию детей. Добросовестно выполняя обязанности дежурного, стараются выполнить их так, чтоб следующий воспитанник не имел претензий. При этом воспитатель всегда принимает активное участие в процессе трудовой деятельности, всегда помогает, подсказывает, как правильно надо сделать. </w:t>
      </w:r>
    </w:p>
    <w:p w:rsidR="00FB6158" w:rsidRPr="00846122"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sidRPr="00846122">
        <w:rPr>
          <w:rFonts w:ascii="Times New Roman" w:eastAsia="Times New Roman" w:hAnsi="Times New Roman" w:cs="Times New Roman"/>
          <w:sz w:val="24"/>
          <w:szCs w:val="24"/>
          <w:lang w:eastAsia="ru-RU"/>
        </w:rPr>
        <w:t>Особенно важна роль трудовой деятельности в нравственном воспитании. В труде воспитываются устойчивость поведения, дисциплинированности, самостоятельность, развивается инициатива, умение преодолевать трудности, формируются интерес к качественной работе.</w:t>
      </w:r>
    </w:p>
    <w:p w:rsidR="00FB6158" w:rsidRPr="000F73D7" w:rsidRDefault="00FB6158" w:rsidP="00FB6158">
      <w:pPr>
        <w:shd w:val="clear" w:color="auto" w:fill="F7F7F6"/>
        <w:spacing w:after="0" w:line="240" w:lineRule="auto"/>
        <w:jc w:val="both"/>
        <w:rPr>
          <w:rFonts w:ascii="Times New Roman" w:eastAsia="Times New Roman" w:hAnsi="Times New Roman" w:cs="Times New Roman"/>
          <w:sz w:val="24"/>
          <w:szCs w:val="24"/>
          <w:lang w:eastAsia="ru-RU"/>
        </w:rPr>
      </w:pPr>
      <w:r w:rsidRPr="000F73D7">
        <w:rPr>
          <w:rFonts w:ascii="Times New Roman" w:eastAsia="Times New Roman" w:hAnsi="Times New Roman" w:cs="Times New Roman"/>
          <w:sz w:val="24"/>
          <w:szCs w:val="24"/>
          <w:lang w:eastAsia="ru-RU"/>
        </w:rPr>
        <w:t>Нравственно-правовое воспитание включает в себя соблюдение правил поведения, воспитание в себе ответственного отношения к общественным поручениям, чувство коллективной и личной ответственности за свое поведении и поведение других. Воспитанники с ОВЗ характеризуются трудностями во взаимоотношениях с окружающими людьми, поверхностностью чувств, иждивенчеством, привычкой жить по указке других, сложностями во взаимоотношениях, нарушения в сфере самосознания (от переживания вседозволенности до ущербности), проявлениями грубого нарушения дисциплины. Воспитателями проводятся беседы о бережном отношении к общественному имуществу, имуществу Центра, вещам, о законах охраны природы, тематические беседы «Ты и твои поступки», «О культуре поведения» и т.д. Воспитательная цель таких мероприятий – это формирование у детей представлений о личной ответственности за нарушения дисциплины и порядка дома, в школе, на улице. Беседы «Подросток и закон», «Предупреждение правонарушений», «Как уважать человека», «Права и обязанности обязательные для всех». Индивидуальную работу по правовому воспитанию строить стараемся так, чтобы воспитанник приучался самостоятельно давать правильную оценку своим поступкам, своему поведению и поступкам окружающих.</w:t>
      </w:r>
    </w:p>
    <w:p w:rsidR="00FB6158" w:rsidRPr="000F73D7" w:rsidRDefault="00FB6158" w:rsidP="00FB6158">
      <w:pPr>
        <w:shd w:val="clear" w:color="auto" w:fill="F7F7F6"/>
        <w:spacing w:after="0" w:line="240" w:lineRule="auto"/>
        <w:jc w:val="both"/>
        <w:rPr>
          <w:rFonts w:ascii="Times New Roman" w:eastAsia="Times New Roman" w:hAnsi="Times New Roman" w:cs="Times New Roman"/>
          <w:sz w:val="24"/>
          <w:szCs w:val="24"/>
          <w:lang w:eastAsia="ru-RU"/>
        </w:rPr>
      </w:pPr>
      <w:r w:rsidRPr="000F73D7">
        <w:rPr>
          <w:rFonts w:ascii="Times New Roman" w:eastAsia="Times New Roman" w:hAnsi="Times New Roman" w:cs="Times New Roman"/>
          <w:sz w:val="24"/>
          <w:szCs w:val="24"/>
          <w:lang w:eastAsia="ru-RU"/>
        </w:rPr>
        <w:t xml:space="preserve">Много бесед проводим о самостоятельной жизни с ее трудностями и проблемами. </w:t>
      </w:r>
    </w:p>
    <w:p w:rsidR="00FB6158" w:rsidRPr="000F73D7" w:rsidRDefault="00FB6158" w:rsidP="00FB6158">
      <w:pPr>
        <w:shd w:val="clear" w:color="auto" w:fill="F7F7F6"/>
        <w:spacing w:after="0" w:line="240" w:lineRule="auto"/>
        <w:jc w:val="both"/>
        <w:rPr>
          <w:rFonts w:ascii="Times New Roman" w:eastAsia="Times New Roman" w:hAnsi="Times New Roman" w:cs="Times New Roman"/>
          <w:sz w:val="24"/>
          <w:szCs w:val="24"/>
          <w:lang w:eastAsia="ru-RU"/>
        </w:rPr>
      </w:pPr>
      <w:r w:rsidRPr="000F73D7">
        <w:rPr>
          <w:rFonts w:ascii="Times New Roman" w:eastAsia="Times New Roman" w:hAnsi="Times New Roman" w:cs="Times New Roman"/>
          <w:sz w:val="24"/>
          <w:szCs w:val="24"/>
          <w:lang w:eastAsia="ru-RU"/>
        </w:rPr>
        <w:t xml:space="preserve">Профилактическую работу по предупреждению правонарушений подростков необходимо начинать с формирования у них чувства самоуважения, умения противостоять вредным привычкам, развития способности критически мыслить, научить неагрессивно, реагировать на критику, справляться с конфликтами. </w:t>
      </w:r>
    </w:p>
    <w:p w:rsidR="00FB6158" w:rsidRPr="000F73D7" w:rsidRDefault="00FB6158" w:rsidP="00FB6158">
      <w:pPr>
        <w:shd w:val="clear" w:color="auto" w:fill="F7F7F6"/>
        <w:spacing w:after="0" w:line="240" w:lineRule="auto"/>
        <w:jc w:val="both"/>
        <w:rPr>
          <w:rFonts w:ascii="Times New Roman" w:hAnsi="Times New Roman" w:cs="Times New Roman"/>
          <w:sz w:val="24"/>
          <w:szCs w:val="24"/>
          <w:shd w:val="clear" w:color="auto" w:fill="F2F2F2"/>
        </w:rPr>
      </w:pPr>
      <w:r w:rsidRPr="000F73D7">
        <w:rPr>
          <w:rFonts w:ascii="Times New Roman" w:eastAsia="Times New Roman" w:hAnsi="Times New Roman" w:cs="Times New Roman"/>
          <w:sz w:val="24"/>
          <w:szCs w:val="24"/>
          <w:lang w:eastAsia="ru-RU"/>
        </w:rPr>
        <w:t xml:space="preserve">     </w:t>
      </w:r>
      <w:r w:rsidRPr="000F73D7">
        <w:rPr>
          <w:rFonts w:ascii="Times New Roman" w:hAnsi="Times New Roman" w:cs="Times New Roman"/>
          <w:bCs/>
          <w:sz w:val="24"/>
          <w:szCs w:val="24"/>
        </w:rPr>
        <w:t>Большую роль мы отводим формированию ЗОЖ</w:t>
      </w:r>
      <w:r w:rsidRPr="000F73D7">
        <w:rPr>
          <w:rFonts w:ascii="Times New Roman" w:hAnsi="Times New Roman" w:cs="Times New Roman"/>
          <w:b/>
          <w:bCs/>
          <w:sz w:val="24"/>
          <w:szCs w:val="24"/>
        </w:rPr>
        <w:t>. </w:t>
      </w:r>
      <w:r w:rsidRPr="000F73D7">
        <w:rPr>
          <w:rFonts w:ascii="Times New Roman" w:hAnsi="Times New Roman" w:cs="Times New Roman"/>
          <w:sz w:val="24"/>
          <w:szCs w:val="24"/>
          <w:shd w:val="clear" w:color="auto" w:fill="F2F2F2"/>
        </w:rPr>
        <w:t>Занятие в спортивных секциях. Для преодоления замкнутости и снижения дефицита общения воспитанники посещают различные образовательные учреждения. Их контакт с внешней средой широк: ― общеобразовательные учреждения среднего (полного) общего образования: МОУ СШ № 7― Волейбол», «Баскетбол». «Вольная борьба», «Бокс». Занятость ребят в различных кружках и секциях способствуют не только физическому развитию ребенка, но и духовно-нравственному. Проводит беседы «Курение – главный враг здоровью», «Мы за ЗОЖ», «Что происходит с курящим человеком» и др., беседы о личной гигиене.</w:t>
      </w:r>
    </w:p>
    <w:p w:rsidR="00FB6158" w:rsidRPr="00846122" w:rsidRDefault="00FB6158" w:rsidP="00FB6158">
      <w:pPr>
        <w:shd w:val="clear" w:color="auto" w:fill="F7F7F6"/>
        <w:spacing w:after="0" w:line="240" w:lineRule="auto"/>
        <w:jc w:val="both"/>
        <w:rPr>
          <w:rFonts w:ascii="Times New Roman" w:eastAsia="Times New Roman" w:hAnsi="Times New Roman" w:cs="Times New Roman"/>
          <w:sz w:val="24"/>
          <w:szCs w:val="24"/>
          <w:lang w:eastAsia="ru-RU"/>
        </w:rPr>
      </w:pPr>
      <w:r w:rsidRPr="000F73D7">
        <w:rPr>
          <w:rFonts w:ascii="Times New Roman" w:hAnsi="Times New Roman" w:cs="Times New Roman"/>
          <w:sz w:val="24"/>
          <w:szCs w:val="24"/>
          <w:shd w:val="clear" w:color="auto" w:fill="F2F2F2"/>
        </w:rPr>
        <w:t xml:space="preserve">Проводим беседы по БЖ: Переохлаждение, «Как закаляться», «Грипп и способы профилактики», «Переутомление», «ПДД» и др.1.Дети научились ориентироваться в своем здоровье, самочувствии. 2.Наметилась положительная тенденция в соблюдении правил личной гигиены. 3.Появилось желание вести здоровый образ жизни. Организация процесса обучения и воспитания ребят привели к тому, что они стали меньше болеть респираторными заболеваниями, повысилась мотивация к здоровому образу жизни, ребята стараются жить без вредных привычек. (Кузнецова Н, </w:t>
      </w:r>
      <w:proofErr w:type="spellStart"/>
      <w:r w:rsidRPr="000F73D7">
        <w:rPr>
          <w:rFonts w:ascii="Times New Roman" w:hAnsi="Times New Roman" w:cs="Times New Roman"/>
          <w:sz w:val="24"/>
          <w:szCs w:val="24"/>
          <w:shd w:val="clear" w:color="auto" w:fill="F2F2F2"/>
        </w:rPr>
        <w:t>Хивренко</w:t>
      </w:r>
      <w:proofErr w:type="spellEnd"/>
      <w:proofErr w:type="gramStart"/>
      <w:r w:rsidRPr="000F73D7">
        <w:rPr>
          <w:rFonts w:ascii="Times New Roman" w:hAnsi="Times New Roman" w:cs="Times New Roman"/>
          <w:sz w:val="24"/>
          <w:szCs w:val="24"/>
          <w:shd w:val="clear" w:color="auto" w:fill="F2F2F2"/>
        </w:rPr>
        <w:t xml:space="preserve"> К</w:t>
      </w:r>
      <w:proofErr w:type="gramEnd"/>
      <w:r w:rsidRPr="000F73D7">
        <w:rPr>
          <w:rFonts w:ascii="Times New Roman" w:hAnsi="Times New Roman" w:cs="Times New Roman"/>
          <w:sz w:val="24"/>
          <w:szCs w:val="24"/>
          <w:shd w:val="clear" w:color="auto" w:fill="F2F2F2"/>
        </w:rPr>
        <w:t xml:space="preserve">, </w:t>
      </w:r>
      <w:proofErr w:type="spellStart"/>
      <w:r w:rsidRPr="000F73D7">
        <w:rPr>
          <w:rFonts w:ascii="Times New Roman" w:hAnsi="Times New Roman" w:cs="Times New Roman"/>
          <w:sz w:val="24"/>
          <w:szCs w:val="24"/>
          <w:shd w:val="clear" w:color="auto" w:fill="F2F2F2"/>
        </w:rPr>
        <w:t>Легашов</w:t>
      </w:r>
      <w:proofErr w:type="spellEnd"/>
      <w:r w:rsidRPr="000F73D7">
        <w:rPr>
          <w:rFonts w:ascii="Times New Roman" w:hAnsi="Times New Roman" w:cs="Times New Roman"/>
          <w:sz w:val="24"/>
          <w:szCs w:val="24"/>
          <w:shd w:val="clear" w:color="auto" w:fill="F2F2F2"/>
        </w:rPr>
        <w:t xml:space="preserve"> С).</w:t>
      </w:r>
    </w:p>
    <w:p w:rsidR="00FB6158" w:rsidRPr="00846122" w:rsidRDefault="00FB6158" w:rsidP="00FB615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46122">
        <w:rPr>
          <w:rFonts w:ascii="Times New Roman" w:eastAsia="Times New Roman" w:hAnsi="Times New Roman" w:cs="Times New Roman"/>
          <w:color w:val="000000"/>
          <w:sz w:val="24"/>
          <w:szCs w:val="24"/>
          <w:lang w:eastAsia="ru-RU"/>
        </w:rPr>
        <w:t xml:space="preserve">Чтобы каждый воспитанник выбрал дело по сердцу, был востребован на рынке труда, стал успешным, педагоги учреждений для детей-сирот должны много потрудиться. Еще в начальной </w:t>
      </w:r>
      <w:r w:rsidRPr="00846122">
        <w:rPr>
          <w:rFonts w:ascii="Times New Roman" w:eastAsia="Times New Roman" w:hAnsi="Times New Roman" w:cs="Times New Roman"/>
          <w:color w:val="000000"/>
          <w:sz w:val="24"/>
          <w:szCs w:val="24"/>
          <w:lang w:eastAsia="ru-RU"/>
        </w:rPr>
        <w:lastRenderedPageBreak/>
        <w:t xml:space="preserve">школе необходимо вести работу по ознакомлению ребят с профессиями, особенно недопустимо бросать работу в среднем звене.          Выпускники девятых классов должны иметь как можно более подробные представления о профессиях, они должны быть осведомлены о том, какие профессии востребованы в их регионе, где они проживают. </w:t>
      </w:r>
      <w:r w:rsidRPr="00846122">
        <w:rPr>
          <w:rFonts w:ascii="Times New Roman" w:eastAsia="Times New Roman" w:hAnsi="Times New Roman" w:cs="Times New Roman"/>
          <w:color w:val="000000"/>
          <w:sz w:val="24"/>
          <w:szCs w:val="24"/>
          <w:u w:val="single"/>
          <w:lang w:eastAsia="ru-RU"/>
        </w:rPr>
        <w:t xml:space="preserve">Ребятам, конечно, необходимо получать </w:t>
      </w:r>
      <w:proofErr w:type="spellStart"/>
      <w:r w:rsidRPr="00846122">
        <w:rPr>
          <w:rFonts w:ascii="Times New Roman" w:eastAsia="Times New Roman" w:hAnsi="Times New Roman" w:cs="Times New Roman"/>
          <w:color w:val="000000"/>
          <w:sz w:val="24"/>
          <w:szCs w:val="24"/>
          <w:u w:val="single"/>
          <w:lang w:eastAsia="ru-RU"/>
        </w:rPr>
        <w:t>профконсультации</w:t>
      </w:r>
      <w:proofErr w:type="spellEnd"/>
      <w:r w:rsidRPr="00846122">
        <w:rPr>
          <w:rFonts w:ascii="Times New Roman" w:eastAsia="Times New Roman" w:hAnsi="Times New Roman" w:cs="Times New Roman"/>
          <w:color w:val="000000"/>
          <w:sz w:val="24"/>
          <w:szCs w:val="24"/>
          <w:u w:val="single"/>
          <w:lang w:eastAsia="ru-RU"/>
        </w:rPr>
        <w:t xml:space="preserve"> и проходить </w:t>
      </w:r>
      <w:proofErr w:type="spellStart"/>
      <w:r w:rsidRPr="00846122">
        <w:rPr>
          <w:rFonts w:ascii="Times New Roman" w:eastAsia="Times New Roman" w:hAnsi="Times New Roman" w:cs="Times New Roman"/>
          <w:color w:val="000000"/>
          <w:sz w:val="24"/>
          <w:szCs w:val="24"/>
          <w:u w:val="single"/>
          <w:lang w:eastAsia="ru-RU"/>
        </w:rPr>
        <w:t>профдиагностику</w:t>
      </w:r>
      <w:proofErr w:type="spellEnd"/>
      <w:r w:rsidRPr="00846122">
        <w:rPr>
          <w:rFonts w:ascii="Times New Roman" w:eastAsia="Times New Roman" w:hAnsi="Times New Roman" w:cs="Times New Roman"/>
          <w:color w:val="000000"/>
          <w:sz w:val="24"/>
          <w:szCs w:val="24"/>
          <w:u w:val="single"/>
          <w:lang w:eastAsia="ru-RU"/>
        </w:rPr>
        <w:t xml:space="preserve">, чтобы узнать к какому типу профессий он относится и какую профессию ему необходимо получить, чтоб в дальнейшей жизни получать только удовлетворение от работы. Благодаря </w:t>
      </w:r>
      <w:proofErr w:type="spellStart"/>
      <w:r w:rsidRPr="00846122">
        <w:rPr>
          <w:rFonts w:ascii="Times New Roman" w:eastAsia="Times New Roman" w:hAnsi="Times New Roman" w:cs="Times New Roman"/>
          <w:color w:val="000000"/>
          <w:sz w:val="24"/>
          <w:szCs w:val="24"/>
          <w:u w:val="single"/>
          <w:lang w:eastAsia="ru-RU"/>
        </w:rPr>
        <w:t>профконсультированию</w:t>
      </w:r>
      <w:proofErr w:type="spellEnd"/>
      <w:r w:rsidRPr="00846122">
        <w:rPr>
          <w:rFonts w:ascii="Times New Roman" w:eastAsia="Times New Roman" w:hAnsi="Times New Roman" w:cs="Times New Roman"/>
          <w:color w:val="000000"/>
          <w:sz w:val="24"/>
          <w:szCs w:val="24"/>
          <w:u w:val="single"/>
          <w:lang w:eastAsia="ru-RU"/>
        </w:rPr>
        <w:t xml:space="preserve"> и </w:t>
      </w:r>
      <w:proofErr w:type="spellStart"/>
      <w:r w:rsidRPr="00846122">
        <w:rPr>
          <w:rFonts w:ascii="Times New Roman" w:eastAsia="Times New Roman" w:hAnsi="Times New Roman" w:cs="Times New Roman"/>
          <w:color w:val="000000"/>
          <w:sz w:val="24"/>
          <w:szCs w:val="24"/>
          <w:u w:val="single"/>
          <w:lang w:eastAsia="ru-RU"/>
        </w:rPr>
        <w:t>профдиагностике</w:t>
      </w:r>
      <w:proofErr w:type="spellEnd"/>
      <w:r w:rsidRPr="00846122">
        <w:rPr>
          <w:rFonts w:ascii="Times New Roman" w:eastAsia="Times New Roman" w:hAnsi="Times New Roman" w:cs="Times New Roman"/>
          <w:color w:val="000000"/>
          <w:sz w:val="24"/>
          <w:szCs w:val="24"/>
          <w:u w:val="single"/>
          <w:lang w:eastAsia="ru-RU"/>
        </w:rPr>
        <w:t xml:space="preserve"> воспитанник сможет познать себя, увидеть свои перспективы.</w:t>
      </w:r>
    </w:p>
    <w:p w:rsidR="00FB6158" w:rsidRPr="00846122" w:rsidRDefault="00FB6158" w:rsidP="00FB6158">
      <w:pPr>
        <w:pStyle w:val="1"/>
        <w:spacing w:before="0"/>
        <w:jc w:val="both"/>
        <w:rPr>
          <w:rFonts w:ascii="Times New Roman" w:hAnsi="Times New Roman"/>
          <w:b w:val="0"/>
          <w:color w:val="000000"/>
          <w:sz w:val="24"/>
          <w:szCs w:val="24"/>
        </w:rPr>
      </w:pPr>
      <w:r w:rsidRPr="00846122">
        <w:rPr>
          <w:rFonts w:ascii="Times New Roman" w:hAnsi="Times New Roman"/>
          <w:b w:val="0"/>
          <w:color w:val="000000"/>
          <w:sz w:val="24"/>
          <w:szCs w:val="24"/>
        </w:rPr>
        <w:t xml:space="preserve">     В нашем учреждении для детей-сирот и детей, оставшихся без попечения родителей центр «Вектор» проводится большая работа по профессиональному самоопределению воспитанников. Свою работу мы начинаем с профессиональной диагностики. Используем различные  методики для профотбора и профориентации:</w:t>
      </w:r>
    </w:p>
    <w:p w:rsidR="00FB6158" w:rsidRPr="00846122" w:rsidRDefault="00794288" w:rsidP="00FB6158">
      <w:pPr>
        <w:pStyle w:val="1"/>
        <w:keepLines w:val="0"/>
        <w:numPr>
          <w:ilvl w:val="0"/>
          <w:numId w:val="1"/>
        </w:numPr>
        <w:spacing w:before="0" w:line="240" w:lineRule="auto"/>
        <w:jc w:val="both"/>
        <w:rPr>
          <w:rFonts w:ascii="Times New Roman" w:hAnsi="Times New Roman"/>
          <w:b w:val="0"/>
          <w:color w:val="000000"/>
          <w:sz w:val="24"/>
          <w:szCs w:val="24"/>
        </w:rPr>
      </w:pPr>
      <w:hyperlink r:id="rId6" w:history="1">
        <w:r w:rsidR="00FB6158" w:rsidRPr="00846122">
          <w:rPr>
            <w:rStyle w:val="a3"/>
            <w:rFonts w:ascii="Times New Roman" w:hAnsi="Times New Roman"/>
            <w:b w:val="0"/>
            <w:color w:val="000000"/>
            <w:sz w:val="24"/>
            <w:szCs w:val="24"/>
          </w:rPr>
          <w:t>Диагностика структуры сигнальных систем</w:t>
        </w:r>
      </w:hyperlink>
      <w:r w:rsidR="00FB6158" w:rsidRPr="00846122">
        <w:rPr>
          <w:rFonts w:ascii="Times New Roman" w:hAnsi="Times New Roman"/>
          <w:b w:val="0"/>
          <w:color w:val="000000"/>
          <w:sz w:val="24"/>
          <w:szCs w:val="24"/>
        </w:rPr>
        <w:t xml:space="preserve"> (Э.Ф. </w:t>
      </w:r>
      <w:proofErr w:type="spellStart"/>
      <w:r w:rsidR="00FB6158" w:rsidRPr="00846122">
        <w:rPr>
          <w:rFonts w:ascii="Times New Roman" w:hAnsi="Times New Roman"/>
          <w:b w:val="0"/>
          <w:color w:val="000000"/>
          <w:sz w:val="24"/>
          <w:szCs w:val="24"/>
        </w:rPr>
        <w:t>Зеер</w:t>
      </w:r>
      <w:proofErr w:type="spellEnd"/>
      <w:r w:rsidR="00FB6158" w:rsidRPr="00846122">
        <w:rPr>
          <w:rFonts w:ascii="Times New Roman" w:hAnsi="Times New Roman"/>
          <w:b w:val="0"/>
          <w:color w:val="000000"/>
          <w:sz w:val="24"/>
          <w:szCs w:val="24"/>
        </w:rPr>
        <w:t xml:space="preserve">, А.М. Павлова, Н.О. </w:t>
      </w:r>
      <w:proofErr w:type="spellStart"/>
      <w:r w:rsidR="00FB6158" w:rsidRPr="00846122">
        <w:rPr>
          <w:rFonts w:ascii="Times New Roman" w:hAnsi="Times New Roman"/>
          <w:b w:val="0"/>
          <w:color w:val="000000"/>
          <w:sz w:val="24"/>
          <w:szCs w:val="24"/>
        </w:rPr>
        <w:t>Садовникова</w:t>
      </w:r>
      <w:proofErr w:type="spellEnd"/>
      <w:r w:rsidR="00FB6158" w:rsidRPr="00846122">
        <w:rPr>
          <w:rFonts w:ascii="Times New Roman" w:hAnsi="Times New Roman"/>
          <w:b w:val="0"/>
          <w:color w:val="000000"/>
          <w:sz w:val="24"/>
          <w:szCs w:val="24"/>
        </w:rPr>
        <w:t>). По результатам диагностики выдаются рекомендации о том, какой вид трудовой деятельности более всего подходит испытуемому.</w:t>
      </w:r>
    </w:p>
    <w:p w:rsidR="00FB6158" w:rsidRPr="009979FD" w:rsidRDefault="00794288" w:rsidP="00FB6158">
      <w:pPr>
        <w:pStyle w:val="a4"/>
        <w:numPr>
          <w:ilvl w:val="0"/>
          <w:numId w:val="1"/>
        </w:numPr>
        <w:spacing w:after="0" w:line="240" w:lineRule="auto"/>
        <w:jc w:val="both"/>
        <w:rPr>
          <w:rFonts w:ascii="Times New Roman" w:hAnsi="Times New Roman" w:cs="Times New Roman"/>
          <w:color w:val="000000"/>
          <w:sz w:val="24"/>
          <w:szCs w:val="24"/>
        </w:rPr>
      </w:pPr>
      <w:hyperlink r:id="rId7" w:history="1">
        <w:r w:rsidR="00FB6158" w:rsidRPr="009979FD">
          <w:rPr>
            <w:rStyle w:val="a3"/>
            <w:rFonts w:ascii="Times New Roman" w:hAnsi="Times New Roman" w:cs="Times New Roman"/>
            <w:color w:val="000000"/>
            <w:sz w:val="24"/>
            <w:szCs w:val="24"/>
          </w:rPr>
          <w:t>"Дифференциально-</w:t>
        </w:r>
        <w:proofErr w:type="spellStart"/>
        <w:r w:rsidR="00FB6158" w:rsidRPr="009979FD">
          <w:rPr>
            <w:rStyle w:val="a3"/>
            <w:rFonts w:ascii="Times New Roman" w:hAnsi="Times New Roman" w:cs="Times New Roman"/>
            <w:color w:val="000000"/>
            <w:sz w:val="24"/>
            <w:szCs w:val="24"/>
          </w:rPr>
          <w:t>диагностичекий</w:t>
        </w:r>
        <w:proofErr w:type="spellEnd"/>
        <w:r w:rsidR="00FB6158" w:rsidRPr="009979FD">
          <w:rPr>
            <w:rStyle w:val="a3"/>
            <w:rFonts w:ascii="Times New Roman" w:hAnsi="Times New Roman" w:cs="Times New Roman"/>
            <w:color w:val="000000"/>
            <w:sz w:val="24"/>
            <w:szCs w:val="24"/>
          </w:rPr>
          <w:t xml:space="preserve"> опросник"</w:t>
        </w:r>
      </w:hyperlink>
      <w:r w:rsidR="00FB6158" w:rsidRPr="009979FD">
        <w:rPr>
          <w:rFonts w:ascii="Times New Roman" w:hAnsi="Times New Roman" w:cs="Times New Roman"/>
          <w:color w:val="000000"/>
          <w:sz w:val="24"/>
          <w:szCs w:val="24"/>
        </w:rPr>
        <w:t xml:space="preserve"> (ДДО). Методика предназначена для отбора на различные типы профессий в соответствии с классификацией типов профессий Е.А. Климова (человек-природа, человек-техника, человек-человек, человек-знак, </w:t>
      </w:r>
      <w:proofErr w:type="gramStart"/>
      <w:r w:rsidR="00FB6158" w:rsidRPr="009979FD">
        <w:rPr>
          <w:rFonts w:ascii="Times New Roman" w:hAnsi="Times New Roman" w:cs="Times New Roman"/>
          <w:color w:val="000000"/>
          <w:sz w:val="24"/>
          <w:szCs w:val="24"/>
        </w:rPr>
        <w:t>человек-художественный</w:t>
      </w:r>
      <w:proofErr w:type="gramEnd"/>
      <w:r w:rsidR="00FB6158" w:rsidRPr="009979FD">
        <w:rPr>
          <w:rFonts w:ascii="Times New Roman" w:hAnsi="Times New Roman" w:cs="Times New Roman"/>
          <w:color w:val="000000"/>
          <w:sz w:val="24"/>
          <w:szCs w:val="24"/>
        </w:rPr>
        <w:t xml:space="preserve"> образ). Результаты опросника ДДО </w:t>
      </w:r>
      <w:proofErr w:type="gramStart"/>
      <w:r w:rsidR="00FB6158" w:rsidRPr="009979FD">
        <w:rPr>
          <w:rFonts w:ascii="Times New Roman" w:hAnsi="Times New Roman" w:cs="Times New Roman"/>
          <w:color w:val="000000"/>
          <w:sz w:val="24"/>
          <w:szCs w:val="24"/>
        </w:rPr>
        <w:t>показывают</w:t>
      </w:r>
      <w:proofErr w:type="gramEnd"/>
      <w:r w:rsidR="00FB6158" w:rsidRPr="009979FD">
        <w:rPr>
          <w:rFonts w:ascii="Times New Roman" w:hAnsi="Times New Roman" w:cs="Times New Roman"/>
          <w:color w:val="000000"/>
          <w:sz w:val="24"/>
          <w:szCs w:val="24"/>
        </w:rPr>
        <w:t xml:space="preserve"> к какой профессиональной сфере человек испытывает склонность и проявляет интерес.</w:t>
      </w:r>
    </w:p>
    <w:p w:rsidR="00FB6158" w:rsidRPr="009979FD" w:rsidRDefault="00794288" w:rsidP="00FB6158">
      <w:pPr>
        <w:pStyle w:val="a4"/>
        <w:numPr>
          <w:ilvl w:val="0"/>
          <w:numId w:val="1"/>
        </w:numPr>
        <w:spacing w:after="0" w:line="240" w:lineRule="auto"/>
        <w:jc w:val="both"/>
        <w:rPr>
          <w:rFonts w:ascii="Times New Roman" w:hAnsi="Times New Roman" w:cs="Times New Roman"/>
          <w:color w:val="000000"/>
          <w:sz w:val="24"/>
          <w:szCs w:val="24"/>
        </w:rPr>
      </w:pPr>
      <w:hyperlink r:id="rId8" w:history="1">
        <w:r w:rsidR="00FB6158" w:rsidRPr="009979FD">
          <w:rPr>
            <w:rStyle w:val="a3"/>
            <w:rFonts w:ascii="Times New Roman" w:hAnsi="Times New Roman" w:cs="Times New Roman"/>
            <w:color w:val="000000"/>
            <w:sz w:val="24"/>
            <w:szCs w:val="24"/>
          </w:rPr>
          <w:t>"Матрица выбора профессии"</w:t>
        </w:r>
      </w:hyperlink>
      <w:r w:rsidR="00FB6158" w:rsidRPr="009979FD">
        <w:rPr>
          <w:rFonts w:ascii="Times New Roman" w:hAnsi="Times New Roman" w:cs="Times New Roman"/>
          <w:color w:val="000000"/>
          <w:sz w:val="24"/>
          <w:szCs w:val="24"/>
        </w:rPr>
        <w:t xml:space="preserve">. Данная методика разработана Московским областным центром профориентации молодежи. С помощью 2-х вопросов и таблицы можно выявить профессию наиболее близкую интересам и склонностям </w:t>
      </w:r>
      <w:proofErr w:type="gramStart"/>
      <w:r w:rsidR="00FB6158" w:rsidRPr="009979FD">
        <w:rPr>
          <w:rFonts w:ascii="Times New Roman" w:hAnsi="Times New Roman" w:cs="Times New Roman"/>
          <w:color w:val="000000"/>
          <w:sz w:val="24"/>
          <w:szCs w:val="24"/>
        </w:rPr>
        <w:t>опрашиваемого</w:t>
      </w:r>
      <w:proofErr w:type="gramEnd"/>
      <w:r w:rsidR="00FB6158" w:rsidRPr="009979FD">
        <w:rPr>
          <w:rFonts w:ascii="Times New Roman" w:hAnsi="Times New Roman" w:cs="Times New Roman"/>
          <w:color w:val="000000"/>
          <w:sz w:val="24"/>
          <w:szCs w:val="24"/>
        </w:rPr>
        <w:t>.</w:t>
      </w:r>
    </w:p>
    <w:p w:rsidR="00FB6158" w:rsidRPr="009979FD" w:rsidRDefault="00794288" w:rsidP="00FB6158">
      <w:pPr>
        <w:pStyle w:val="a4"/>
        <w:numPr>
          <w:ilvl w:val="0"/>
          <w:numId w:val="1"/>
        </w:numPr>
        <w:spacing w:after="0" w:line="240" w:lineRule="auto"/>
        <w:jc w:val="both"/>
        <w:rPr>
          <w:rFonts w:ascii="Times New Roman" w:hAnsi="Times New Roman" w:cs="Times New Roman"/>
          <w:color w:val="000000"/>
          <w:sz w:val="24"/>
          <w:szCs w:val="24"/>
        </w:rPr>
      </w:pPr>
      <w:hyperlink r:id="rId9" w:history="1">
        <w:r w:rsidR="00FB6158" w:rsidRPr="009979FD">
          <w:rPr>
            <w:rStyle w:val="a3"/>
            <w:rFonts w:ascii="Times New Roman" w:hAnsi="Times New Roman" w:cs="Times New Roman"/>
            <w:color w:val="000000"/>
            <w:sz w:val="24"/>
            <w:szCs w:val="24"/>
          </w:rPr>
          <w:t xml:space="preserve">Методика Л.А. </w:t>
        </w:r>
        <w:proofErr w:type="spellStart"/>
        <w:r w:rsidR="00FB6158" w:rsidRPr="009979FD">
          <w:rPr>
            <w:rStyle w:val="a3"/>
            <w:rFonts w:ascii="Times New Roman" w:hAnsi="Times New Roman" w:cs="Times New Roman"/>
            <w:color w:val="000000"/>
            <w:sz w:val="24"/>
            <w:szCs w:val="24"/>
          </w:rPr>
          <w:t>Йовайши</w:t>
        </w:r>
        <w:proofErr w:type="spellEnd"/>
      </w:hyperlink>
      <w:r w:rsidR="00FB6158" w:rsidRPr="009979FD">
        <w:rPr>
          <w:rFonts w:ascii="Times New Roman" w:hAnsi="Times New Roman" w:cs="Times New Roman"/>
          <w:color w:val="000000"/>
          <w:sz w:val="24"/>
          <w:szCs w:val="24"/>
        </w:rPr>
        <w:t> предназначена для определения склонностей личности к различным сферам профессиональной деятельности (искусства, технических интересов, работы с людьми, умственного труда, физического труда и сфера материальных интересов) и другие.</w:t>
      </w:r>
    </w:p>
    <w:p w:rsidR="00FB6158" w:rsidRPr="009979FD" w:rsidRDefault="00FB6158" w:rsidP="00FB6158">
      <w:pPr>
        <w:spacing w:after="0" w:line="240" w:lineRule="auto"/>
        <w:jc w:val="both"/>
        <w:rPr>
          <w:rFonts w:ascii="Times New Roman" w:hAnsi="Times New Roman" w:cs="Times New Roman"/>
          <w:color w:val="000000"/>
          <w:sz w:val="24"/>
          <w:szCs w:val="24"/>
        </w:rPr>
      </w:pPr>
      <w:r w:rsidRPr="009979FD">
        <w:rPr>
          <w:rFonts w:ascii="Times New Roman" w:hAnsi="Times New Roman" w:cs="Times New Roman"/>
          <w:color w:val="000000"/>
          <w:sz w:val="24"/>
          <w:szCs w:val="24"/>
        </w:rPr>
        <w:t xml:space="preserve">     Проводим цикл бесед на темы: </w:t>
      </w:r>
      <w:proofErr w:type="gramStart"/>
      <w:r w:rsidRPr="009979FD">
        <w:rPr>
          <w:rFonts w:ascii="Times New Roman" w:hAnsi="Times New Roman" w:cs="Times New Roman"/>
          <w:color w:val="000000"/>
          <w:sz w:val="24"/>
          <w:szCs w:val="24"/>
        </w:rPr>
        <w:t xml:space="preserve">«Формула профессионального успеха», «Истории успеха», «Калейдоскоп профессии», «Как добиться успеха», «Профессии, которые мы выбираем» на которых знакомим воспитанников с людьми, которые добились успеха в своей профессиональной деятельности: актеры, писатели, бизнесмены, политики,  спортсмены. </w:t>
      </w:r>
      <w:proofErr w:type="gramEnd"/>
    </w:p>
    <w:p w:rsidR="00FB6158" w:rsidRPr="009979FD" w:rsidRDefault="00FB6158" w:rsidP="00FB6158">
      <w:pPr>
        <w:spacing w:after="0" w:line="240" w:lineRule="auto"/>
        <w:jc w:val="both"/>
        <w:rPr>
          <w:rFonts w:ascii="Times New Roman" w:hAnsi="Times New Roman" w:cs="Times New Roman"/>
          <w:color w:val="000000"/>
          <w:sz w:val="24"/>
          <w:szCs w:val="24"/>
        </w:rPr>
      </w:pPr>
      <w:r w:rsidRPr="009979FD">
        <w:rPr>
          <w:rFonts w:ascii="Times New Roman" w:hAnsi="Times New Roman" w:cs="Times New Roman"/>
          <w:color w:val="000000"/>
          <w:sz w:val="24"/>
          <w:szCs w:val="24"/>
        </w:rPr>
        <w:t xml:space="preserve">   Знакомим своих подопечных с профессиями, которые востребованы на рынки труд</w:t>
      </w:r>
      <w:r>
        <w:rPr>
          <w:rFonts w:ascii="Times New Roman" w:hAnsi="Times New Roman" w:cs="Times New Roman"/>
          <w:color w:val="000000"/>
          <w:sz w:val="24"/>
          <w:szCs w:val="24"/>
        </w:rPr>
        <w:t>а поселка, района и республики.</w:t>
      </w:r>
    </w:p>
    <w:p w:rsidR="00FB6158" w:rsidRPr="00F56F19" w:rsidRDefault="00FB6158" w:rsidP="00FB6158">
      <w:pPr>
        <w:spacing w:after="0" w:line="240" w:lineRule="auto"/>
        <w:jc w:val="both"/>
        <w:rPr>
          <w:rFonts w:ascii="Times New Roman" w:hAnsi="Times New Roman" w:cs="Times New Roman"/>
          <w:color w:val="000000"/>
          <w:sz w:val="24"/>
          <w:szCs w:val="24"/>
        </w:rPr>
      </w:pPr>
      <w:r w:rsidRPr="009979FD">
        <w:rPr>
          <w:rFonts w:ascii="Times New Roman" w:hAnsi="Times New Roman" w:cs="Times New Roman"/>
          <w:color w:val="000000"/>
          <w:sz w:val="24"/>
          <w:szCs w:val="24"/>
        </w:rPr>
        <w:t xml:space="preserve">По результатам диагностик: Попова А-Человек-человек; </w:t>
      </w:r>
      <w:proofErr w:type="spellStart"/>
      <w:r w:rsidRPr="009979FD">
        <w:rPr>
          <w:rFonts w:ascii="Times New Roman" w:hAnsi="Times New Roman" w:cs="Times New Roman"/>
          <w:color w:val="000000"/>
          <w:sz w:val="24"/>
          <w:szCs w:val="24"/>
        </w:rPr>
        <w:t>Хивренко</w:t>
      </w:r>
      <w:proofErr w:type="spellEnd"/>
      <w:r w:rsidRPr="009979FD">
        <w:rPr>
          <w:rFonts w:ascii="Times New Roman" w:hAnsi="Times New Roman" w:cs="Times New Roman"/>
          <w:color w:val="000000"/>
          <w:sz w:val="24"/>
          <w:szCs w:val="24"/>
        </w:rPr>
        <w:t xml:space="preserve"> К  - Человек-природа, Человек-художественный образ, </w:t>
      </w:r>
      <w:proofErr w:type="spellStart"/>
      <w:r w:rsidRPr="009979FD">
        <w:rPr>
          <w:rFonts w:ascii="Times New Roman" w:hAnsi="Times New Roman" w:cs="Times New Roman"/>
          <w:color w:val="000000"/>
          <w:sz w:val="24"/>
          <w:szCs w:val="24"/>
        </w:rPr>
        <w:t>Хивренко</w:t>
      </w:r>
      <w:proofErr w:type="spellEnd"/>
      <w:r w:rsidRPr="009979FD">
        <w:rPr>
          <w:rFonts w:ascii="Times New Roman" w:hAnsi="Times New Roman" w:cs="Times New Roman"/>
          <w:color w:val="000000"/>
          <w:sz w:val="24"/>
          <w:szCs w:val="24"/>
        </w:rPr>
        <w:t xml:space="preserve"> </w:t>
      </w:r>
      <w:proofErr w:type="gramStart"/>
      <w:r w:rsidRPr="009979FD">
        <w:rPr>
          <w:rFonts w:ascii="Times New Roman" w:hAnsi="Times New Roman" w:cs="Times New Roman"/>
          <w:color w:val="000000"/>
          <w:sz w:val="24"/>
          <w:szCs w:val="24"/>
        </w:rPr>
        <w:t>Л-</w:t>
      </w:r>
      <w:proofErr w:type="gramEnd"/>
      <w:r w:rsidRPr="009979FD">
        <w:rPr>
          <w:rFonts w:ascii="Times New Roman" w:hAnsi="Times New Roman" w:cs="Times New Roman"/>
          <w:color w:val="000000"/>
          <w:sz w:val="24"/>
          <w:szCs w:val="24"/>
        </w:rPr>
        <w:t xml:space="preserve"> Человек-художественный образ, Якушев Женя - Человек техника, Андреев Коля- Человек техника, Казанцев Н </w:t>
      </w:r>
      <w:r>
        <w:rPr>
          <w:rFonts w:ascii="Times New Roman" w:hAnsi="Times New Roman" w:cs="Times New Roman"/>
          <w:color w:val="000000"/>
          <w:sz w:val="24"/>
          <w:szCs w:val="24"/>
        </w:rPr>
        <w:t>–</w:t>
      </w:r>
      <w:r w:rsidRPr="009979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Человек – Знаковая система; Кузнецова Настя-Человек-человек. </w:t>
      </w:r>
    </w:p>
    <w:p w:rsidR="00FB6158"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sidRPr="00F331FE">
        <w:rPr>
          <w:rFonts w:ascii="Times New Roman" w:eastAsia="Times New Roman" w:hAnsi="Times New Roman" w:cs="Times New Roman"/>
          <w:sz w:val="24"/>
          <w:szCs w:val="24"/>
          <w:lang w:eastAsia="ru-RU"/>
        </w:rPr>
        <w:t xml:space="preserve">Большое место занимает правильно организованный досуг, разумное использование свободного времени. </w:t>
      </w:r>
      <w:r w:rsidRPr="00CF06A6">
        <w:rPr>
          <w:rFonts w:ascii="Times New Roman" w:eastAsia="Times New Roman" w:hAnsi="Times New Roman" w:cs="Times New Roman"/>
          <w:sz w:val="24"/>
          <w:szCs w:val="24"/>
          <w:lang w:eastAsia="ru-RU"/>
        </w:rPr>
        <w:t>К</w:t>
      </w:r>
      <w:r w:rsidRPr="00F331FE">
        <w:rPr>
          <w:rFonts w:ascii="Times New Roman" w:eastAsia="Times New Roman" w:hAnsi="Times New Roman" w:cs="Times New Roman"/>
          <w:sz w:val="24"/>
          <w:szCs w:val="24"/>
          <w:lang w:eastAsia="ru-RU"/>
        </w:rPr>
        <w:t xml:space="preserve">ружки, </w:t>
      </w:r>
      <w:r w:rsidRPr="00CF06A6">
        <w:rPr>
          <w:rFonts w:ascii="Times New Roman" w:eastAsia="Times New Roman" w:hAnsi="Times New Roman" w:cs="Times New Roman"/>
          <w:sz w:val="24"/>
          <w:szCs w:val="24"/>
          <w:lang w:eastAsia="ru-RU"/>
        </w:rPr>
        <w:t xml:space="preserve">секции, </w:t>
      </w:r>
      <w:r w:rsidRPr="00F331FE">
        <w:rPr>
          <w:rFonts w:ascii="Times New Roman" w:eastAsia="Times New Roman" w:hAnsi="Times New Roman" w:cs="Times New Roman"/>
          <w:sz w:val="24"/>
          <w:szCs w:val="24"/>
          <w:lang w:eastAsia="ru-RU"/>
        </w:rPr>
        <w:t xml:space="preserve">художественная самодеятельность, работы на приусадебном хозяйстве, учеба, помощь младшим школьникам – эти и многие другие виды активной деятельности способствуют становлению личности человека, не оставляют ни места, ни времени для противоправного поведения. </w:t>
      </w:r>
      <w:r>
        <w:rPr>
          <w:rFonts w:ascii="Times New Roman" w:eastAsia="Times New Roman" w:hAnsi="Times New Roman" w:cs="Times New Roman"/>
          <w:sz w:val="24"/>
          <w:szCs w:val="24"/>
          <w:lang w:eastAsia="ru-RU"/>
        </w:rPr>
        <w:t>Наши воспитанники в это году стали организаторами Туристического слета, конкурса рисунков на тему «Осень», конкурса-проекта «Кулинария это не только вкусно, но и интересно»</w:t>
      </w:r>
    </w:p>
    <w:p w:rsidR="00FB6158"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детей с ОВЗ эмоционально-волевая сфера имеет специфические особенности: недостаточная дифференциация чувств и эмоций, неадекватность, неустойчивость, лабильность эмоций, импульсивные реакции на внешние впечатления, низкий уровень притязаний. Все эти особенности приводят к незрелости личностной сферы и нуждаются в коррекции. Как только ребенок осознает свои переживания, они становятся источником дальнейшего понимания себя и самореализации. Виды </w:t>
      </w:r>
      <w:proofErr w:type="gramStart"/>
      <w:r>
        <w:rPr>
          <w:rFonts w:ascii="Times New Roman" w:eastAsia="Times New Roman" w:hAnsi="Times New Roman" w:cs="Times New Roman"/>
          <w:sz w:val="24"/>
          <w:szCs w:val="24"/>
          <w:lang w:eastAsia="ru-RU"/>
        </w:rPr>
        <w:t>искусства</w:t>
      </w:r>
      <w:proofErr w:type="gramEnd"/>
      <w:r>
        <w:rPr>
          <w:rFonts w:ascii="Times New Roman" w:eastAsia="Times New Roman" w:hAnsi="Times New Roman" w:cs="Times New Roman"/>
          <w:sz w:val="24"/>
          <w:szCs w:val="24"/>
          <w:lang w:eastAsia="ru-RU"/>
        </w:rPr>
        <w:t xml:space="preserve"> с которыми соприкасается ребенок в процессе коррекционной работы влияют на адекватность его поведения, помогают регулировать эмоциональные проявления в коллективе, семейно-воспитательной группе. Кроме того, общение с искусством  помогает ему «очиститься» от наслоившихся негативных переживаний, отрицательных проявлений и развивать отношения с </w:t>
      </w:r>
      <w:r>
        <w:rPr>
          <w:rFonts w:ascii="Times New Roman" w:eastAsia="Times New Roman" w:hAnsi="Times New Roman" w:cs="Times New Roman"/>
          <w:sz w:val="24"/>
          <w:szCs w:val="24"/>
          <w:lang w:eastAsia="ru-RU"/>
        </w:rPr>
        <w:lastRenderedPageBreak/>
        <w:t xml:space="preserve">окружающим мире. Так наша воспитанница </w:t>
      </w:r>
      <w:proofErr w:type="spellStart"/>
      <w:r>
        <w:rPr>
          <w:rFonts w:ascii="Times New Roman" w:eastAsia="Times New Roman" w:hAnsi="Times New Roman" w:cs="Times New Roman"/>
          <w:sz w:val="24"/>
          <w:szCs w:val="24"/>
          <w:lang w:eastAsia="ru-RU"/>
        </w:rPr>
        <w:t>Хивренко</w:t>
      </w:r>
      <w:proofErr w:type="spellEnd"/>
      <w:r>
        <w:rPr>
          <w:rFonts w:ascii="Times New Roman" w:eastAsia="Times New Roman" w:hAnsi="Times New Roman" w:cs="Times New Roman"/>
          <w:sz w:val="24"/>
          <w:szCs w:val="24"/>
          <w:lang w:eastAsia="ru-RU"/>
        </w:rPr>
        <w:t xml:space="preserve"> Катя являлась участником поселковых мероприятий, посвященных празднику Весны и труда и 73-годовщине Победы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Великой</w:t>
      </w:r>
      <w:proofErr w:type="gramEnd"/>
      <w:r>
        <w:rPr>
          <w:rFonts w:ascii="Times New Roman" w:eastAsia="Times New Roman" w:hAnsi="Times New Roman" w:cs="Times New Roman"/>
          <w:sz w:val="24"/>
          <w:szCs w:val="24"/>
          <w:lang w:eastAsia="ru-RU"/>
        </w:rPr>
        <w:t xml:space="preserve"> Отечественной войны, имеет грамоту от директора ДК «Юность». Якушев Евгений являлся участником Волонтёрского движения «Помоги ветерану, участвовал в тематических театрализованных представлениях «Что такое хорошо и что такое плохо» для детей детских садов, имеет грамоту от главы поселка С.Н. Дерягина.</w:t>
      </w:r>
    </w:p>
    <w:p w:rsidR="00FB6158"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p>
    <w:p w:rsidR="00FB6158" w:rsidRDefault="00FB6158" w:rsidP="00FB6158">
      <w:pPr>
        <w:shd w:val="clear" w:color="auto" w:fill="FFFFFF"/>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участия воспитанников в конкурсах за 2017-2018 учебный год</w:t>
      </w:r>
    </w:p>
    <w:p w:rsidR="00FB6158" w:rsidRDefault="00FB6158" w:rsidP="00FB6158">
      <w:pPr>
        <w:shd w:val="clear" w:color="auto" w:fill="FFFFFF"/>
        <w:spacing w:after="135" w:line="240" w:lineRule="auto"/>
        <w:jc w:val="center"/>
        <w:rPr>
          <w:rFonts w:ascii="Times New Roman" w:eastAsia="Times New Roman" w:hAnsi="Times New Roman" w:cs="Times New Roman"/>
          <w:sz w:val="24"/>
          <w:szCs w:val="24"/>
          <w:lang w:eastAsia="ru-RU"/>
        </w:rPr>
      </w:pPr>
    </w:p>
    <w:tbl>
      <w:tblPr>
        <w:tblStyle w:val="a5"/>
        <w:tblW w:w="11168" w:type="dxa"/>
        <w:tblInd w:w="-318" w:type="dxa"/>
        <w:tblLayout w:type="fixed"/>
        <w:tblLook w:val="04A0" w:firstRow="1" w:lastRow="0" w:firstColumn="1" w:lastColumn="0" w:noHBand="0" w:noVBand="1"/>
      </w:tblPr>
      <w:tblGrid>
        <w:gridCol w:w="1702"/>
        <w:gridCol w:w="2126"/>
        <w:gridCol w:w="2237"/>
        <w:gridCol w:w="2977"/>
        <w:gridCol w:w="2126"/>
      </w:tblGrid>
      <w:tr w:rsidR="00FB6158" w:rsidTr="00794288">
        <w:tc>
          <w:tcPr>
            <w:tcW w:w="1702" w:type="dxa"/>
          </w:tcPr>
          <w:p w:rsidR="00FB6158" w:rsidRPr="002B4AB5" w:rsidRDefault="00FB6158" w:rsidP="00DC3599">
            <w:pPr>
              <w:spacing w:after="135"/>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ФИ</w:t>
            </w:r>
          </w:p>
        </w:tc>
        <w:tc>
          <w:tcPr>
            <w:tcW w:w="2126" w:type="dxa"/>
          </w:tcPr>
          <w:p w:rsidR="00FB6158" w:rsidRPr="002B4AB5" w:rsidRDefault="00FB6158" w:rsidP="00DC3599">
            <w:pPr>
              <w:spacing w:after="135"/>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поселковый</w:t>
            </w:r>
          </w:p>
        </w:tc>
        <w:tc>
          <w:tcPr>
            <w:tcW w:w="2237" w:type="dxa"/>
          </w:tcPr>
          <w:p w:rsidR="00FB6158" w:rsidRPr="002B4AB5" w:rsidRDefault="00FB6158" w:rsidP="00DC3599">
            <w:pPr>
              <w:spacing w:after="135"/>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районный</w:t>
            </w:r>
          </w:p>
        </w:tc>
        <w:tc>
          <w:tcPr>
            <w:tcW w:w="2977" w:type="dxa"/>
          </w:tcPr>
          <w:p w:rsidR="00FB6158" w:rsidRPr="002B4AB5" w:rsidRDefault="00FB6158" w:rsidP="00DC3599">
            <w:pPr>
              <w:spacing w:after="135"/>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Российский</w:t>
            </w:r>
          </w:p>
        </w:tc>
        <w:tc>
          <w:tcPr>
            <w:tcW w:w="2126" w:type="dxa"/>
          </w:tcPr>
          <w:p w:rsidR="00FB6158" w:rsidRPr="002B4AB5" w:rsidRDefault="00FB6158" w:rsidP="00DC3599">
            <w:pPr>
              <w:spacing w:after="135"/>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Международный</w:t>
            </w:r>
          </w:p>
        </w:tc>
      </w:tr>
      <w:tr w:rsidR="00FB6158" w:rsidTr="00794288">
        <w:tc>
          <w:tcPr>
            <w:tcW w:w="1702" w:type="dxa"/>
          </w:tcPr>
          <w:p w:rsidR="00FB6158" w:rsidRPr="002B4AB5" w:rsidRDefault="00FB6158" w:rsidP="00FB6158">
            <w:pPr>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Андреев Николай</w:t>
            </w:r>
          </w:p>
        </w:tc>
        <w:tc>
          <w:tcPr>
            <w:tcW w:w="2126" w:type="dxa"/>
          </w:tcPr>
          <w:p w:rsidR="00FB6158" w:rsidRPr="002B4AB5" w:rsidRDefault="00FB6158" w:rsidP="00FB6158">
            <w:pPr>
              <w:jc w:val="center"/>
              <w:rPr>
                <w:rFonts w:ascii="Times New Roman" w:eastAsia="Times New Roman" w:hAnsi="Times New Roman" w:cs="Times New Roman"/>
                <w:lang w:eastAsia="ru-RU"/>
              </w:rPr>
            </w:pPr>
            <w:r w:rsidRPr="002B4AB5">
              <w:rPr>
                <w:rFonts w:ascii="Times New Roman" w:eastAsia="Times New Roman" w:hAnsi="Times New Roman" w:cs="Times New Roman"/>
                <w:lang w:eastAsia="ru-RU"/>
              </w:rPr>
              <w:t>Грамота в конкурсе «Мой мир», посвященный Дню защиты детей.</w:t>
            </w:r>
          </w:p>
        </w:tc>
        <w:tc>
          <w:tcPr>
            <w:tcW w:w="2237"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 участника конкурса «Кукла в национальном костюме»</w:t>
            </w:r>
          </w:p>
        </w:tc>
        <w:tc>
          <w:tcPr>
            <w:tcW w:w="2977"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2 место в конкурсе «2017 год-год экологии в России», диплом 1 место в конкурсе «Надежды России»</w:t>
            </w: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1 степени в конкурсе «Моя профессия-основа счастливой жизни»</w:t>
            </w:r>
          </w:p>
        </w:tc>
      </w:tr>
      <w:tr w:rsidR="00FB6158" w:rsidTr="00794288">
        <w:tc>
          <w:tcPr>
            <w:tcW w:w="1702" w:type="dxa"/>
          </w:tcPr>
          <w:p w:rsidR="00794288"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Попова </w:t>
            </w:r>
          </w:p>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Анна</w:t>
            </w: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Грамота 2 место в конкурсе «Палитра выборов»</w:t>
            </w:r>
          </w:p>
        </w:tc>
        <w:tc>
          <w:tcPr>
            <w:tcW w:w="2237"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Сертификат участника конкурса «Кукла в национальном костюме»</w:t>
            </w:r>
          </w:p>
        </w:tc>
        <w:tc>
          <w:tcPr>
            <w:tcW w:w="2977" w:type="dxa"/>
          </w:tcPr>
          <w:p w:rsidR="00FB6158"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Диплом 2 место в конкурсе «Ты </w:t>
            </w:r>
            <w:proofErr w:type="gramStart"/>
            <w:r>
              <w:rPr>
                <w:rFonts w:ascii="Times New Roman" w:eastAsia="Times New Roman" w:hAnsi="Times New Roman" w:cs="Times New Roman"/>
                <w:lang w:eastAsia="ru-RU"/>
              </w:rPr>
              <w:t>-г</w:t>
            </w:r>
            <w:proofErr w:type="gramEnd"/>
            <w:r>
              <w:rPr>
                <w:rFonts w:ascii="Times New Roman" w:eastAsia="Times New Roman" w:hAnsi="Times New Roman" w:cs="Times New Roman"/>
                <w:lang w:eastAsia="ru-RU"/>
              </w:rPr>
              <w:t>ений», диплом лауреата конкурса «Экология-забота каждого»,</w:t>
            </w:r>
          </w:p>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победителя конкурса «Синичкин день»</w:t>
            </w:r>
          </w:p>
        </w:tc>
        <w:tc>
          <w:tcPr>
            <w:tcW w:w="2126" w:type="dxa"/>
          </w:tcPr>
          <w:p w:rsidR="00FB6158" w:rsidRPr="002B4AB5" w:rsidRDefault="00FB6158" w:rsidP="00FB6158">
            <w:pPr>
              <w:jc w:val="center"/>
              <w:rPr>
                <w:rFonts w:ascii="Times New Roman" w:eastAsia="Times New Roman" w:hAnsi="Times New Roman" w:cs="Times New Roman"/>
                <w:lang w:eastAsia="ru-RU"/>
              </w:rPr>
            </w:pPr>
          </w:p>
        </w:tc>
      </w:tr>
      <w:tr w:rsidR="00FB6158" w:rsidTr="00794288">
        <w:tc>
          <w:tcPr>
            <w:tcW w:w="1702"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Кузнецова Настя</w:t>
            </w:r>
          </w:p>
        </w:tc>
        <w:tc>
          <w:tcPr>
            <w:tcW w:w="2126" w:type="dxa"/>
          </w:tcPr>
          <w:p w:rsidR="00FB6158" w:rsidRPr="002B4AB5" w:rsidRDefault="00FB6158" w:rsidP="00FB6158">
            <w:pPr>
              <w:jc w:val="center"/>
              <w:rPr>
                <w:rFonts w:ascii="Times New Roman" w:eastAsia="Times New Roman" w:hAnsi="Times New Roman" w:cs="Times New Roman"/>
                <w:lang w:eastAsia="ru-RU"/>
              </w:rPr>
            </w:pPr>
          </w:p>
        </w:tc>
        <w:tc>
          <w:tcPr>
            <w:tcW w:w="2237" w:type="dxa"/>
          </w:tcPr>
          <w:p w:rsidR="00FB6158" w:rsidRPr="002B4AB5" w:rsidRDefault="00FB6158" w:rsidP="00FB6158">
            <w:pPr>
              <w:jc w:val="center"/>
              <w:rPr>
                <w:rFonts w:ascii="Times New Roman" w:eastAsia="Times New Roman" w:hAnsi="Times New Roman" w:cs="Times New Roman"/>
                <w:lang w:eastAsia="ru-RU"/>
              </w:rPr>
            </w:pPr>
          </w:p>
        </w:tc>
        <w:tc>
          <w:tcPr>
            <w:tcW w:w="2977"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лауреата конкурса «</w:t>
            </w:r>
            <w:proofErr w:type="gramStart"/>
            <w:r>
              <w:rPr>
                <w:rFonts w:ascii="Times New Roman" w:eastAsia="Times New Roman" w:hAnsi="Times New Roman" w:cs="Times New Roman"/>
                <w:lang w:eastAsia="ru-RU"/>
              </w:rPr>
              <w:t>Осенняя</w:t>
            </w:r>
            <w:proofErr w:type="gramEnd"/>
            <w:r>
              <w:rPr>
                <w:rFonts w:ascii="Times New Roman" w:eastAsia="Times New Roman" w:hAnsi="Times New Roman" w:cs="Times New Roman"/>
                <w:lang w:eastAsia="ru-RU"/>
              </w:rPr>
              <w:t xml:space="preserve"> сказка-2017 год»</w:t>
            </w:r>
          </w:p>
        </w:tc>
        <w:tc>
          <w:tcPr>
            <w:tcW w:w="2126" w:type="dxa"/>
          </w:tcPr>
          <w:p w:rsidR="00FB6158" w:rsidRPr="002B4AB5" w:rsidRDefault="00FB6158" w:rsidP="00FB6158">
            <w:pPr>
              <w:jc w:val="center"/>
              <w:rPr>
                <w:rFonts w:ascii="Times New Roman" w:eastAsia="Times New Roman" w:hAnsi="Times New Roman" w:cs="Times New Roman"/>
                <w:lang w:eastAsia="ru-RU"/>
              </w:rPr>
            </w:pPr>
          </w:p>
        </w:tc>
      </w:tr>
      <w:tr w:rsidR="00FB6158" w:rsidTr="00794288">
        <w:tc>
          <w:tcPr>
            <w:tcW w:w="1702" w:type="dxa"/>
          </w:tcPr>
          <w:p w:rsidR="00794288" w:rsidRDefault="00FB6158" w:rsidP="00FB6158">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Хивренко</w:t>
            </w:r>
            <w:proofErr w:type="spellEnd"/>
            <w:r>
              <w:rPr>
                <w:rFonts w:ascii="Times New Roman" w:eastAsia="Times New Roman" w:hAnsi="Times New Roman" w:cs="Times New Roman"/>
                <w:lang w:eastAsia="ru-RU"/>
              </w:rPr>
              <w:t xml:space="preserve"> </w:t>
            </w:r>
          </w:p>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Лена</w:t>
            </w: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Грамота в конкурсе «Ангел Рождества»</w:t>
            </w:r>
          </w:p>
        </w:tc>
        <w:tc>
          <w:tcPr>
            <w:tcW w:w="2237" w:type="dxa"/>
          </w:tcPr>
          <w:p w:rsidR="00FB6158" w:rsidRPr="002B4AB5" w:rsidRDefault="00FB6158" w:rsidP="00FB6158">
            <w:pPr>
              <w:jc w:val="center"/>
              <w:rPr>
                <w:rFonts w:ascii="Times New Roman" w:eastAsia="Times New Roman" w:hAnsi="Times New Roman" w:cs="Times New Roman"/>
                <w:lang w:eastAsia="ru-RU"/>
              </w:rPr>
            </w:pPr>
          </w:p>
        </w:tc>
        <w:tc>
          <w:tcPr>
            <w:tcW w:w="2977"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победителя конкурса «Талантоха-44», Диплом победителя конкурса «С чего начинается Родина»</w:t>
            </w:r>
          </w:p>
        </w:tc>
        <w:tc>
          <w:tcPr>
            <w:tcW w:w="2126" w:type="dxa"/>
          </w:tcPr>
          <w:p w:rsidR="00FB6158" w:rsidRPr="002B4AB5" w:rsidRDefault="00FB6158" w:rsidP="00FB6158">
            <w:pPr>
              <w:jc w:val="center"/>
              <w:rPr>
                <w:rFonts w:ascii="Times New Roman" w:eastAsia="Times New Roman" w:hAnsi="Times New Roman" w:cs="Times New Roman"/>
                <w:lang w:eastAsia="ru-RU"/>
              </w:rPr>
            </w:pPr>
          </w:p>
        </w:tc>
      </w:tr>
      <w:tr w:rsidR="00FB6158" w:rsidTr="00794288">
        <w:tc>
          <w:tcPr>
            <w:tcW w:w="1702" w:type="dxa"/>
          </w:tcPr>
          <w:p w:rsidR="00794288" w:rsidRDefault="00FB6158" w:rsidP="00FB6158">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Хивренко</w:t>
            </w:r>
            <w:proofErr w:type="spellEnd"/>
            <w:r>
              <w:rPr>
                <w:rFonts w:ascii="Times New Roman" w:eastAsia="Times New Roman" w:hAnsi="Times New Roman" w:cs="Times New Roman"/>
                <w:lang w:eastAsia="ru-RU"/>
              </w:rPr>
              <w:t xml:space="preserve"> </w:t>
            </w:r>
          </w:p>
          <w:p w:rsidR="00FB6158" w:rsidRDefault="00FB6158" w:rsidP="00FB6158">
            <w:pPr>
              <w:jc w:val="cente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Катя</w:t>
            </w: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Грамота 3 место в конкурсе «Палитра выборов», грамота за участие в конкурсе «Стихов победный звон».</w:t>
            </w:r>
          </w:p>
        </w:tc>
        <w:tc>
          <w:tcPr>
            <w:tcW w:w="2237" w:type="dxa"/>
          </w:tcPr>
          <w:p w:rsidR="00FB6158" w:rsidRPr="002B4AB5" w:rsidRDefault="00FB6158" w:rsidP="00FB6158">
            <w:pPr>
              <w:jc w:val="center"/>
              <w:rPr>
                <w:rFonts w:ascii="Times New Roman" w:eastAsia="Times New Roman" w:hAnsi="Times New Roman" w:cs="Times New Roman"/>
                <w:lang w:eastAsia="ru-RU"/>
              </w:rPr>
            </w:pPr>
          </w:p>
        </w:tc>
        <w:tc>
          <w:tcPr>
            <w:tcW w:w="2977" w:type="dxa"/>
          </w:tcPr>
          <w:p w:rsidR="00FB6158" w:rsidRDefault="00FB6158" w:rsidP="00FB6158">
            <w:pPr>
              <w:jc w:val="center"/>
              <w:rPr>
                <w:rFonts w:ascii="Times New Roman" w:eastAsia="Times New Roman" w:hAnsi="Times New Roman" w:cs="Times New Roman"/>
                <w:lang w:eastAsia="ru-RU"/>
              </w:rPr>
            </w:pP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2 место в конкурсе «Моя профессия-основа счастливой жизни»</w:t>
            </w:r>
          </w:p>
        </w:tc>
      </w:tr>
      <w:tr w:rsidR="00FB6158" w:rsidTr="00794288">
        <w:tc>
          <w:tcPr>
            <w:tcW w:w="1702" w:type="dxa"/>
          </w:tcPr>
          <w:p w:rsidR="00FB6158"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Якушев Евгений</w:t>
            </w:r>
          </w:p>
        </w:tc>
        <w:tc>
          <w:tcPr>
            <w:tcW w:w="2126" w:type="dxa"/>
          </w:tcPr>
          <w:p w:rsidR="00FB6158" w:rsidRPr="002B4AB5"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Грамота за участие в конкурсе «Палитра выборов».</w:t>
            </w:r>
          </w:p>
        </w:tc>
        <w:tc>
          <w:tcPr>
            <w:tcW w:w="2237" w:type="dxa"/>
          </w:tcPr>
          <w:p w:rsidR="00FB6158" w:rsidRPr="002B4AB5" w:rsidRDefault="00FB6158" w:rsidP="00FB6158">
            <w:pPr>
              <w:jc w:val="center"/>
              <w:rPr>
                <w:rFonts w:ascii="Times New Roman" w:eastAsia="Times New Roman" w:hAnsi="Times New Roman" w:cs="Times New Roman"/>
                <w:lang w:eastAsia="ru-RU"/>
              </w:rPr>
            </w:pPr>
          </w:p>
        </w:tc>
        <w:tc>
          <w:tcPr>
            <w:tcW w:w="2977" w:type="dxa"/>
          </w:tcPr>
          <w:p w:rsidR="00FB6158" w:rsidRDefault="00FB6158" w:rsidP="00FB615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Диплом победителя конкурса «Синичкин день», Диплом победителя конкурса «С чего начинается Родина»</w:t>
            </w:r>
          </w:p>
        </w:tc>
        <w:tc>
          <w:tcPr>
            <w:tcW w:w="2126" w:type="dxa"/>
          </w:tcPr>
          <w:p w:rsidR="00FB6158" w:rsidRDefault="00FB6158" w:rsidP="00FB6158">
            <w:pPr>
              <w:jc w:val="center"/>
              <w:rPr>
                <w:rFonts w:ascii="Times New Roman" w:eastAsia="Times New Roman" w:hAnsi="Times New Roman" w:cs="Times New Roman"/>
                <w:lang w:eastAsia="ru-RU"/>
              </w:rPr>
            </w:pPr>
          </w:p>
        </w:tc>
      </w:tr>
    </w:tbl>
    <w:p w:rsidR="00FB6158" w:rsidRDefault="00FB6158" w:rsidP="00FB6158">
      <w:pPr>
        <w:shd w:val="clear" w:color="auto" w:fill="FFFFFF"/>
        <w:spacing w:after="135" w:line="240" w:lineRule="auto"/>
        <w:rPr>
          <w:rFonts w:ascii="Times New Roman" w:eastAsia="Times New Roman" w:hAnsi="Times New Roman" w:cs="Times New Roman"/>
          <w:sz w:val="24"/>
          <w:szCs w:val="24"/>
          <w:lang w:eastAsia="ru-RU"/>
        </w:rPr>
      </w:pPr>
    </w:p>
    <w:p w:rsidR="00FB6158" w:rsidRDefault="00FB6158" w:rsidP="00FB615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учебной деятельности за 2017-2018 учебный год.</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503C">
        <w:rPr>
          <w:rFonts w:ascii="Times New Roman" w:eastAsia="Times New Roman" w:hAnsi="Times New Roman" w:cs="Times New Roman"/>
          <w:sz w:val="24"/>
          <w:szCs w:val="24"/>
          <w:lang w:eastAsia="ru-RU"/>
        </w:rPr>
        <w:t>Андреев Коля – хорошист;</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503C">
        <w:rPr>
          <w:rFonts w:ascii="Times New Roman" w:eastAsia="Times New Roman" w:hAnsi="Times New Roman" w:cs="Times New Roman"/>
          <w:sz w:val="24"/>
          <w:szCs w:val="24"/>
          <w:lang w:eastAsia="ru-RU"/>
        </w:rPr>
        <w:t>Попова Анна - хорошист;</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503C">
        <w:rPr>
          <w:rFonts w:ascii="Times New Roman" w:eastAsia="Times New Roman" w:hAnsi="Times New Roman" w:cs="Times New Roman"/>
          <w:sz w:val="24"/>
          <w:szCs w:val="24"/>
          <w:lang w:eastAsia="ru-RU"/>
        </w:rPr>
        <w:t>Казанцев Никита- «3»-математика</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48503C">
        <w:rPr>
          <w:rFonts w:ascii="Times New Roman" w:eastAsia="Times New Roman" w:hAnsi="Times New Roman" w:cs="Times New Roman"/>
          <w:sz w:val="24"/>
          <w:szCs w:val="24"/>
          <w:lang w:eastAsia="ru-RU"/>
        </w:rPr>
        <w:t>Якушев Женя- «3»-математика, русский язык</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sidRPr="0048503C">
        <w:rPr>
          <w:rFonts w:ascii="Times New Roman" w:eastAsia="Times New Roman" w:hAnsi="Times New Roman" w:cs="Times New Roman"/>
          <w:sz w:val="24"/>
          <w:szCs w:val="24"/>
          <w:lang w:eastAsia="ru-RU"/>
        </w:rPr>
        <w:t>Хивренко</w:t>
      </w:r>
      <w:proofErr w:type="spellEnd"/>
      <w:r w:rsidRPr="0048503C">
        <w:rPr>
          <w:rFonts w:ascii="Times New Roman" w:eastAsia="Times New Roman" w:hAnsi="Times New Roman" w:cs="Times New Roman"/>
          <w:sz w:val="24"/>
          <w:szCs w:val="24"/>
          <w:lang w:eastAsia="ru-RU"/>
        </w:rPr>
        <w:t xml:space="preserve"> Лена- «3» -7;</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sidRPr="0048503C">
        <w:rPr>
          <w:rFonts w:ascii="Times New Roman" w:eastAsia="Times New Roman" w:hAnsi="Times New Roman" w:cs="Times New Roman"/>
          <w:sz w:val="24"/>
          <w:szCs w:val="24"/>
          <w:lang w:eastAsia="ru-RU"/>
        </w:rPr>
        <w:t>Хивренко</w:t>
      </w:r>
      <w:proofErr w:type="spellEnd"/>
      <w:r w:rsidRPr="0048503C">
        <w:rPr>
          <w:rFonts w:ascii="Times New Roman" w:eastAsia="Times New Roman" w:hAnsi="Times New Roman" w:cs="Times New Roman"/>
          <w:sz w:val="24"/>
          <w:szCs w:val="24"/>
          <w:lang w:eastAsia="ru-RU"/>
        </w:rPr>
        <w:t xml:space="preserve"> Катя- «4»- 2 (ф-</w:t>
      </w:r>
      <w:proofErr w:type="spellStart"/>
      <w:r w:rsidRPr="0048503C">
        <w:rPr>
          <w:rFonts w:ascii="Times New Roman" w:eastAsia="Times New Roman" w:hAnsi="Times New Roman" w:cs="Times New Roman"/>
          <w:sz w:val="24"/>
          <w:szCs w:val="24"/>
          <w:lang w:eastAsia="ru-RU"/>
        </w:rPr>
        <w:t>ра</w:t>
      </w:r>
      <w:proofErr w:type="spellEnd"/>
      <w:r w:rsidRPr="0048503C">
        <w:rPr>
          <w:rFonts w:ascii="Times New Roman" w:eastAsia="Times New Roman" w:hAnsi="Times New Roman" w:cs="Times New Roman"/>
          <w:sz w:val="24"/>
          <w:szCs w:val="24"/>
          <w:lang w:eastAsia="ru-RU"/>
        </w:rPr>
        <w:t>, труды);</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Настя- «</w:t>
      </w:r>
      <w:r w:rsidRPr="0048503C">
        <w:rPr>
          <w:rFonts w:ascii="Times New Roman" w:eastAsia="Times New Roman" w:hAnsi="Times New Roman" w:cs="Times New Roman"/>
          <w:sz w:val="24"/>
          <w:szCs w:val="24"/>
          <w:lang w:eastAsia="ru-RU"/>
        </w:rPr>
        <w:t>4»-Истрия, ОБЖ; «5»-физ-ра;</w:t>
      </w:r>
    </w:p>
    <w:p w:rsidR="00FB6158" w:rsidRPr="0048503C" w:rsidRDefault="00FB6158" w:rsidP="00FB6158">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Легашев</w:t>
      </w:r>
      <w:proofErr w:type="spellEnd"/>
      <w:r>
        <w:rPr>
          <w:rFonts w:ascii="Times New Roman" w:eastAsia="Times New Roman" w:hAnsi="Times New Roman" w:cs="Times New Roman"/>
          <w:sz w:val="24"/>
          <w:szCs w:val="24"/>
          <w:lang w:eastAsia="ru-RU"/>
        </w:rPr>
        <w:t xml:space="preserve"> Сергей- «</w:t>
      </w:r>
      <w:r w:rsidRPr="0048503C">
        <w:rPr>
          <w:rFonts w:ascii="Times New Roman" w:eastAsia="Times New Roman" w:hAnsi="Times New Roman" w:cs="Times New Roman"/>
          <w:sz w:val="24"/>
          <w:szCs w:val="24"/>
          <w:lang w:eastAsia="ru-RU"/>
        </w:rPr>
        <w:t>4»-физ-ра, технология-»5»</w:t>
      </w:r>
    </w:p>
    <w:p w:rsidR="00FB6158" w:rsidRPr="00CF06A6" w:rsidRDefault="00FB6158" w:rsidP="00FB6158">
      <w:pPr>
        <w:shd w:val="clear" w:color="auto" w:fill="FFFFFF"/>
        <w:spacing w:after="135" w:line="240" w:lineRule="auto"/>
        <w:rPr>
          <w:rFonts w:ascii="Times New Roman" w:eastAsia="Times New Roman" w:hAnsi="Times New Roman" w:cs="Times New Roman"/>
          <w:sz w:val="24"/>
          <w:szCs w:val="24"/>
          <w:lang w:eastAsia="ru-RU"/>
        </w:rPr>
      </w:pPr>
    </w:p>
    <w:p w:rsidR="00FB6158" w:rsidRPr="00CF06A6" w:rsidRDefault="00FB6158" w:rsidP="00FB6158">
      <w:pPr>
        <w:shd w:val="clear" w:color="auto" w:fill="FFFFFF"/>
        <w:spacing w:after="135" w:line="240" w:lineRule="auto"/>
        <w:rPr>
          <w:rFonts w:ascii="Times New Roman" w:eastAsia="Times New Roman" w:hAnsi="Times New Roman" w:cs="Times New Roman"/>
          <w:sz w:val="24"/>
          <w:szCs w:val="24"/>
          <w:lang w:eastAsia="ru-RU"/>
        </w:rPr>
      </w:pPr>
    </w:p>
    <w:p w:rsidR="00643BF1" w:rsidRDefault="00643BF1"/>
    <w:sectPr w:rsidR="00643BF1" w:rsidSect="0079428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3F2B"/>
    <w:multiLevelType w:val="hybridMultilevel"/>
    <w:tmpl w:val="1FB4C844"/>
    <w:lvl w:ilvl="0" w:tplc="86642ADA">
      <w:start w:val="1"/>
      <w:numFmt w:val="bullet"/>
      <w:lvlText w:val="O"/>
      <w:lvlJc w:val="left"/>
      <w:pPr>
        <w:tabs>
          <w:tab w:val="num" w:pos="720"/>
        </w:tabs>
        <w:ind w:left="720" w:hanging="360"/>
      </w:pPr>
      <w:rPr>
        <w:rFonts w:ascii="Brush Script MT" w:hAnsi="Brush Script MT" w:hint="default"/>
      </w:rPr>
    </w:lvl>
    <w:lvl w:ilvl="1" w:tplc="49EAEBC4" w:tentative="1">
      <w:start w:val="1"/>
      <w:numFmt w:val="bullet"/>
      <w:lvlText w:val="O"/>
      <w:lvlJc w:val="left"/>
      <w:pPr>
        <w:tabs>
          <w:tab w:val="num" w:pos="1440"/>
        </w:tabs>
        <w:ind w:left="1440" w:hanging="360"/>
      </w:pPr>
      <w:rPr>
        <w:rFonts w:ascii="Brush Script MT" w:hAnsi="Brush Script MT" w:hint="default"/>
      </w:rPr>
    </w:lvl>
    <w:lvl w:ilvl="2" w:tplc="6212B550" w:tentative="1">
      <w:start w:val="1"/>
      <w:numFmt w:val="bullet"/>
      <w:lvlText w:val="O"/>
      <w:lvlJc w:val="left"/>
      <w:pPr>
        <w:tabs>
          <w:tab w:val="num" w:pos="2160"/>
        </w:tabs>
        <w:ind w:left="2160" w:hanging="360"/>
      </w:pPr>
      <w:rPr>
        <w:rFonts w:ascii="Brush Script MT" w:hAnsi="Brush Script MT" w:hint="default"/>
      </w:rPr>
    </w:lvl>
    <w:lvl w:ilvl="3" w:tplc="499A12F6" w:tentative="1">
      <w:start w:val="1"/>
      <w:numFmt w:val="bullet"/>
      <w:lvlText w:val="O"/>
      <w:lvlJc w:val="left"/>
      <w:pPr>
        <w:tabs>
          <w:tab w:val="num" w:pos="2880"/>
        </w:tabs>
        <w:ind w:left="2880" w:hanging="360"/>
      </w:pPr>
      <w:rPr>
        <w:rFonts w:ascii="Brush Script MT" w:hAnsi="Brush Script MT" w:hint="default"/>
      </w:rPr>
    </w:lvl>
    <w:lvl w:ilvl="4" w:tplc="AEC076A6" w:tentative="1">
      <w:start w:val="1"/>
      <w:numFmt w:val="bullet"/>
      <w:lvlText w:val="O"/>
      <w:lvlJc w:val="left"/>
      <w:pPr>
        <w:tabs>
          <w:tab w:val="num" w:pos="3600"/>
        </w:tabs>
        <w:ind w:left="3600" w:hanging="360"/>
      </w:pPr>
      <w:rPr>
        <w:rFonts w:ascii="Brush Script MT" w:hAnsi="Brush Script MT" w:hint="default"/>
      </w:rPr>
    </w:lvl>
    <w:lvl w:ilvl="5" w:tplc="1DB8A3EE" w:tentative="1">
      <w:start w:val="1"/>
      <w:numFmt w:val="bullet"/>
      <w:lvlText w:val="O"/>
      <w:lvlJc w:val="left"/>
      <w:pPr>
        <w:tabs>
          <w:tab w:val="num" w:pos="4320"/>
        </w:tabs>
        <w:ind w:left="4320" w:hanging="360"/>
      </w:pPr>
      <w:rPr>
        <w:rFonts w:ascii="Brush Script MT" w:hAnsi="Brush Script MT" w:hint="default"/>
      </w:rPr>
    </w:lvl>
    <w:lvl w:ilvl="6" w:tplc="5742F524" w:tentative="1">
      <w:start w:val="1"/>
      <w:numFmt w:val="bullet"/>
      <w:lvlText w:val="O"/>
      <w:lvlJc w:val="left"/>
      <w:pPr>
        <w:tabs>
          <w:tab w:val="num" w:pos="5040"/>
        </w:tabs>
        <w:ind w:left="5040" w:hanging="360"/>
      </w:pPr>
      <w:rPr>
        <w:rFonts w:ascii="Brush Script MT" w:hAnsi="Brush Script MT" w:hint="default"/>
      </w:rPr>
    </w:lvl>
    <w:lvl w:ilvl="7" w:tplc="E96A4114" w:tentative="1">
      <w:start w:val="1"/>
      <w:numFmt w:val="bullet"/>
      <w:lvlText w:val="O"/>
      <w:lvlJc w:val="left"/>
      <w:pPr>
        <w:tabs>
          <w:tab w:val="num" w:pos="5760"/>
        </w:tabs>
        <w:ind w:left="5760" w:hanging="360"/>
      </w:pPr>
      <w:rPr>
        <w:rFonts w:ascii="Brush Script MT" w:hAnsi="Brush Script MT" w:hint="default"/>
      </w:rPr>
    </w:lvl>
    <w:lvl w:ilvl="8" w:tplc="26165DF4" w:tentative="1">
      <w:start w:val="1"/>
      <w:numFmt w:val="bullet"/>
      <w:lvlText w:val="O"/>
      <w:lvlJc w:val="left"/>
      <w:pPr>
        <w:tabs>
          <w:tab w:val="num" w:pos="6480"/>
        </w:tabs>
        <w:ind w:left="6480" w:hanging="360"/>
      </w:pPr>
      <w:rPr>
        <w:rFonts w:ascii="Brush Script MT" w:hAnsi="Brush Script MT" w:hint="default"/>
      </w:rPr>
    </w:lvl>
  </w:abstractNum>
  <w:abstractNum w:abstractNumId="1">
    <w:nsid w:val="56B071C5"/>
    <w:multiLevelType w:val="hybridMultilevel"/>
    <w:tmpl w:val="6446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D"/>
    <w:rsid w:val="00643BF1"/>
    <w:rsid w:val="00794288"/>
    <w:rsid w:val="00F53BFD"/>
    <w:rsid w:val="00FB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58"/>
  </w:style>
  <w:style w:type="paragraph" w:styleId="1">
    <w:name w:val="heading 1"/>
    <w:basedOn w:val="a"/>
    <w:next w:val="a"/>
    <w:link w:val="10"/>
    <w:uiPriority w:val="9"/>
    <w:qFormat/>
    <w:rsid w:val="00FB6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5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FB6158"/>
    <w:rPr>
      <w:color w:val="0000FF"/>
      <w:u w:val="single"/>
    </w:rPr>
  </w:style>
  <w:style w:type="paragraph" w:styleId="a4">
    <w:name w:val="List Paragraph"/>
    <w:basedOn w:val="a"/>
    <w:uiPriority w:val="34"/>
    <w:qFormat/>
    <w:rsid w:val="00FB6158"/>
    <w:pPr>
      <w:ind w:left="720"/>
      <w:contextualSpacing/>
    </w:pPr>
  </w:style>
  <w:style w:type="table" w:styleId="a5">
    <w:name w:val="Table Grid"/>
    <w:basedOn w:val="a1"/>
    <w:uiPriority w:val="59"/>
    <w:rsid w:val="00FB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58"/>
  </w:style>
  <w:style w:type="paragraph" w:styleId="1">
    <w:name w:val="heading 1"/>
    <w:basedOn w:val="a"/>
    <w:next w:val="a"/>
    <w:link w:val="10"/>
    <w:uiPriority w:val="9"/>
    <w:qFormat/>
    <w:rsid w:val="00FB6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58"/>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FB6158"/>
    <w:rPr>
      <w:color w:val="0000FF"/>
      <w:u w:val="single"/>
    </w:rPr>
  </w:style>
  <w:style w:type="paragraph" w:styleId="a4">
    <w:name w:val="List Paragraph"/>
    <w:basedOn w:val="a"/>
    <w:uiPriority w:val="34"/>
    <w:qFormat/>
    <w:rsid w:val="00FB6158"/>
    <w:pPr>
      <w:ind w:left="720"/>
      <w:contextualSpacing/>
    </w:pPr>
  </w:style>
  <w:style w:type="table" w:styleId="a5">
    <w:name w:val="Table Grid"/>
    <w:basedOn w:val="a1"/>
    <w:uiPriority w:val="59"/>
    <w:rsid w:val="00FB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oteka.narod.ru/prof/1/04.html" TargetMode="External"/><Relationship Id="rId3" Type="http://schemas.microsoft.com/office/2007/relationships/stylesWithEffects" Target="stylesWithEffects.xml"/><Relationship Id="rId7" Type="http://schemas.openxmlformats.org/officeDocument/2006/relationships/hyperlink" Target="http://testoteka.narod.ru/prof/1/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toteka.narod.ru/prof/1/08.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stoteka.narod.ru/prof/1/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2018-11-19T10:20:00Z</dcterms:created>
  <dcterms:modified xsi:type="dcterms:W3CDTF">2018-11-19T10:22:00Z</dcterms:modified>
</cp:coreProperties>
</file>