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настоящее время в доме ребенка созданы все условия для единого образовательного пространства по речевому развитию детей раннего возраста.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Во-1х,</w:t>
      </w:r>
      <w:r>
        <w:rPr>
          <w:rFonts w:ascii="Times New Roman" w:hAnsi="Times New Roman" w:cs="Times New Roman"/>
          <w:sz w:val="24"/>
          <w:szCs w:val="24"/>
        </w:rPr>
        <w:t xml:space="preserve"> ведется скоординированная работа в условиях преемственности и взаимосвязи между специалистами дома ребенка: логопедами,   психологом, музыкальным работником и воспитателями, когда  на аналогичном материале, в рамках одной темы каждый из специалистов решает общие и специфические задачи,  таким образом, способствуя речевому развитию детей. 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Во-2х,</w:t>
      </w:r>
      <w:r>
        <w:rPr>
          <w:rFonts w:ascii="Times New Roman" w:hAnsi="Times New Roman" w:cs="Times New Roman"/>
          <w:sz w:val="24"/>
          <w:szCs w:val="24"/>
        </w:rPr>
        <w:t xml:space="preserve"> в каждой группе организованы коррекционно-логопедические  уголки, которые являются не только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частью предметно-развивающей среды группы, 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же играют весомую роль  </w:t>
      </w:r>
      <w:r>
        <w:rPr>
          <w:rFonts w:ascii="Times New Roman" w:hAnsi="Times New Roman" w:cs="Times New Roman"/>
          <w:sz w:val="24"/>
          <w:szCs w:val="24"/>
        </w:rPr>
        <w:t>в едином образовательном  речевом пространстве для детей раннего возраста.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Остановлюсь более подробно на логопедических уголках, которые образованы в каждой группе дома ребенка.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Логопедический уголок представляет собой специально оборудованное пространство для </w:t>
      </w:r>
      <w:r>
        <w:rPr>
          <w:rFonts w:ascii="Times New Roman" w:hAnsi="Times New Roman" w:cs="Times New Roman"/>
          <w:b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занятий или </w:t>
      </w:r>
      <w:r>
        <w:rPr>
          <w:rFonts w:ascii="Times New Roman" w:hAnsi="Times New Roman" w:cs="Times New Roman"/>
          <w:b/>
          <w:sz w:val="24"/>
          <w:szCs w:val="24"/>
        </w:rPr>
        <w:t>небольшими группами</w:t>
      </w:r>
      <w:r>
        <w:rPr>
          <w:rFonts w:ascii="Times New Roman" w:hAnsi="Times New Roman" w:cs="Times New Roman"/>
          <w:sz w:val="24"/>
          <w:szCs w:val="24"/>
        </w:rPr>
        <w:t xml:space="preserve"> под непосредственным руководством воспитателя с целью коррекции отклонений в речевом развитии детей или стимулирования речевой деятельности и речевого общения по заданию логопеда.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Расположен логопедический уголок в хорошо освещенном и несколько удаленном от игровой зоны месте. Это создает комфортные условия для игр-занятий в нем. 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его оборудование входят 2 полки, расположенные на стене на разном уровне и на которых размещен дидактический и наглядный материал (наборы игрушек, комплекты предметных картинок для уточнения произношения в звукоподражаниях, предметные и сюжетные картинки по изучаемой лексической теме и т. д.), стол,  стулья, большое зеркало. 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основе наполняемости коррекционного уголка  лежит тематическое планирование, а подобранный игровой и дидактический материал, направлен на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речевого и фонематического слуха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дыхания и направленной воздушной струи;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звукоподражаний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артикуляционной моторики;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словаря и фразовой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= мелкой моторики пальцев рук. 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Наполняемость коррекционного уголка  осуществляем по следующим </w:t>
      </w:r>
      <w:r>
        <w:rPr>
          <w:rFonts w:ascii="Times New Roman" w:hAnsi="Times New Roman" w:cs="Times New Roman"/>
          <w:b/>
          <w:sz w:val="24"/>
          <w:szCs w:val="24"/>
        </w:rPr>
        <w:t>разделам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=артикуляционная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гимнастика: </w:t>
      </w:r>
      <w:r>
        <w:rPr>
          <w:rFonts w:ascii="Times New Roman" w:hAnsi="Times New Roman" w:cs="Times New Roman"/>
          <w:sz w:val="24"/>
          <w:szCs w:val="24"/>
        </w:rPr>
        <w:t>картинки или игрушки</w:t>
      </w:r>
      <w:r>
        <w:rPr>
          <w:rFonts w:ascii="Times New Roman" w:hAnsi="Times New Roman" w:cs="Times New Roman"/>
          <w:sz w:val="24"/>
          <w:szCs w:val="24"/>
        </w:rPr>
        <w:tab/>
        <w:t xml:space="preserve"> к артикуляционным упражнениям, например «Улыбка», «Широкий рот», «Сожми крепко губы», «Вытянуть губы», «Мотор», затем более сложные «Часики», « Качели», «Лошадка», «Поцелуй».</w:t>
      </w:r>
      <w:proofErr w:type="gramEnd"/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=дыхание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 вертушки, дудочки, мыльные пузыри, картинки-символы для упражнений на дыхание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перышки, вата, снежинки или  листочки на ниточках  и т.п.;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=речевой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фонематический слух </w:t>
      </w:r>
      <w:r>
        <w:rPr>
          <w:rFonts w:ascii="Times New Roman" w:hAnsi="Times New Roman" w:cs="Times New Roman"/>
          <w:sz w:val="24"/>
          <w:szCs w:val="24"/>
        </w:rPr>
        <w:t>(шумовые инструменты, звуковые коробочки, детские музыкальные инструменты: рояль, гармошка, барабан, дудочка, бубен, колокольчики, погремушки; картинки-символы или игрушки  для соотнесения с разными звуками и т. п.);</w:t>
      </w:r>
      <w:proofErr w:type="gramEnd"/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=звукоподражание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(предметные картинки или игрушки для соотнесения звука с   соответствующим изображением или игрушкой);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=высшие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психические функции</w:t>
      </w:r>
      <w:r>
        <w:rPr>
          <w:rFonts w:ascii="Times New Roman" w:hAnsi="Times New Roman" w:cs="Times New Roman"/>
          <w:sz w:val="24"/>
          <w:szCs w:val="24"/>
        </w:rPr>
        <w:t xml:space="preserve">: разрезные картинки,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игры-вкладыши, игры для  дифференциации цвета, формы, величины: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«Дай такой же», «Такой – не такой», «Все такие сюда»; почтовый ящик, игровые центры, пирамидка, матрешка,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бочата-вкладыши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Наполняемость этого раздела целесообразно обсуждать с психологом;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=лексика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картинки, отражающие изучаемую лексическую тему сюжетная и предметные, разные виды театра, стихи,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библиотека детских книг и тематических  игрушек;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грамматический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строй речи</w:t>
      </w:r>
      <w:r>
        <w:rPr>
          <w:rFonts w:ascii="Times New Roman" w:hAnsi="Times New Roman" w:cs="Times New Roman"/>
          <w:sz w:val="24"/>
          <w:szCs w:val="24"/>
        </w:rPr>
        <w:t xml:space="preserve">: игры «Один — много», «Назови ласково», и т.п. на базе изучаемой лексической темы. 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=мелкая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моторика</w:t>
      </w:r>
      <w:r>
        <w:rPr>
          <w:rFonts w:ascii="Times New Roman" w:hAnsi="Times New Roman" w:cs="Times New Roman"/>
          <w:sz w:val="24"/>
          <w:szCs w:val="24"/>
        </w:rPr>
        <w:t xml:space="preserve">:  волчки, сухой бассейн, шнуровки, пирамидки, мозаика, пупырчатые шарики, массажные валики, прищепки, пальчиковые игры, набор предметов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терапии и т.п.; </w:t>
      </w:r>
      <w:proofErr w:type="gramEnd"/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подборе составляющих коррекционного уголка нами учитывается следующее: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разнообразие материалов;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возрастные и индивидуальные особенности детей;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доступность;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системность;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эстетика оформления;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 ведущая игрушка («хозяйка» коррекционного уголка).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логопедического уголка мы подбираем с  учетом физиологических и психолого-педагогических особенностей формирования речи детей – 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Подбор игрового и дидактического материала осуществляется на основе рекомендаций логопеда, что способствует  тесному и плодотворному взаимодействию специалиста и воспитателей группы.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Дидактический материал, содержащийся в коррекционном уголке,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ФГОС и </w:t>
      </w:r>
      <w:r>
        <w:rPr>
          <w:rFonts w:ascii="Times New Roman" w:hAnsi="Times New Roman" w:cs="Times New Roman"/>
          <w:sz w:val="24"/>
          <w:szCs w:val="24"/>
        </w:rPr>
        <w:t xml:space="preserve"> носит полифункциональный, вариативный, доступный и безопасный характер.  Игры, игрушки, предметные и сюжетные  картинки, книжки подобраны в порядке нарастающей сложности, направлены на развитие и коррекцию речи, а так же  внеречевых психических процессов, составляющих психологическую базу речи. Дидактическое оснащение удовлетворяет потребности актуального, ближайшего, развития ребенка и его саморазвития. Мы не стараемся перегружать уголок оборудованием, поэтому воспитатели систематически производят смену дидактических пособий. Игровой и дидактический материал заменяется или </w:t>
      </w:r>
      <w:r>
        <w:rPr>
          <w:rFonts w:ascii="Times New Roman" w:hAnsi="Times New Roman" w:cs="Times New Roman"/>
          <w:sz w:val="24"/>
          <w:szCs w:val="24"/>
        </w:rPr>
        <w:tab/>
        <w:t xml:space="preserve">пополняется в зависимости от изучаемой лексической темы. В доме ребенка в настоящее время существует единое тематическое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которому работают все специалисты и воспитатели.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Ведение тетради взаимодействия между логопедами и воспитателями каждой  группы  является важным для единого образовательного пространства по речевому развитию детей раннего возраста. В нее специалист записывает задания по закреплению знаний, умений и навыков, полученных на логопедических занятиях. Воспитатели отрабатывают   материал по произношению, закрепляют упражнения артикуляционной гимнастики, работают над пополнением пассивного и активного словаря с учетом лексической темы и отмечают как ребенок или подгруппа детей справились, что вызвало затруднения у того или другого ребенка или наоборот отмечают успехи детей. 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Создание в доме ребенка единого образовательного пространства по речевому развитию детей раннего возраста и скоординированная работа всех специалистов  - это одно из необходимых и реализованных нами  условий для  речевого развития детей. Такая взаимосвязанная работа позволяет создать у детей эмоциональную отзывчивость и желание участвовать в речевом 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и, в процессе игры, легко и непринужденно развивать и совершенствовать артикуляционные и речевые навыки, пополнять и расширять словарный запас.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Однако мы должны учитывать и то, что наши дети требуют к себе особого повышенного внимания. Они воспитываются  в условиях дома ребенка, и имеют, определенную специфику в состоянии здоровья и в развития. В анамнезе наших детей постоянно встречается   неблагополучное течение внутриутробного периода, родов, заболевания периода новорожденности, тяжелое поражение центральной нервной системы, отягощенный генетический фон,  что обуславливает частое сочетание у них стойкого речевого нарушения с различными отклонениями  психической деятельности.</w:t>
      </w:r>
    </w:p>
    <w:p w:rsidR="00FC119E" w:rsidRDefault="00FC119E" w:rsidP="00FC1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25A6E" w:rsidRDefault="00A25A6E"/>
    <w:sectPr w:rsidR="00A2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19E"/>
    <w:rsid w:val="00A25A6E"/>
    <w:rsid w:val="00FC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5779</Characters>
  <Application>Microsoft Office Word</Application>
  <DocSecurity>0</DocSecurity>
  <Lines>48</Lines>
  <Paragraphs>13</Paragraphs>
  <ScaleCrop>false</ScaleCrop>
  <Company>Grizli777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2019-11-19T09:24:00Z</dcterms:created>
  <dcterms:modified xsi:type="dcterms:W3CDTF">2019-11-19T09:24:00Z</dcterms:modified>
</cp:coreProperties>
</file>