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13F" w:rsidRDefault="007C713F" w:rsidP="007C713F">
      <w:pPr>
        <w:spacing w:after="0" w:line="360" w:lineRule="auto"/>
        <w:ind w:left="1134" w:right="1134" w:firstLine="709"/>
        <w:jc w:val="right"/>
        <w:rPr>
          <w:rFonts w:ascii="Times New Roman" w:hAnsi="Times New Roman" w:cs="Times New Roman"/>
          <w:sz w:val="28"/>
          <w:szCs w:val="28"/>
        </w:rPr>
      </w:pPr>
      <w:r>
        <w:rPr>
          <w:rFonts w:ascii="Times New Roman" w:hAnsi="Times New Roman" w:cs="Times New Roman"/>
          <w:sz w:val="28"/>
          <w:szCs w:val="28"/>
        </w:rPr>
        <w:t xml:space="preserve">Автор: Гончарова </w:t>
      </w:r>
      <w:r w:rsidRPr="00647520">
        <w:rPr>
          <w:rFonts w:ascii="Times New Roman" w:hAnsi="Times New Roman" w:cs="Times New Roman"/>
          <w:sz w:val="28"/>
          <w:szCs w:val="28"/>
        </w:rPr>
        <w:t>Отрада</w:t>
      </w:r>
      <w:r>
        <w:rPr>
          <w:rFonts w:ascii="Times New Roman" w:hAnsi="Times New Roman" w:cs="Times New Roman"/>
          <w:sz w:val="28"/>
          <w:szCs w:val="28"/>
        </w:rPr>
        <w:t xml:space="preserve"> Александровна</w:t>
      </w:r>
    </w:p>
    <w:p w:rsidR="007C713F" w:rsidRPr="00CE334D" w:rsidRDefault="007C713F" w:rsidP="007C713F">
      <w:pPr>
        <w:spacing w:after="0" w:line="360" w:lineRule="auto"/>
        <w:ind w:left="1134" w:right="1134" w:firstLine="709"/>
        <w:jc w:val="right"/>
        <w:rPr>
          <w:rFonts w:ascii="Times New Roman" w:hAnsi="Times New Roman" w:cs="Times New Roman"/>
          <w:sz w:val="28"/>
          <w:szCs w:val="28"/>
        </w:rPr>
      </w:pPr>
      <w:proofErr w:type="spellStart"/>
      <w:r>
        <w:rPr>
          <w:rFonts w:ascii="Times New Roman" w:hAnsi="Times New Roman" w:cs="Times New Roman"/>
          <w:sz w:val="28"/>
          <w:szCs w:val="28"/>
          <w:lang w:val="en-US"/>
        </w:rPr>
        <w:t>Goncharova</w:t>
      </w:r>
      <w:proofErr w:type="spellEnd"/>
      <w:r w:rsidRPr="00CE334D">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Otrada</w:t>
      </w:r>
      <w:proofErr w:type="spellEnd"/>
      <w:r w:rsidRPr="00CE334D">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Aleksandrovna</w:t>
      </w:r>
      <w:proofErr w:type="spellEnd"/>
    </w:p>
    <w:p w:rsidR="007C713F" w:rsidRDefault="007C713F" w:rsidP="007C713F">
      <w:pPr>
        <w:spacing w:after="0" w:line="360" w:lineRule="auto"/>
        <w:ind w:left="1134" w:right="1134" w:firstLine="709"/>
        <w:jc w:val="right"/>
        <w:rPr>
          <w:rFonts w:ascii="Times New Roman" w:hAnsi="Times New Roman" w:cs="Times New Roman"/>
          <w:sz w:val="28"/>
          <w:szCs w:val="28"/>
        </w:rPr>
      </w:pPr>
      <w:r>
        <w:rPr>
          <w:rFonts w:ascii="Times New Roman" w:hAnsi="Times New Roman" w:cs="Times New Roman"/>
          <w:sz w:val="28"/>
          <w:szCs w:val="28"/>
        </w:rPr>
        <w:t xml:space="preserve">Организация: </w:t>
      </w:r>
      <w:proofErr w:type="gramStart"/>
      <w:r>
        <w:rPr>
          <w:rFonts w:ascii="Times New Roman" w:hAnsi="Times New Roman" w:cs="Times New Roman"/>
          <w:sz w:val="28"/>
          <w:szCs w:val="28"/>
        </w:rPr>
        <w:t>Муниципальное</w:t>
      </w:r>
      <w:proofErr w:type="gramEnd"/>
      <w:r>
        <w:rPr>
          <w:rFonts w:ascii="Times New Roman" w:hAnsi="Times New Roman" w:cs="Times New Roman"/>
          <w:sz w:val="28"/>
          <w:szCs w:val="28"/>
        </w:rPr>
        <w:t xml:space="preserve"> бюджетное образовательное </w:t>
      </w:r>
      <w:proofErr w:type="spellStart"/>
      <w:r>
        <w:rPr>
          <w:rFonts w:ascii="Times New Roman" w:hAnsi="Times New Roman" w:cs="Times New Roman"/>
          <w:sz w:val="28"/>
          <w:szCs w:val="28"/>
        </w:rPr>
        <w:t>учереджение</w:t>
      </w:r>
      <w:proofErr w:type="spellEnd"/>
      <w:r>
        <w:rPr>
          <w:rFonts w:ascii="Times New Roman" w:hAnsi="Times New Roman" w:cs="Times New Roman"/>
          <w:sz w:val="28"/>
          <w:szCs w:val="28"/>
        </w:rPr>
        <w:t xml:space="preserve"> «Лицей №1 Зеленодольского муниципального района Республики Татарстан»</w:t>
      </w:r>
    </w:p>
    <w:p w:rsidR="007C713F" w:rsidRPr="00141D69" w:rsidRDefault="007C713F" w:rsidP="007C713F">
      <w:pPr>
        <w:spacing w:after="0" w:line="360" w:lineRule="auto"/>
        <w:ind w:left="1134" w:right="1134" w:firstLine="709"/>
        <w:jc w:val="right"/>
        <w:rPr>
          <w:rFonts w:ascii="Times New Roman" w:hAnsi="Times New Roman" w:cs="Times New Roman"/>
          <w:sz w:val="28"/>
          <w:szCs w:val="28"/>
          <w:lang w:val="en-US"/>
        </w:rPr>
      </w:pPr>
      <w:r>
        <w:rPr>
          <w:rFonts w:ascii="Times New Roman" w:hAnsi="Times New Roman" w:cs="Times New Roman"/>
          <w:sz w:val="28"/>
          <w:szCs w:val="28"/>
          <w:lang w:val="en-US"/>
        </w:rPr>
        <w:t xml:space="preserve">Municipal budget educational institution </w:t>
      </w:r>
      <w:r w:rsidRPr="00141D69">
        <w:rPr>
          <w:rFonts w:ascii="Times New Roman" w:hAnsi="Times New Roman" w:cs="Times New Roman"/>
          <w:sz w:val="28"/>
          <w:szCs w:val="28"/>
          <w:lang w:val="en-US"/>
        </w:rPr>
        <w:t>«</w:t>
      </w:r>
      <w:proofErr w:type="spellStart"/>
      <w:r>
        <w:rPr>
          <w:rFonts w:ascii="Times New Roman" w:hAnsi="Times New Roman" w:cs="Times New Roman"/>
          <w:sz w:val="28"/>
          <w:szCs w:val="28"/>
          <w:lang w:val="en-US"/>
        </w:rPr>
        <w:t>Luceum</w:t>
      </w:r>
      <w:proofErr w:type="spellEnd"/>
      <w:r>
        <w:rPr>
          <w:rFonts w:ascii="Times New Roman" w:hAnsi="Times New Roman" w:cs="Times New Roman"/>
          <w:sz w:val="28"/>
          <w:szCs w:val="28"/>
          <w:lang w:val="en-US"/>
        </w:rPr>
        <w:t xml:space="preserve"> </w:t>
      </w:r>
      <w:r w:rsidRPr="00141D69">
        <w:rPr>
          <w:rFonts w:ascii="Times New Roman" w:hAnsi="Times New Roman" w:cs="Times New Roman"/>
          <w:sz w:val="28"/>
          <w:szCs w:val="28"/>
          <w:lang w:val="en-US"/>
        </w:rPr>
        <w:t xml:space="preserve">№1 </w:t>
      </w:r>
      <w:proofErr w:type="spellStart"/>
      <w:r>
        <w:rPr>
          <w:rFonts w:ascii="Times New Roman" w:hAnsi="Times New Roman" w:cs="Times New Roman"/>
          <w:sz w:val="28"/>
          <w:szCs w:val="28"/>
          <w:lang w:val="en-US"/>
        </w:rPr>
        <w:t>Zelenodolsk</w:t>
      </w:r>
      <w:proofErr w:type="spellEnd"/>
      <w:r>
        <w:rPr>
          <w:rFonts w:ascii="Times New Roman" w:hAnsi="Times New Roman" w:cs="Times New Roman"/>
          <w:sz w:val="28"/>
          <w:szCs w:val="28"/>
          <w:lang w:val="en-US"/>
        </w:rPr>
        <w:t xml:space="preserve"> municipal district of the Republic of </w:t>
      </w:r>
      <w:proofErr w:type="spellStart"/>
      <w:r>
        <w:rPr>
          <w:rFonts w:ascii="Times New Roman" w:hAnsi="Times New Roman" w:cs="Times New Roman"/>
          <w:sz w:val="28"/>
          <w:szCs w:val="28"/>
          <w:lang w:val="en-US"/>
        </w:rPr>
        <w:t>Tatarstan</w:t>
      </w:r>
      <w:proofErr w:type="spellEnd"/>
      <w:r w:rsidRPr="00141D69">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rsidR="007C713F" w:rsidRDefault="007C713F" w:rsidP="007C713F">
      <w:pPr>
        <w:spacing w:after="0" w:line="360" w:lineRule="auto"/>
        <w:ind w:left="1134" w:right="1134" w:firstLine="709"/>
        <w:jc w:val="right"/>
        <w:rPr>
          <w:rFonts w:ascii="Times New Roman" w:hAnsi="Times New Roman" w:cs="Times New Roman"/>
          <w:sz w:val="28"/>
          <w:szCs w:val="28"/>
        </w:rPr>
      </w:pPr>
      <w:r>
        <w:rPr>
          <w:rFonts w:ascii="Times New Roman" w:hAnsi="Times New Roman" w:cs="Times New Roman"/>
          <w:sz w:val="28"/>
          <w:szCs w:val="28"/>
          <w:lang w:val="en-US"/>
        </w:rPr>
        <w:t>Email</w:t>
      </w:r>
      <w:r w:rsidRPr="00CE334D">
        <w:rPr>
          <w:rFonts w:ascii="Times New Roman" w:hAnsi="Times New Roman" w:cs="Times New Roman"/>
          <w:sz w:val="28"/>
          <w:szCs w:val="28"/>
        </w:rPr>
        <w:t xml:space="preserve">: </w:t>
      </w:r>
      <w:hyperlink r:id="rId5" w:history="1">
        <w:r w:rsidRPr="00942918">
          <w:rPr>
            <w:rStyle w:val="a4"/>
            <w:rFonts w:ascii="Times New Roman" w:hAnsi="Times New Roman" w:cs="Times New Roman"/>
            <w:sz w:val="28"/>
            <w:szCs w:val="28"/>
            <w:lang w:val="en-US"/>
          </w:rPr>
          <w:t>otrada</w:t>
        </w:r>
        <w:r w:rsidRPr="00CE334D">
          <w:rPr>
            <w:rStyle w:val="a4"/>
            <w:rFonts w:ascii="Times New Roman" w:hAnsi="Times New Roman" w:cs="Times New Roman"/>
            <w:sz w:val="28"/>
            <w:szCs w:val="28"/>
          </w:rPr>
          <w:t>.</w:t>
        </w:r>
        <w:r w:rsidRPr="00942918">
          <w:rPr>
            <w:rStyle w:val="a4"/>
            <w:rFonts w:ascii="Times New Roman" w:hAnsi="Times New Roman" w:cs="Times New Roman"/>
            <w:sz w:val="28"/>
            <w:szCs w:val="28"/>
            <w:lang w:val="en-US"/>
          </w:rPr>
          <w:t>goncharova</w:t>
        </w:r>
        <w:r w:rsidRPr="00CE334D">
          <w:rPr>
            <w:rStyle w:val="a4"/>
            <w:rFonts w:ascii="Times New Roman" w:hAnsi="Times New Roman" w:cs="Times New Roman"/>
            <w:sz w:val="28"/>
            <w:szCs w:val="28"/>
          </w:rPr>
          <w:t>@</w:t>
        </w:r>
        <w:r w:rsidRPr="00942918">
          <w:rPr>
            <w:rStyle w:val="a4"/>
            <w:rFonts w:ascii="Times New Roman" w:hAnsi="Times New Roman" w:cs="Times New Roman"/>
            <w:sz w:val="28"/>
            <w:szCs w:val="28"/>
            <w:lang w:val="en-US"/>
          </w:rPr>
          <w:t>yandex</w:t>
        </w:r>
        <w:r w:rsidRPr="00CE334D">
          <w:rPr>
            <w:rStyle w:val="a4"/>
            <w:rFonts w:ascii="Times New Roman" w:hAnsi="Times New Roman" w:cs="Times New Roman"/>
            <w:sz w:val="28"/>
            <w:szCs w:val="28"/>
          </w:rPr>
          <w:t>.</w:t>
        </w:r>
        <w:proofErr w:type="spellStart"/>
        <w:r w:rsidRPr="00942918">
          <w:rPr>
            <w:rStyle w:val="a4"/>
            <w:rFonts w:ascii="Times New Roman" w:hAnsi="Times New Roman" w:cs="Times New Roman"/>
            <w:sz w:val="28"/>
            <w:szCs w:val="28"/>
            <w:lang w:val="en-US"/>
          </w:rPr>
          <w:t>ru</w:t>
        </w:r>
        <w:proofErr w:type="spellEnd"/>
      </w:hyperlink>
    </w:p>
    <w:p w:rsidR="007C713F" w:rsidRPr="00736BC8" w:rsidRDefault="007C713F" w:rsidP="007C713F">
      <w:pPr>
        <w:spacing w:after="0" w:line="360" w:lineRule="auto"/>
        <w:ind w:left="1134" w:right="1134" w:firstLine="709"/>
        <w:jc w:val="right"/>
        <w:rPr>
          <w:rFonts w:ascii="Times New Roman" w:hAnsi="Times New Roman" w:cs="Times New Roman"/>
          <w:sz w:val="28"/>
          <w:szCs w:val="28"/>
        </w:rPr>
      </w:pPr>
      <w:r>
        <w:rPr>
          <w:rFonts w:ascii="Times New Roman" w:hAnsi="Times New Roman" w:cs="Times New Roman"/>
          <w:sz w:val="28"/>
          <w:szCs w:val="28"/>
        </w:rPr>
        <w:t xml:space="preserve">Адрес: 422540 РТ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еленодольск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ул.Татарстан</w:t>
      </w:r>
      <w:proofErr w:type="spellEnd"/>
      <w:r>
        <w:rPr>
          <w:rFonts w:ascii="Times New Roman" w:hAnsi="Times New Roman" w:cs="Times New Roman"/>
          <w:sz w:val="28"/>
          <w:szCs w:val="28"/>
        </w:rPr>
        <w:t xml:space="preserve"> д.36 кв.25</w:t>
      </w:r>
    </w:p>
    <w:p w:rsidR="007C713F" w:rsidRPr="00736BC8" w:rsidRDefault="007C713F" w:rsidP="007C713F">
      <w:pPr>
        <w:spacing w:after="0" w:line="360" w:lineRule="auto"/>
        <w:ind w:left="1134" w:right="1134" w:firstLine="709"/>
        <w:jc w:val="right"/>
        <w:rPr>
          <w:rFonts w:ascii="Times New Roman" w:hAnsi="Times New Roman" w:cs="Times New Roman"/>
          <w:sz w:val="28"/>
          <w:szCs w:val="28"/>
        </w:rPr>
      </w:pPr>
      <w:r>
        <w:rPr>
          <w:rFonts w:ascii="Times New Roman" w:hAnsi="Times New Roman" w:cs="Times New Roman"/>
          <w:sz w:val="28"/>
          <w:szCs w:val="28"/>
        </w:rPr>
        <w:t>Сот</w:t>
      </w:r>
      <w:r w:rsidRPr="00CE334D">
        <w:rPr>
          <w:rFonts w:ascii="Times New Roman" w:hAnsi="Times New Roman" w:cs="Times New Roman"/>
          <w:sz w:val="28"/>
          <w:szCs w:val="28"/>
        </w:rPr>
        <w:t>: 89510637796</w:t>
      </w:r>
    </w:p>
    <w:p w:rsidR="007C713F" w:rsidRPr="0048263B" w:rsidRDefault="007C713F" w:rsidP="007C713F">
      <w:pPr>
        <w:spacing w:after="0" w:line="360" w:lineRule="auto"/>
        <w:ind w:left="1134" w:right="1134" w:firstLine="709"/>
        <w:jc w:val="both"/>
        <w:rPr>
          <w:rFonts w:ascii="Times New Roman" w:hAnsi="Times New Roman" w:cs="Times New Roman"/>
          <w:b/>
          <w:sz w:val="28"/>
          <w:szCs w:val="28"/>
        </w:rPr>
      </w:pPr>
      <w:r w:rsidRPr="0048263B">
        <w:rPr>
          <w:rFonts w:ascii="Times New Roman" w:hAnsi="Times New Roman" w:cs="Times New Roman"/>
          <w:b/>
          <w:sz w:val="28"/>
          <w:szCs w:val="28"/>
        </w:rPr>
        <w:t>«Наставничество для детей и молодёжи в рамках школьной программы в сфере ВФСК ГТО»</w:t>
      </w:r>
    </w:p>
    <w:p w:rsidR="007C713F" w:rsidRPr="0048263B" w:rsidRDefault="007C713F" w:rsidP="007C713F">
      <w:pPr>
        <w:spacing w:after="0" w:line="360" w:lineRule="auto"/>
        <w:ind w:left="1134" w:right="1134" w:firstLine="709"/>
        <w:jc w:val="both"/>
        <w:rPr>
          <w:rFonts w:ascii="Times New Roman" w:hAnsi="Times New Roman" w:cs="Times New Roman"/>
          <w:b/>
          <w:sz w:val="28"/>
          <w:szCs w:val="28"/>
          <w:lang w:val="en-US"/>
        </w:rPr>
      </w:pPr>
      <w:r w:rsidRPr="0048263B">
        <w:rPr>
          <w:rFonts w:ascii="Times New Roman" w:hAnsi="Times New Roman" w:cs="Times New Roman"/>
          <w:b/>
          <w:sz w:val="28"/>
          <w:szCs w:val="28"/>
          <w:lang w:val="en-US"/>
        </w:rPr>
        <w:t>“Mentoring for children and youth within the school program in the field of APRC RLD”</w:t>
      </w:r>
    </w:p>
    <w:p w:rsidR="007C713F" w:rsidRPr="0048263B" w:rsidRDefault="007C713F" w:rsidP="007C713F">
      <w:pPr>
        <w:spacing w:after="0" w:line="360" w:lineRule="auto"/>
        <w:ind w:left="1134" w:right="1134" w:firstLine="709"/>
        <w:jc w:val="both"/>
        <w:rPr>
          <w:rFonts w:ascii="Times New Roman" w:hAnsi="Times New Roman" w:cs="Times New Roman"/>
          <w:b/>
          <w:sz w:val="28"/>
          <w:szCs w:val="28"/>
        </w:rPr>
      </w:pPr>
      <w:r w:rsidRPr="0048263B">
        <w:rPr>
          <w:rFonts w:ascii="Times New Roman" w:hAnsi="Times New Roman" w:cs="Times New Roman"/>
          <w:b/>
          <w:sz w:val="28"/>
          <w:szCs w:val="28"/>
        </w:rPr>
        <w:t>Ключевые слова и словосочетания: наставничество, физическая активность, концепция, нормативные требования, процесс обучения, внедрение.</w:t>
      </w:r>
    </w:p>
    <w:p w:rsidR="007C713F" w:rsidRPr="0048263B" w:rsidRDefault="007C713F" w:rsidP="007C713F">
      <w:pPr>
        <w:spacing w:after="0" w:line="360" w:lineRule="auto"/>
        <w:ind w:left="1134" w:right="1134" w:firstLine="709"/>
        <w:jc w:val="both"/>
        <w:rPr>
          <w:rFonts w:ascii="Times New Roman" w:hAnsi="Times New Roman" w:cs="Times New Roman"/>
          <w:b/>
          <w:sz w:val="28"/>
          <w:szCs w:val="28"/>
          <w:lang w:val="en-US"/>
        </w:rPr>
      </w:pPr>
      <w:r w:rsidRPr="0048263B">
        <w:rPr>
          <w:rFonts w:ascii="Times New Roman" w:hAnsi="Times New Roman" w:cs="Times New Roman"/>
          <w:b/>
          <w:sz w:val="28"/>
          <w:szCs w:val="28"/>
          <w:lang w:val="en-US"/>
        </w:rPr>
        <w:t>Key words and phrases: mentoring, physical activity, concept, regulatory requirements, learning process, implementation.</w:t>
      </w:r>
    </w:p>
    <w:p w:rsidR="007C713F" w:rsidRPr="0048263B" w:rsidRDefault="007C713F" w:rsidP="007C713F">
      <w:pPr>
        <w:spacing w:after="0" w:line="360" w:lineRule="auto"/>
        <w:ind w:left="1134" w:right="1134" w:firstLine="709"/>
        <w:jc w:val="both"/>
        <w:rPr>
          <w:rFonts w:ascii="Times New Roman" w:hAnsi="Times New Roman" w:cs="Times New Roman"/>
          <w:sz w:val="28"/>
          <w:szCs w:val="28"/>
        </w:rPr>
      </w:pPr>
      <w:proofErr w:type="spellStart"/>
      <w:r w:rsidRPr="0048263B">
        <w:rPr>
          <w:rFonts w:ascii="Times New Roman" w:hAnsi="Times New Roman" w:cs="Times New Roman"/>
          <w:b/>
          <w:sz w:val="28"/>
          <w:szCs w:val="28"/>
        </w:rPr>
        <w:t>Анотация</w:t>
      </w:r>
      <w:proofErr w:type="spellEnd"/>
      <w:r w:rsidRPr="0048263B">
        <w:rPr>
          <w:rFonts w:ascii="Times New Roman" w:hAnsi="Times New Roman" w:cs="Times New Roman"/>
          <w:b/>
          <w:sz w:val="28"/>
          <w:szCs w:val="28"/>
        </w:rPr>
        <w:t>: С 2015/2016 года учебный процесс по физической культуре в школах строиться на основе комплекса ГТО. Такой подход должен резко изменит</w:t>
      </w:r>
      <w:r>
        <w:rPr>
          <w:rFonts w:ascii="Times New Roman" w:hAnsi="Times New Roman" w:cs="Times New Roman"/>
          <w:b/>
          <w:sz w:val="28"/>
          <w:szCs w:val="28"/>
        </w:rPr>
        <w:t>ь</w:t>
      </w:r>
      <w:r w:rsidRPr="0048263B">
        <w:rPr>
          <w:rFonts w:ascii="Times New Roman" w:hAnsi="Times New Roman" w:cs="Times New Roman"/>
          <w:b/>
          <w:sz w:val="28"/>
          <w:szCs w:val="28"/>
        </w:rPr>
        <w:t xml:space="preserve"> направленность процесса физического воспитания школьников, а так же порождает вопрос об изменении концепции преподавания в сторону наставничества</w:t>
      </w:r>
      <w:r w:rsidRPr="0048263B">
        <w:rPr>
          <w:rFonts w:ascii="Times New Roman" w:hAnsi="Times New Roman" w:cs="Times New Roman"/>
          <w:sz w:val="28"/>
          <w:szCs w:val="28"/>
        </w:rPr>
        <w:t>.</w:t>
      </w:r>
    </w:p>
    <w:p w:rsidR="001070B7" w:rsidRPr="007C713F" w:rsidRDefault="007C713F" w:rsidP="007C713F">
      <w:pPr>
        <w:spacing w:after="0" w:line="360" w:lineRule="auto"/>
        <w:ind w:left="1134" w:right="1134" w:firstLine="709"/>
        <w:jc w:val="both"/>
        <w:rPr>
          <w:rFonts w:ascii="Times New Roman" w:hAnsi="Times New Roman" w:cs="Times New Roman"/>
          <w:b/>
          <w:sz w:val="28"/>
          <w:szCs w:val="28"/>
          <w:lang w:val="en-US"/>
        </w:rPr>
      </w:pPr>
      <w:r w:rsidRPr="0048263B">
        <w:rPr>
          <w:rFonts w:ascii="Times New Roman" w:hAnsi="Times New Roman" w:cs="Times New Roman"/>
          <w:b/>
          <w:sz w:val="28"/>
          <w:szCs w:val="28"/>
          <w:lang w:val="en-US"/>
        </w:rPr>
        <w:lastRenderedPageBreak/>
        <w:t>Annotation: Since 2015/2016, the educational process in physical education at schools is based on the RLD complex. This approach should dramatically change the direction of the process of physical students’ education, as well as raises the question of changing the concept of teaching in the direction of mentoring.</w:t>
      </w:r>
    </w:p>
    <w:p w:rsidR="0069045C" w:rsidRPr="0069045C"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В настоящее время замечено снижение физической активности</w:t>
      </w:r>
      <w:r w:rsidR="000661D0">
        <w:rPr>
          <w:rFonts w:ascii="Times New Roman" w:hAnsi="Times New Roman" w:cs="Times New Roman"/>
          <w:sz w:val="28"/>
          <w:szCs w:val="28"/>
        </w:rPr>
        <w:t>,</w:t>
      </w:r>
      <w:r w:rsidRPr="0069045C">
        <w:rPr>
          <w:rFonts w:ascii="Times New Roman" w:hAnsi="Times New Roman" w:cs="Times New Roman"/>
          <w:sz w:val="28"/>
          <w:szCs w:val="28"/>
        </w:rPr>
        <w:t xml:space="preserve"> и сопутствующее увеличение времени, проведенного в сидячем положении. Растущие малоподвижные привычки в нашей повседневной жизни становятся одной из основных угроз для состояния здоровья населения</w:t>
      </w:r>
      <w:r w:rsidR="00C56329">
        <w:rPr>
          <w:rFonts w:ascii="Times New Roman" w:hAnsi="Times New Roman" w:cs="Times New Roman"/>
          <w:sz w:val="28"/>
          <w:szCs w:val="28"/>
        </w:rPr>
        <w:t xml:space="preserve"> [2</w:t>
      </w:r>
      <w:r w:rsidR="00473D5B" w:rsidRPr="00473D5B">
        <w:rPr>
          <w:rFonts w:ascii="Times New Roman" w:hAnsi="Times New Roman" w:cs="Times New Roman"/>
          <w:sz w:val="28"/>
          <w:szCs w:val="28"/>
        </w:rPr>
        <w:t>]</w:t>
      </w:r>
      <w:r w:rsidRPr="0069045C">
        <w:rPr>
          <w:rFonts w:ascii="Times New Roman" w:hAnsi="Times New Roman" w:cs="Times New Roman"/>
          <w:sz w:val="28"/>
          <w:szCs w:val="28"/>
        </w:rPr>
        <w:t xml:space="preserve">. </w:t>
      </w:r>
    </w:p>
    <w:p w:rsidR="0069045C" w:rsidRPr="0069045C"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Низкие уровни физической активности среди детей и подростков стали предметом серьезного беспокойства для политиков. Поэтому Указом президента Российской Федерации Владимиром Владимировичем Путиным был возрождён комплекс «Готов к труду и обороне»</w:t>
      </w:r>
      <w:r w:rsidR="00C56329">
        <w:rPr>
          <w:rFonts w:ascii="Times New Roman" w:hAnsi="Times New Roman" w:cs="Times New Roman"/>
          <w:sz w:val="28"/>
          <w:szCs w:val="28"/>
        </w:rPr>
        <w:t xml:space="preserve"> [6</w:t>
      </w:r>
      <w:r w:rsidR="00473D5B" w:rsidRPr="00473D5B">
        <w:rPr>
          <w:rFonts w:ascii="Times New Roman" w:hAnsi="Times New Roman" w:cs="Times New Roman"/>
          <w:sz w:val="28"/>
          <w:szCs w:val="28"/>
        </w:rPr>
        <w:t>]</w:t>
      </w:r>
      <w:r w:rsidRPr="0069045C">
        <w:rPr>
          <w:rFonts w:ascii="Times New Roman" w:hAnsi="Times New Roman" w:cs="Times New Roman"/>
          <w:sz w:val="28"/>
          <w:szCs w:val="28"/>
        </w:rPr>
        <w:t>.  Данный комплекс является  стержнем</w:t>
      </w:r>
      <w:r w:rsidR="00297B0C">
        <w:rPr>
          <w:rFonts w:ascii="Times New Roman" w:hAnsi="Times New Roman" w:cs="Times New Roman"/>
          <w:sz w:val="28"/>
          <w:szCs w:val="28"/>
        </w:rPr>
        <w:t>,</w:t>
      </w:r>
      <w:r w:rsidRPr="0069045C">
        <w:rPr>
          <w:rFonts w:ascii="Times New Roman" w:hAnsi="Times New Roman" w:cs="Times New Roman"/>
          <w:sz w:val="28"/>
          <w:szCs w:val="28"/>
        </w:rPr>
        <w:t xml:space="preserve"> для укрепления здоровья, а так же</w:t>
      </w:r>
      <w:r w:rsidR="00297B0C">
        <w:rPr>
          <w:rFonts w:ascii="Times New Roman" w:hAnsi="Times New Roman" w:cs="Times New Roman"/>
          <w:sz w:val="28"/>
          <w:szCs w:val="28"/>
        </w:rPr>
        <w:t>,</w:t>
      </w:r>
      <w:r w:rsidRPr="0069045C">
        <w:rPr>
          <w:rFonts w:ascii="Times New Roman" w:hAnsi="Times New Roman" w:cs="Times New Roman"/>
          <w:sz w:val="28"/>
          <w:szCs w:val="28"/>
        </w:rPr>
        <w:t xml:space="preserve"> порождает гармоничное и всестороннее развитие личности</w:t>
      </w:r>
      <w:r w:rsidR="00297B0C">
        <w:rPr>
          <w:rFonts w:ascii="Times New Roman" w:hAnsi="Times New Roman" w:cs="Times New Roman"/>
          <w:sz w:val="28"/>
          <w:szCs w:val="28"/>
        </w:rPr>
        <w:t>,</w:t>
      </w:r>
      <w:r w:rsidRPr="0069045C">
        <w:rPr>
          <w:rFonts w:ascii="Times New Roman" w:hAnsi="Times New Roman" w:cs="Times New Roman"/>
          <w:sz w:val="28"/>
          <w:szCs w:val="28"/>
        </w:rPr>
        <w:t xml:space="preserve"> с сопутствующим воспитание</w:t>
      </w:r>
      <w:r w:rsidR="000661D0">
        <w:rPr>
          <w:rFonts w:ascii="Times New Roman" w:hAnsi="Times New Roman" w:cs="Times New Roman"/>
          <w:sz w:val="28"/>
          <w:szCs w:val="28"/>
        </w:rPr>
        <w:t>м</w:t>
      </w:r>
      <w:r w:rsidRPr="0069045C">
        <w:rPr>
          <w:rFonts w:ascii="Times New Roman" w:hAnsi="Times New Roman" w:cs="Times New Roman"/>
          <w:sz w:val="28"/>
          <w:szCs w:val="28"/>
        </w:rPr>
        <w:t xml:space="preserve"> патриотизма.</w:t>
      </w:r>
    </w:p>
    <w:p w:rsidR="0069045C" w:rsidRPr="0069045C"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На данный момент идет активный поиск подходов, позволяющих повысить эффективность подготовки к выполнению нормативных требо</w:t>
      </w:r>
      <w:r w:rsidR="00C56329">
        <w:rPr>
          <w:rFonts w:ascii="Times New Roman" w:hAnsi="Times New Roman" w:cs="Times New Roman"/>
          <w:sz w:val="28"/>
          <w:szCs w:val="28"/>
        </w:rPr>
        <w:t>ваний ВФСК ГТО [</w:t>
      </w:r>
      <w:r w:rsidR="001844D9">
        <w:rPr>
          <w:rFonts w:ascii="Times New Roman" w:hAnsi="Times New Roman" w:cs="Times New Roman"/>
          <w:sz w:val="28"/>
          <w:szCs w:val="28"/>
        </w:rPr>
        <w:t>3, 4, 5</w:t>
      </w:r>
      <w:r w:rsidR="00C56329">
        <w:rPr>
          <w:rFonts w:ascii="Times New Roman" w:hAnsi="Times New Roman" w:cs="Times New Roman"/>
          <w:sz w:val="28"/>
          <w:szCs w:val="28"/>
        </w:rPr>
        <w:t>, 6</w:t>
      </w:r>
      <w:r w:rsidRPr="0069045C">
        <w:rPr>
          <w:rFonts w:ascii="Times New Roman" w:hAnsi="Times New Roman" w:cs="Times New Roman"/>
          <w:sz w:val="28"/>
          <w:szCs w:val="28"/>
        </w:rPr>
        <w:t>]. Вместе с тем данная подготовка в рамках школьной программы немыслима без качественного наставничества.</w:t>
      </w:r>
    </w:p>
    <w:p w:rsidR="0069045C" w:rsidRPr="0069045C"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 xml:space="preserve">Рассмотрим подробнее сам термин  наставничество. </w:t>
      </w:r>
    </w:p>
    <w:p w:rsidR="0069045C" w:rsidRPr="0069045C" w:rsidRDefault="000661D0"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lastRenderedPageBreak/>
        <w:t>Наставничество</w:t>
      </w:r>
      <w:r w:rsidR="005E6B37">
        <w:rPr>
          <w:rFonts w:ascii="Times New Roman" w:hAnsi="Times New Roman" w:cs="Times New Roman"/>
          <w:sz w:val="28"/>
          <w:szCs w:val="28"/>
        </w:rPr>
        <w:t xml:space="preserve"> </w:t>
      </w:r>
      <w:r w:rsidR="0069045C" w:rsidRPr="0069045C">
        <w:rPr>
          <w:rFonts w:ascii="Times New Roman" w:hAnsi="Times New Roman" w:cs="Times New Roman"/>
          <w:sz w:val="28"/>
          <w:szCs w:val="28"/>
        </w:rPr>
        <w:t xml:space="preserve">- это система </w:t>
      </w:r>
      <w:proofErr w:type="spellStart"/>
      <w:r w:rsidR="0069045C" w:rsidRPr="0069045C">
        <w:rPr>
          <w:rFonts w:ascii="Times New Roman" w:hAnsi="Times New Roman" w:cs="Times New Roman"/>
          <w:sz w:val="28"/>
          <w:szCs w:val="28"/>
        </w:rPr>
        <w:t>полуструктурированного</w:t>
      </w:r>
      <w:proofErr w:type="spellEnd"/>
      <w:r w:rsidR="0069045C" w:rsidRPr="0069045C">
        <w:rPr>
          <w:rFonts w:ascii="Times New Roman" w:hAnsi="Times New Roman" w:cs="Times New Roman"/>
          <w:sz w:val="28"/>
          <w:szCs w:val="28"/>
        </w:rPr>
        <w:t xml:space="preserve"> руководства, в рамках которого наставник (в данном случае педаго</w:t>
      </w:r>
      <w:r w:rsidR="00C84AD2">
        <w:rPr>
          <w:rFonts w:ascii="Times New Roman" w:hAnsi="Times New Roman" w:cs="Times New Roman"/>
          <w:sz w:val="28"/>
          <w:szCs w:val="28"/>
        </w:rPr>
        <w:t>г</w:t>
      </w:r>
      <w:r w:rsidR="0069045C" w:rsidRPr="0069045C">
        <w:rPr>
          <w:rFonts w:ascii="Times New Roman" w:hAnsi="Times New Roman" w:cs="Times New Roman"/>
          <w:sz w:val="28"/>
          <w:szCs w:val="28"/>
        </w:rPr>
        <w:t xml:space="preserve">) делится своими знаниями, навыками и опытом, чтобы </w:t>
      </w:r>
      <w:proofErr w:type="gramStart"/>
      <w:r w:rsidR="0069045C" w:rsidRPr="0069045C">
        <w:rPr>
          <w:rFonts w:ascii="Times New Roman" w:hAnsi="Times New Roman" w:cs="Times New Roman"/>
          <w:sz w:val="28"/>
          <w:szCs w:val="28"/>
        </w:rPr>
        <w:t>помогать ученикам развив</w:t>
      </w:r>
      <w:r w:rsidR="001844D9">
        <w:rPr>
          <w:rFonts w:ascii="Times New Roman" w:hAnsi="Times New Roman" w:cs="Times New Roman"/>
          <w:sz w:val="28"/>
          <w:szCs w:val="28"/>
        </w:rPr>
        <w:t>аться</w:t>
      </w:r>
      <w:proofErr w:type="gramEnd"/>
      <w:r w:rsidR="001844D9">
        <w:rPr>
          <w:rFonts w:ascii="Times New Roman" w:hAnsi="Times New Roman" w:cs="Times New Roman"/>
          <w:sz w:val="28"/>
          <w:szCs w:val="28"/>
        </w:rPr>
        <w:t xml:space="preserve"> в той или иной сфере</w:t>
      </w:r>
      <w:r w:rsidR="00C56329">
        <w:rPr>
          <w:rFonts w:ascii="Times New Roman" w:hAnsi="Times New Roman" w:cs="Times New Roman"/>
          <w:sz w:val="28"/>
          <w:szCs w:val="28"/>
        </w:rPr>
        <w:t>[1</w:t>
      </w:r>
      <w:r w:rsidR="001844D9" w:rsidRPr="001844D9">
        <w:rPr>
          <w:rFonts w:ascii="Times New Roman" w:hAnsi="Times New Roman" w:cs="Times New Roman"/>
          <w:sz w:val="28"/>
          <w:szCs w:val="28"/>
        </w:rPr>
        <w:t>]</w:t>
      </w:r>
      <w:r w:rsidR="0069045C" w:rsidRPr="0069045C">
        <w:rPr>
          <w:rFonts w:ascii="Times New Roman" w:hAnsi="Times New Roman" w:cs="Times New Roman"/>
          <w:sz w:val="28"/>
          <w:szCs w:val="28"/>
        </w:rPr>
        <w:t xml:space="preserve">. </w:t>
      </w:r>
    </w:p>
    <w:p w:rsidR="00823374"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Изучив со</w:t>
      </w:r>
      <w:r w:rsidR="001070B7">
        <w:rPr>
          <w:rFonts w:ascii="Times New Roman" w:hAnsi="Times New Roman" w:cs="Times New Roman"/>
          <w:sz w:val="28"/>
          <w:szCs w:val="28"/>
        </w:rPr>
        <w:t>ответств</w:t>
      </w:r>
      <w:r w:rsidRPr="0069045C">
        <w:rPr>
          <w:rFonts w:ascii="Times New Roman" w:hAnsi="Times New Roman" w:cs="Times New Roman"/>
          <w:sz w:val="28"/>
          <w:szCs w:val="28"/>
        </w:rPr>
        <w:t>ующую литературу</w:t>
      </w:r>
      <w:r w:rsidR="00C56329">
        <w:rPr>
          <w:rFonts w:ascii="Times New Roman" w:hAnsi="Times New Roman" w:cs="Times New Roman"/>
          <w:sz w:val="28"/>
          <w:szCs w:val="28"/>
        </w:rPr>
        <w:t xml:space="preserve"> [1</w:t>
      </w:r>
      <w:r w:rsidR="001844D9" w:rsidRPr="001844D9">
        <w:rPr>
          <w:rFonts w:ascii="Times New Roman" w:hAnsi="Times New Roman" w:cs="Times New Roman"/>
          <w:sz w:val="28"/>
          <w:szCs w:val="28"/>
        </w:rPr>
        <w:t>,7]</w:t>
      </w:r>
      <w:r w:rsidRPr="0069045C">
        <w:rPr>
          <w:rFonts w:ascii="Times New Roman" w:hAnsi="Times New Roman" w:cs="Times New Roman"/>
          <w:sz w:val="28"/>
          <w:szCs w:val="28"/>
        </w:rPr>
        <w:t xml:space="preserve"> </w:t>
      </w:r>
      <w:r w:rsidR="001070B7">
        <w:rPr>
          <w:rFonts w:ascii="Times New Roman" w:hAnsi="Times New Roman" w:cs="Times New Roman"/>
          <w:sz w:val="28"/>
          <w:szCs w:val="28"/>
        </w:rPr>
        <w:t>можно прийти к выводу</w:t>
      </w:r>
      <w:r w:rsidRPr="0069045C">
        <w:rPr>
          <w:rFonts w:ascii="Times New Roman" w:hAnsi="Times New Roman" w:cs="Times New Roman"/>
          <w:sz w:val="28"/>
          <w:szCs w:val="28"/>
        </w:rPr>
        <w:t>, что наставничество в рамках</w:t>
      </w:r>
      <w:r w:rsidR="00324E8C">
        <w:rPr>
          <w:rFonts w:ascii="Times New Roman" w:hAnsi="Times New Roman" w:cs="Times New Roman"/>
          <w:sz w:val="28"/>
          <w:szCs w:val="28"/>
        </w:rPr>
        <w:t xml:space="preserve"> школьной программы в сфере</w:t>
      </w:r>
      <w:r w:rsidRPr="0069045C">
        <w:rPr>
          <w:rFonts w:ascii="Times New Roman" w:hAnsi="Times New Roman" w:cs="Times New Roman"/>
          <w:sz w:val="28"/>
          <w:szCs w:val="28"/>
        </w:rPr>
        <w:t xml:space="preserve"> </w:t>
      </w:r>
      <w:r w:rsidR="000661D0">
        <w:rPr>
          <w:rFonts w:ascii="Times New Roman" w:hAnsi="Times New Roman" w:cs="Times New Roman"/>
          <w:sz w:val="28"/>
          <w:szCs w:val="28"/>
        </w:rPr>
        <w:t xml:space="preserve">ВФСК </w:t>
      </w:r>
      <w:r w:rsidRPr="0069045C">
        <w:rPr>
          <w:rFonts w:ascii="Times New Roman" w:hAnsi="Times New Roman" w:cs="Times New Roman"/>
          <w:sz w:val="28"/>
          <w:szCs w:val="28"/>
        </w:rPr>
        <w:t>ГТО - это больше, чем просто «давать советы</w:t>
      </w:r>
      <w:r w:rsidR="006D614E">
        <w:rPr>
          <w:rFonts w:ascii="Times New Roman" w:hAnsi="Times New Roman" w:cs="Times New Roman"/>
          <w:sz w:val="28"/>
          <w:szCs w:val="28"/>
        </w:rPr>
        <w:t xml:space="preserve"> по выполнению нормативов</w:t>
      </w:r>
      <w:r w:rsidRPr="0069045C">
        <w:rPr>
          <w:rFonts w:ascii="Times New Roman" w:hAnsi="Times New Roman" w:cs="Times New Roman"/>
          <w:sz w:val="28"/>
          <w:szCs w:val="28"/>
        </w:rPr>
        <w:t xml:space="preserve">». Речь идет о том, чтобы мотивировать и дать возможность ученикам  определить свои собственные силы </w:t>
      </w:r>
      <w:r w:rsidR="006D614E">
        <w:rPr>
          <w:rFonts w:ascii="Times New Roman" w:hAnsi="Times New Roman" w:cs="Times New Roman"/>
          <w:sz w:val="28"/>
          <w:szCs w:val="28"/>
        </w:rPr>
        <w:t xml:space="preserve">для </w:t>
      </w:r>
      <w:r w:rsidR="00E3397F">
        <w:rPr>
          <w:rFonts w:ascii="Times New Roman" w:hAnsi="Times New Roman" w:cs="Times New Roman"/>
          <w:sz w:val="28"/>
          <w:szCs w:val="28"/>
        </w:rPr>
        <w:t xml:space="preserve">выполнения </w:t>
      </w:r>
      <w:r w:rsidR="0078361A">
        <w:rPr>
          <w:rFonts w:ascii="Times New Roman" w:hAnsi="Times New Roman" w:cs="Times New Roman"/>
          <w:sz w:val="28"/>
          <w:szCs w:val="28"/>
        </w:rPr>
        <w:t>целей</w:t>
      </w:r>
      <w:r w:rsidR="0078361A" w:rsidRPr="0078361A">
        <w:rPr>
          <w:rFonts w:ascii="Times New Roman" w:hAnsi="Times New Roman" w:cs="Times New Roman"/>
          <w:sz w:val="28"/>
          <w:szCs w:val="28"/>
        </w:rPr>
        <w:t xml:space="preserve"> </w:t>
      </w:r>
      <w:r w:rsidR="0078361A">
        <w:rPr>
          <w:rFonts w:ascii="Times New Roman" w:hAnsi="Times New Roman" w:cs="Times New Roman"/>
          <w:sz w:val="28"/>
          <w:szCs w:val="28"/>
        </w:rPr>
        <w:t>поставленных</w:t>
      </w:r>
      <w:r w:rsidR="0078361A" w:rsidRPr="0078361A">
        <w:rPr>
          <w:rFonts w:ascii="Times New Roman" w:hAnsi="Times New Roman" w:cs="Times New Roman"/>
          <w:sz w:val="28"/>
          <w:szCs w:val="28"/>
        </w:rPr>
        <w:t xml:space="preserve"> </w:t>
      </w:r>
      <w:r w:rsidR="0078361A">
        <w:rPr>
          <w:rFonts w:ascii="Times New Roman" w:hAnsi="Times New Roman" w:cs="Times New Roman"/>
          <w:sz w:val="28"/>
          <w:szCs w:val="28"/>
        </w:rPr>
        <w:t>и утвержденных правительством РФ</w:t>
      </w:r>
      <w:r w:rsidRPr="0069045C">
        <w:rPr>
          <w:rFonts w:ascii="Times New Roman" w:hAnsi="Times New Roman" w:cs="Times New Roman"/>
          <w:sz w:val="28"/>
          <w:szCs w:val="28"/>
        </w:rPr>
        <w:t>, а также помогать находить способы их достижения.</w:t>
      </w:r>
    </w:p>
    <w:p w:rsidR="00823374" w:rsidRPr="0069045C" w:rsidRDefault="0082337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В связи с тем, что</w:t>
      </w:r>
      <w:r w:rsidRPr="0069045C">
        <w:rPr>
          <w:rFonts w:ascii="Times New Roman" w:hAnsi="Times New Roman" w:cs="Times New Roman"/>
          <w:sz w:val="28"/>
          <w:szCs w:val="28"/>
        </w:rPr>
        <w:t xml:space="preserve"> наставничество</w:t>
      </w:r>
      <w:r>
        <w:rPr>
          <w:rFonts w:ascii="Times New Roman" w:hAnsi="Times New Roman" w:cs="Times New Roman"/>
          <w:sz w:val="28"/>
          <w:szCs w:val="28"/>
        </w:rPr>
        <w:t xml:space="preserve"> должно</w:t>
      </w:r>
      <w:r w:rsidRPr="0069045C">
        <w:rPr>
          <w:rFonts w:ascii="Times New Roman" w:hAnsi="Times New Roman" w:cs="Times New Roman"/>
          <w:sz w:val="28"/>
          <w:szCs w:val="28"/>
        </w:rPr>
        <w:t xml:space="preserve"> идти в ногу со временем</w:t>
      </w:r>
      <w:r>
        <w:rPr>
          <w:rFonts w:ascii="Times New Roman" w:hAnsi="Times New Roman" w:cs="Times New Roman"/>
          <w:sz w:val="28"/>
          <w:szCs w:val="28"/>
        </w:rPr>
        <w:t>, встает острая необходимость</w:t>
      </w:r>
      <w:r w:rsidRPr="0069045C">
        <w:rPr>
          <w:rFonts w:ascii="Times New Roman" w:hAnsi="Times New Roman" w:cs="Times New Roman"/>
          <w:sz w:val="28"/>
          <w:szCs w:val="28"/>
        </w:rPr>
        <w:t xml:space="preserve"> </w:t>
      </w:r>
      <w:r>
        <w:rPr>
          <w:rFonts w:ascii="Times New Roman" w:hAnsi="Times New Roman" w:cs="Times New Roman"/>
          <w:sz w:val="28"/>
          <w:szCs w:val="28"/>
        </w:rPr>
        <w:t>пере</w:t>
      </w:r>
      <w:r w:rsidRPr="0069045C">
        <w:rPr>
          <w:rFonts w:ascii="Times New Roman" w:hAnsi="Times New Roman" w:cs="Times New Roman"/>
          <w:sz w:val="28"/>
          <w:szCs w:val="28"/>
        </w:rPr>
        <w:t xml:space="preserve">ходить от предметных областей к более междисциплинарному подходу. </w:t>
      </w:r>
      <w:r>
        <w:rPr>
          <w:rFonts w:ascii="Times New Roman" w:hAnsi="Times New Roman" w:cs="Times New Roman"/>
          <w:sz w:val="28"/>
          <w:szCs w:val="28"/>
        </w:rPr>
        <w:t xml:space="preserve">Это </w:t>
      </w:r>
      <w:r w:rsidR="00297B0C">
        <w:rPr>
          <w:rFonts w:ascii="Times New Roman" w:hAnsi="Times New Roman" w:cs="Times New Roman"/>
          <w:sz w:val="28"/>
          <w:szCs w:val="28"/>
        </w:rPr>
        <w:t>требуется</w:t>
      </w:r>
      <w:r>
        <w:rPr>
          <w:rFonts w:ascii="Times New Roman" w:hAnsi="Times New Roman" w:cs="Times New Roman"/>
          <w:sz w:val="28"/>
          <w:szCs w:val="28"/>
        </w:rPr>
        <w:t xml:space="preserve"> для того, ч</w:t>
      </w:r>
      <w:r w:rsidRPr="0069045C">
        <w:rPr>
          <w:rFonts w:ascii="Times New Roman" w:hAnsi="Times New Roman" w:cs="Times New Roman"/>
          <w:sz w:val="28"/>
          <w:szCs w:val="28"/>
        </w:rPr>
        <w:t xml:space="preserve">тобы </w:t>
      </w:r>
      <w:r>
        <w:rPr>
          <w:rFonts w:ascii="Times New Roman" w:hAnsi="Times New Roman" w:cs="Times New Roman"/>
          <w:sz w:val="28"/>
          <w:szCs w:val="28"/>
        </w:rPr>
        <w:t xml:space="preserve">преодолеть отсутствие интереса у учеников. </w:t>
      </w:r>
    </w:p>
    <w:p w:rsidR="0069045C" w:rsidRPr="0069045C"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Развитие позитивного отношения к нормативам ГТО  требует определенного эмоционального участия в процессе</w:t>
      </w:r>
      <w:r w:rsidR="0078361A">
        <w:rPr>
          <w:rFonts w:ascii="Times New Roman" w:hAnsi="Times New Roman" w:cs="Times New Roman"/>
          <w:sz w:val="28"/>
          <w:szCs w:val="28"/>
        </w:rPr>
        <w:t xml:space="preserve"> обучения</w:t>
      </w:r>
      <w:r w:rsidRPr="0069045C">
        <w:rPr>
          <w:rFonts w:ascii="Times New Roman" w:hAnsi="Times New Roman" w:cs="Times New Roman"/>
          <w:sz w:val="28"/>
          <w:szCs w:val="28"/>
        </w:rPr>
        <w:t xml:space="preserve"> самих уч</w:t>
      </w:r>
      <w:r w:rsidR="00823374">
        <w:rPr>
          <w:rFonts w:ascii="Times New Roman" w:hAnsi="Times New Roman" w:cs="Times New Roman"/>
          <w:sz w:val="28"/>
          <w:szCs w:val="28"/>
        </w:rPr>
        <w:t>ащихся</w:t>
      </w:r>
      <w:r w:rsidR="00EB282E" w:rsidRPr="00EB282E">
        <w:rPr>
          <w:rFonts w:ascii="Times New Roman" w:hAnsi="Times New Roman" w:cs="Times New Roman"/>
          <w:sz w:val="28"/>
          <w:szCs w:val="28"/>
        </w:rPr>
        <w:t xml:space="preserve"> </w:t>
      </w:r>
      <w:r w:rsidR="00473D5B" w:rsidRPr="00473D5B">
        <w:rPr>
          <w:rFonts w:ascii="Times New Roman" w:hAnsi="Times New Roman" w:cs="Times New Roman"/>
          <w:sz w:val="28"/>
          <w:szCs w:val="28"/>
        </w:rPr>
        <w:t>[3]</w:t>
      </w:r>
      <w:r w:rsidRPr="0069045C">
        <w:rPr>
          <w:rFonts w:ascii="Times New Roman" w:hAnsi="Times New Roman" w:cs="Times New Roman"/>
          <w:sz w:val="28"/>
          <w:szCs w:val="28"/>
        </w:rPr>
        <w:t>. Этого, очевидно, будет недостаточно, но, безусловно, улучшит качество преподавания. В процессе подготовки к сдаче нормативов ГТО должны использоваться разнообразные виды деятельности и методы обучения, поэтому наставникам необходимо использование целого ряда ресурсов.</w:t>
      </w:r>
      <w:r w:rsidR="000C3D32" w:rsidRPr="000C3D32">
        <w:rPr>
          <w:rFonts w:ascii="Times New Roman" w:hAnsi="Times New Roman" w:cs="Times New Roman"/>
          <w:sz w:val="28"/>
          <w:szCs w:val="28"/>
        </w:rPr>
        <w:t xml:space="preserve"> </w:t>
      </w:r>
      <w:r w:rsidR="000C3D32">
        <w:rPr>
          <w:rFonts w:ascii="Times New Roman" w:hAnsi="Times New Roman" w:cs="Times New Roman"/>
          <w:sz w:val="28"/>
          <w:szCs w:val="28"/>
        </w:rPr>
        <w:t xml:space="preserve">Например, возможно  </w:t>
      </w:r>
      <w:r w:rsidR="000C3D32" w:rsidRPr="0069045C">
        <w:rPr>
          <w:rFonts w:ascii="Times New Roman" w:hAnsi="Times New Roman" w:cs="Times New Roman"/>
          <w:sz w:val="28"/>
          <w:szCs w:val="28"/>
        </w:rPr>
        <w:t>внедр</w:t>
      </w:r>
      <w:r w:rsidR="000C3D32">
        <w:rPr>
          <w:rFonts w:ascii="Times New Roman" w:hAnsi="Times New Roman" w:cs="Times New Roman"/>
          <w:sz w:val="28"/>
          <w:szCs w:val="28"/>
        </w:rPr>
        <w:t>ение</w:t>
      </w:r>
      <w:r w:rsidR="000C3D32" w:rsidRPr="0069045C">
        <w:rPr>
          <w:rFonts w:ascii="Times New Roman" w:hAnsi="Times New Roman" w:cs="Times New Roman"/>
          <w:sz w:val="28"/>
          <w:szCs w:val="28"/>
        </w:rPr>
        <w:t xml:space="preserve"> различны</w:t>
      </w:r>
      <w:r w:rsidR="000C3D32">
        <w:rPr>
          <w:rFonts w:ascii="Times New Roman" w:hAnsi="Times New Roman" w:cs="Times New Roman"/>
          <w:sz w:val="28"/>
          <w:szCs w:val="28"/>
        </w:rPr>
        <w:t xml:space="preserve">х форм занятий </w:t>
      </w:r>
      <w:r w:rsidR="000C3D32" w:rsidRPr="0069045C">
        <w:rPr>
          <w:rFonts w:ascii="Times New Roman" w:hAnsi="Times New Roman" w:cs="Times New Roman"/>
          <w:sz w:val="28"/>
          <w:szCs w:val="28"/>
        </w:rPr>
        <w:t xml:space="preserve">из разных стран и культур, чтобы дать возможность </w:t>
      </w:r>
      <w:proofErr w:type="gramStart"/>
      <w:r w:rsidR="000C3D32" w:rsidRPr="0069045C">
        <w:rPr>
          <w:rFonts w:ascii="Times New Roman" w:hAnsi="Times New Roman" w:cs="Times New Roman"/>
          <w:sz w:val="28"/>
          <w:szCs w:val="28"/>
        </w:rPr>
        <w:t>менее мотивированным</w:t>
      </w:r>
      <w:proofErr w:type="gramEnd"/>
      <w:r w:rsidR="000C3D32" w:rsidRPr="0069045C">
        <w:rPr>
          <w:rFonts w:ascii="Times New Roman" w:hAnsi="Times New Roman" w:cs="Times New Roman"/>
          <w:sz w:val="28"/>
          <w:szCs w:val="28"/>
        </w:rPr>
        <w:t xml:space="preserve"> и менее </w:t>
      </w:r>
      <w:r w:rsidR="000C3D32">
        <w:rPr>
          <w:rFonts w:ascii="Times New Roman" w:hAnsi="Times New Roman" w:cs="Times New Roman"/>
          <w:sz w:val="28"/>
          <w:szCs w:val="28"/>
        </w:rPr>
        <w:t>подготовленным</w:t>
      </w:r>
      <w:r w:rsidR="000C3D32" w:rsidRPr="0069045C">
        <w:rPr>
          <w:rFonts w:ascii="Times New Roman" w:hAnsi="Times New Roman" w:cs="Times New Roman"/>
          <w:sz w:val="28"/>
          <w:szCs w:val="28"/>
        </w:rPr>
        <w:t xml:space="preserve"> детям принять участие</w:t>
      </w:r>
      <w:r w:rsidR="000C3D32">
        <w:rPr>
          <w:rFonts w:ascii="Times New Roman" w:hAnsi="Times New Roman" w:cs="Times New Roman"/>
          <w:sz w:val="28"/>
          <w:szCs w:val="28"/>
        </w:rPr>
        <w:t xml:space="preserve"> в процессе освоения навыков</w:t>
      </w:r>
      <w:r w:rsidR="00EB282E" w:rsidRPr="00EB282E">
        <w:rPr>
          <w:rFonts w:ascii="Times New Roman" w:hAnsi="Times New Roman" w:cs="Times New Roman"/>
          <w:sz w:val="28"/>
          <w:szCs w:val="28"/>
        </w:rPr>
        <w:t xml:space="preserve"> [</w:t>
      </w:r>
      <w:r w:rsidR="00C56329">
        <w:rPr>
          <w:rFonts w:ascii="Times New Roman" w:hAnsi="Times New Roman" w:cs="Times New Roman"/>
          <w:sz w:val="28"/>
          <w:szCs w:val="28"/>
        </w:rPr>
        <w:t>10</w:t>
      </w:r>
      <w:r w:rsidR="00EB282E" w:rsidRPr="00EB282E">
        <w:rPr>
          <w:rFonts w:ascii="Times New Roman" w:hAnsi="Times New Roman" w:cs="Times New Roman"/>
          <w:sz w:val="28"/>
          <w:szCs w:val="28"/>
        </w:rPr>
        <w:t>]</w:t>
      </w:r>
      <w:r w:rsidR="000C3D32" w:rsidRPr="0069045C">
        <w:rPr>
          <w:rFonts w:ascii="Times New Roman" w:hAnsi="Times New Roman" w:cs="Times New Roman"/>
          <w:sz w:val="28"/>
          <w:szCs w:val="28"/>
        </w:rPr>
        <w:t xml:space="preserve">. Я полагаю, что </w:t>
      </w:r>
      <w:r w:rsidR="000C3D32" w:rsidRPr="0069045C">
        <w:rPr>
          <w:rFonts w:ascii="Times New Roman" w:hAnsi="Times New Roman" w:cs="Times New Roman"/>
          <w:sz w:val="28"/>
          <w:szCs w:val="28"/>
        </w:rPr>
        <w:lastRenderedPageBreak/>
        <w:t>в настоящее время школьному физическому воспитанию (учителям физкультуры) необходимо начать использовать исследовательские (поисковые) модели обучения, используя более активные методы наставничества</w:t>
      </w:r>
      <w:r w:rsidR="000C3D32">
        <w:rPr>
          <w:rFonts w:ascii="Times New Roman" w:hAnsi="Times New Roman" w:cs="Times New Roman"/>
          <w:sz w:val="28"/>
          <w:szCs w:val="28"/>
        </w:rPr>
        <w:t xml:space="preserve"> и </w:t>
      </w:r>
      <w:r w:rsidR="000C3D32" w:rsidRPr="0069045C">
        <w:rPr>
          <w:rFonts w:ascii="Times New Roman" w:hAnsi="Times New Roman" w:cs="Times New Roman"/>
          <w:sz w:val="28"/>
          <w:szCs w:val="28"/>
        </w:rPr>
        <w:t>преподавания</w:t>
      </w:r>
      <w:r w:rsidR="000C3D32">
        <w:rPr>
          <w:rFonts w:ascii="Times New Roman" w:hAnsi="Times New Roman" w:cs="Times New Roman"/>
          <w:sz w:val="28"/>
          <w:szCs w:val="28"/>
        </w:rPr>
        <w:t>.</w:t>
      </w:r>
    </w:p>
    <w:p w:rsidR="00823374" w:rsidRDefault="007951D5"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К примеру, из</w:t>
      </w:r>
      <w:r w:rsidR="00823374">
        <w:rPr>
          <w:rFonts w:ascii="Times New Roman" w:hAnsi="Times New Roman" w:cs="Times New Roman"/>
          <w:sz w:val="28"/>
          <w:szCs w:val="28"/>
        </w:rPr>
        <w:t xml:space="preserve"> стать</w:t>
      </w:r>
      <w:r>
        <w:rPr>
          <w:rFonts w:ascii="Times New Roman" w:hAnsi="Times New Roman" w:cs="Times New Roman"/>
          <w:sz w:val="28"/>
          <w:szCs w:val="28"/>
        </w:rPr>
        <w:t>и</w:t>
      </w:r>
      <w:r w:rsidR="00C56329">
        <w:rPr>
          <w:rFonts w:ascii="Times New Roman" w:hAnsi="Times New Roman" w:cs="Times New Roman"/>
          <w:sz w:val="28"/>
          <w:szCs w:val="28"/>
        </w:rPr>
        <w:t xml:space="preserve"> [8</w:t>
      </w:r>
      <w:r w:rsidR="001844D9" w:rsidRPr="001844D9">
        <w:rPr>
          <w:rFonts w:ascii="Times New Roman" w:hAnsi="Times New Roman" w:cs="Times New Roman"/>
          <w:sz w:val="28"/>
          <w:szCs w:val="28"/>
        </w:rPr>
        <w:t>]</w:t>
      </w:r>
      <w:r w:rsidR="00823374">
        <w:rPr>
          <w:rFonts w:ascii="Times New Roman" w:hAnsi="Times New Roman" w:cs="Times New Roman"/>
          <w:sz w:val="28"/>
          <w:szCs w:val="28"/>
        </w:rPr>
        <w:t xml:space="preserve"> можн</w:t>
      </w:r>
      <w:r>
        <w:rPr>
          <w:rFonts w:ascii="Times New Roman" w:hAnsi="Times New Roman" w:cs="Times New Roman"/>
          <w:sz w:val="28"/>
          <w:szCs w:val="28"/>
        </w:rPr>
        <w:t>о</w:t>
      </w:r>
      <w:r w:rsidR="00823374">
        <w:rPr>
          <w:rFonts w:ascii="Times New Roman" w:hAnsi="Times New Roman" w:cs="Times New Roman"/>
          <w:sz w:val="28"/>
          <w:szCs w:val="28"/>
        </w:rPr>
        <w:t xml:space="preserve"> сделать вывод</w:t>
      </w:r>
      <w:r>
        <w:rPr>
          <w:rFonts w:ascii="Times New Roman" w:hAnsi="Times New Roman" w:cs="Times New Roman"/>
          <w:sz w:val="28"/>
          <w:szCs w:val="28"/>
        </w:rPr>
        <w:t>,</w:t>
      </w:r>
      <w:r w:rsidR="00823374">
        <w:rPr>
          <w:rFonts w:ascii="Times New Roman" w:hAnsi="Times New Roman" w:cs="Times New Roman"/>
          <w:sz w:val="28"/>
          <w:szCs w:val="28"/>
        </w:rPr>
        <w:t xml:space="preserve"> что </w:t>
      </w:r>
      <w:r w:rsidR="00823374" w:rsidRPr="00823374">
        <w:rPr>
          <w:rFonts w:ascii="Times New Roman" w:hAnsi="Times New Roman" w:cs="Times New Roman"/>
          <w:sz w:val="28"/>
          <w:szCs w:val="28"/>
        </w:rPr>
        <w:t>в большинстве европейских стран</w:t>
      </w:r>
      <w:r w:rsidR="00823374">
        <w:rPr>
          <w:rFonts w:ascii="Times New Roman" w:hAnsi="Times New Roman" w:cs="Times New Roman"/>
          <w:sz w:val="28"/>
          <w:szCs w:val="28"/>
        </w:rPr>
        <w:t xml:space="preserve"> был осуществлен</w:t>
      </w:r>
      <w:r w:rsidR="00823374" w:rsidRPr="00823374">
        <w:rPr>
          <w:rFonts w:ascii="Times New Roman" w:hAnsi="Times New Roman" w:cs="Times New Roman"/>
          <w:sz w:val="28"/>
          <w:szCs w:val="28"/>
        </w:rPr>
        <w:t xml:space="preserve"> </w:t>
      </w:r>
      <w:r w:rsidR="00823374">
        <w:rPr>
          <w:rFonts w:ascii="Times New Roman" w:hAnsi="Times New Roman" w:cs="Times New Roman"/>
          <w:sz w:val="28"/>
          <w:szCs w:val="28"/>
        </w:rPr>
        <w:t>п</w:t>
      </w:r>
      <w:r w:rsidR="00823374" w:rsidRPr="00823374">
        <w:rPr>
          <w:rFonts w:ascii="Times New Roman" w:hAnsi="Times New Roman" w:cs="Times New Roman"/>
          <w:sz w:val="28"/>
          <w:szCs w:val="28"/>
        </w:rPr>
        <w:t xml:space="preserve">ереход от концепций, ориентированных на результативность, к концепциям, </w:t>
      </w:r>
      <w:r w:rsidR="00823374">
        <w:rPr>
          <w:rFonts w:ascii="Times New Roman" w:hAnsi="Times New Roman" w:cs="Times New Roman"/>
          <w:sz w:val="28"/>
          <w:szCs w:val="28"/>
        </w:rPr>
        <w:t>основанных</w:t>
      </w:r>
      <w:r w:rsidR="00823374" w:rsidRPr="00823374">
        <w:rPr>
          <w:rFonts w:ascii="Times New Roman" w:hAnsi="Times New Roman" w:cs="Times New Roman"/>
          <w:sz w:val="28"/>
          <w:szCs w:val="28"/>
        </w:rPr>
        <w:t xml:space="preserve"> </w:t>
      </w:r>
      <w:r w:rsidR="00823374">
        <w:rPr>
          <w:rFonts w:ascii="Times New Roman" w:hAnsi="Times New Roman" w:cs="Times New Roman"/>
          <w:sz w:val="28"/>
          <w:szCs w:val="28"/>
        </w:rPr>
        <w:t>на</w:t>
      </w:r>
      <w:r>
        <w:rPr>
          <w:rFonts w:ascii="Times New Roman" w:hAnsi="Times New Roman" w:cs="Times New Roman"/>
          <w:sz w:val="28"/>
          <w:szCs w:val="28"/>
        </w:rPr>
        <w:t xml:space="preserve"> </w:t>
      </w:r>
      <w:r w:rsidR="00823374" w:rsidRPr="00823374">
        <w:rPr>
          <w:rFonts w:ascii="Times New Roman" w:hAnsi="Times New Roman" w:cs="Times New Roman"/>
          <w:sz w:val="28"/>
          <w:szCs w:val="28"/>
        </w:rPr>
        <w:t xml:space="preserve"> </w:t>
      </w:r>
      <w:r>
        <w:rPr>
          <w:rFonts w:ascii="Times New Roman" w:hAnsi="Times New Roman" w:cs="Times New Roman"/>
          <w:sz w:val="28"/>
          <w:szCs w:val="28"/>
        </w:rPr>
        <w:t xml:space="preserve">внедрении </w:t>
      </w:r>
      <w:r w:rsidR="00823374" w:rsidRPr="00823374">
        <w:rPr>
          <w:rFonts w:ascii="Times New Roman" w:hAnsi="Times New Roman" w:cs="Times New Roman"/>
          <w:sz w:val="28"/>
          <w:szCs w:val="28"/>
        </w:rPr>
        <w:t>здоров</w:t>
      </w:r>
      <w:r>
        <w:rPr>
          <w:rFonts w:ascii="Times New Roman" w:hAnsi="Times New Roman" w:cs="Times New Roman"/>
          <w:sz w:val="28"/>
          <w:szCs w:val="28"/>
        </w:rPr>
        <w:t xml:space="preserve">ого образа жизни и </w:t>
      </w:r>
      <w:r w:rsidRPr="007951D5">
        <w:rPr>
          <w:rFonts w:ascii="Times New Roman" w:hAnsi="Times New Roman" w:cs="Times New Roman"/>
          <w:sz w:val="28"/>
          <w:szCs w:val="28"/>
        </w:rPr>
        <w:t>сочетающих физическое, а так же санитарное просвещение</w:t>
      </w:r>
      <w:r>
        <w:rPr>
          <w:rFonts w:ascii="Times New Roman" w:hAnsi="Times New Roman" w:cs="Times New Roman"/>
          <w:sz w:val="28"/>
          <w:szCs w:val="28"/>
        </w:rPr>
        <w:t>.</w:t>
      </w:r>
      <w:r w:rsidR="00823374" w:rsidRPr="00823374">
        <w:rPr>
          <w:rFonts w:ascii="Times New Roman" w:hAnsi="Times New Roman" w:cs="Times New Roman"/>
          <w:sz w:val="28"/>
          <w:szCs w:val="28"/>
        </w:rPr>
        <w:t xml:space="preserve"> </w:t>
      </w:r>
    </w:p>
    <w:p w:rsidR="006F2494" w:rsidRDefault="0069045C" w:rsidP="000661D0">
      <w:pPr>
        <w:spacing w:after="0" w:line="360" w:lineRule="auto"/>
        <w:ind w:left="1134" w:right="1134" w:firstLine="992"/>
        <w:jc w:val="both"/>
        <w:rPr>
          <w:rFonts w:ascii="Times New Roman" w:hAnsi="Times New Roman" w:cs="Times New Roman"/>
          <w:sz w:val="28"/>
          <w:szCs w:val="28"/>
        </w:rPr>
      </w:pPr>
      <w:r w:rsidRPr="0069045C">
        <w:rPr>
          <w:rFonts w:ascii="Times New Roman" w:hAnsi="Times New Roman" w:cs="Times New Roman"/>
          <w:sz w:val="28"/>
          <w:szCs w:val="28"/>
        </w:rPr>
        <w:t xml:space="preserve">Так </w:t>
      </w:r>
      <w:r w:rsidR="00872CD3">
        <w:rPr>
          <w:rFonts w:ascii="Times New Roman" w:hAnsi="Times New Roman" w:cs="Times New Roman"/>
          <w:sz w:val="28"/>
          <w:szCs w:val="28"/>
        </w:rPr>
        <w:t xml:space="preserve">же можно принять к сведенью </w:t>
      </w:r>
      <w:proofErr w:type="gramStart"/>
      <w:r w:rsidR="00872CD3">
        <w:rPr>
          <w:rFonts w:ascii="Times New Roman" w:hAnsi="Times New Roman" w:cs="Times New Roman"/>
          <w:sz w:val="28"/>
          <w:szCs w:val="28"/>
        </w:rPr>
        <w:t>информацию</w:t>
      </w:r>
      <w:proofErr w:type="gramEnd"/>
      <w:r w:rsidR="00872CD3">
        <w:rPr>
          <w:rFonts w:ascii="Times New Roman" w:hAnsi="Times New Roman" w:cs="Times New Roman"/>
          <w:sz w:val="28"/>
          <w:szCs w:val="28"/>
        </w:rPr>
        <w:t xml:space="preserve"> изложенную </w:t>
      </w:r>
      <w:r w:rsidR="00A17526">
        <w:rPr>
          <w:rFonts w:ascii="Times New Roman" w:hAnsi="Times New Roman" w:cs="Times New Roman"/>
          <w:sz w:val="28"/>
          <w:szCs w:val="28"/>
        </w:rPr>
        <w:t>в статье [</w:t>
      </w:r>
      <w:r w:rsidR="00C56329">
        <w:rPr>
          <w:rFonts w:ascii="Times New Roman" w:hAnsi="Times New Roman" w:cs="Times New Roman"/>
          <w:sz w:val="28"/>
          <w:szCs w:val="28"/>
        </w:rPr>
        <w:t>9</w:t>
      </w:r>
      <w:r w:rsidR="00A17526">
        <w:rPr>
          <w:rFonts w:ascii="Times New Roman" w:hAnsi="Times New Roman" w:cs="Times New Roman"/>
          <w:sz w:val="28"/>
          <w:szCs w:val="28"/>
        </w:rPr>
        <w:t>]</w:t>
      </w:r>
      <w:r w:rsidR="00872CD3">
        <w:rPr>
          <w:rFonts w:ascii="Times New Roman" w:hAnsi="Times New Roman" w:cs="Times New Roman"/>
          <w:sz w:val="28"/>
          <w:szCs w:val="28"/>
        </w:rPr>
        <w:t>. В которой речь идет о внедрении концепции «голос ученика»</w:t>
      </w:r>
      <w:r w:rsidR="00A17526" w:rsidRPr="00A17526">
        <w:rPr>
          <w:rFonts w:ascii="Times New Roman" w:hAnsi="Times New Roman" w:cs="Times New Roman"/>
          <w:sz w:val="28"/>
          <w:szCs w:val="28"/>
        </w:rPr>
        <w:t xml:space="preserve"> </w:t>
      </w:r>
      <w:r w:rsidR="00A17526">
        <w:rPr>
          <w:rFonts w:ascii="Times New Roman" w:hAnsi="Times New Roman" w:cs="Times New Roman"/>
          <w:sz w:val="28"/>
          <w:szCs w:val="28"/>
        </w:rPr>
        <w:t>в Польше</w:t>
      </w:r>
      <w:r w:rsidR="00872CD3">
        <w:rPr>
          <w:rFonts w:ascii="Times New Roman" w:hAnsi="Times New Roman" w:cs="Times New Roman"/>
          <w:sz w:val="28"/>
          <w:szCs w:val="28"/>
        </w:rPr>
        <w:t>. Данная концепция основана на изучении</w:t>
      </w:r>
      <w:r w:rsidR="00872CD3" w:rsidRPr="0069045C">
        <w:rPr>
          <w:rFonts w:ascii="Times New Roman" w:hAnsi="Times New Roman" w:cs="Times New Roman"/>
          <w:sz w:val="28"/>
          <w:szCs w:val="28"/>
        </w:rPr>
        <w:t xml:space="preserve"> и пон</w:t>
      </w:r>
      <w:r w:rsidR="00872CD3">
        <w:rPr>
          <w:rFonts w:ascii="Times New Roman" w:hAnsi="Times New Roman" w:cs="Times New Roman"/>
          <w:sz w:val="28"/>
          <w:szCs w:val="28"/>
        </w:rPr>
        <w:t>имании</w:t>
      </w:r>
      <w:r w:rsidR="00872CD3" w:rsidRPr="0069045C">
        <w:rPr>
          <w:rFonts w:ascii="Times New Roman" w:hAnsi="Times New Roman" w:cs="Times New Roman"/>
          <w:sz w:val="28"/>
          <w:szCs w:val="28"/>
        </w:rPr>
        <w:t xml:space="preserve"> своих учеников</w:t>
      </w:r>
      <w:r w:rsidR="00872CD3">
        <w:rPr>
          <w:rFonts w:ascii="Times New Roman" w:hAnsi="Times New Roman" w:cs="Times New Roman"/>
          <w:sz w:val="28"/>
          <w:szCs w:val="28"/>
        </w:rPr>
        <w:t>. Ведь возможности обычных детей</w:t>
      </w:r>
      <w:r w:rsidR="00872CD3" w:rsidRPr="0069045C">
        <w:rPr>
          <w:rFonts w:ascii="Times New Roman" w:hAnsi="Times New Roman" w:cs="Times New Roman"/>
          <w:sz w:val="28"/>
          <w:szCs w:val="28"/>
        </w:rPr>
        <w:t xml:space="preserve"> в занятиях физической культурой и спортом </w:t>
      </w:r>
      <w:proofErr w:type="gramStart"/>
      <w:r w:rsidR="00872CD3" w:rsidRPr="0069045C">
        <w:rPr>
          <w:rFonts w:ascii="Times New Roman" w:hAnsi="Times New Roman" w:cs="Times New Roman"/>
          <w:sz w:val="28"/>
          <w:szCs w:val="28"/>
        </w:rPr>
        <w:t>сложна</w:t>
      </w:r>
      <w:proofErr w:type="gramEnd"/>
      <w:r w:rsidR="00A17526" w:rsidRPr="00A17526">
        <w:rPr>
          <w:rFonts w:ascii="Times New Roman" w:hAnsi="Times New Roman" w:cs="Times New Roman"/>
          <w:sz w:val="28"/>
          <w:szCs w:val="28"/>
        </w:rPr>
        <w:t>,</w:t>
      </w:r>
      <w:r w:rsidR="00872CD3" w:rsidRPr="0069045C">
        <w:rPr>
          <w:rFonts w:ascii="Times New Roman" w:hAnsi="Times New Roman" w:cs="Times New Roman"/>
          <w:sz w:val="28"/>
          <w:szCs w:val="28"/>
        </w:rPr>
        <w:t xml:space="preserve"> и отличается от тех, кто занимается физическ</w:t>
      </w:r>
      <w:r w:rsidR="00872CD3">
        <w:rPr>
          <w:rFonts w:ascii="Times New Roman" w:hAnsi="Times New Roman" w:cs="Times New Roman"/>
          <w:sz w:val="28"/>
          <w:szCs w:val="28"/>
        </w:rPr>
        <w:t>ой</w:t>
      </w:r>
      <w:r w:rsidR="00872CD3" w:rsidRPr="0069045C">
        <w:rPr>
          <w:rFonts w:ascii="Times New Roman" w:hAnsi="Times New Roman" w:cs="Times New Roman"/>
          <w:sz w:val="28"/>
          <w:szCs w:val="28"/>
        </w:rPr>
        <w:t xml:space="preserve"> активн</w:t>
      </w:r>
      <w:r w:rsidR="00872CD3">
        <w:rPr>
          <w:rFonts w:ascii="Times New Roman" w:hAnsi="Times New Roman" w:cs="Times New Roman"/>
          <w:sz w:val="28"/>
          <w:szCs w:val="28"/>
        </w:rPr>
        <w:t>остью</w:t>
      </w:r>
      <w:r w:rsidR="00872CD3" w:rsidRPr="0069045C">
        <w:rPr>
          <w:rFonts w:ascii="Times New Roman" w:hAnsi="Times New Roman" w:cs="Times New Roman"/>
          <w:sz w:val="28"/>
          <w:szCs w:val="28"/>
        </w:rPr>
        <w:t xml:space="preserve"> </w:t>
      </w:r>
      <w:r w:rsidR="00872CD3">
        <w:rPr>
          <w:rFonts w:ascii="Times New Roman" w:hAnsi="Times New Roman" w:cs="Times New Roman"/>
          <w:sz w:val="28"/>
          <w:szCs w:val="28"/>
        </w:rPr>
        <w:t>постоянно.</w:t>
      </w:r>
      <w:r w:rsidR="00872CD3" w:rsidRPr="0069045C">
        <w:rPr>
          <w:rFonts w:ascii="Times New Roman" w:hAnsi="Times New Roman" w:cs="Times New Roman"/>
          <w:sz w:val="28"/>
          <w:szCs w:val="28"/>
        </w:rPr>
        <w:t xml:space="preserve"> Многогранные отношения </w:t>
      </w:r>
      <w:r w:rsidR="00872CD3">
        <w:rPr>
          <w:rFonts w:ascii="Times New Roman" w:hAnsi="Times New Roman" w:cs="Times New Roman"/>
          <w:sz w:val="28"/>
          <w:szCs w:val="28"/>
        </w:rPr>
        <w:t>ученика</w:t>
      </w:r>
      <w:r w:rsidR="00872CD3" w:rsidRPr="0069045C">
        <w:rPr>
          <w:rFonts w:ascii="Times New Roman" w:hAnsi="Times New Roman" w:cs="Times New Roman"/>
          <w:sz w:val="28"/>
          <w:szCs w:val="28"/>
        </w:rPr>
        <w:t xml:space="preserve"> с физическим воспитанием и спортом могут быть </w:t>
      </w:r>
      <w:r w:rsidR="00872CD3">
        <w:rPr>
          <w:rFonts w:ascii="Times New Roman" w:hAnsi="Times New Roman" w:cs="Times New Roman"/>
          <w:sz w:val="28"/>
          <w:szCs w:val="28"/>
        </w:rPr>
        <w:t xml:space="preserve">установлены благодаря простому опросу </w:t>
      </w:r>
      <w:r w:rsidR="006F2494">
        <w:rPr>
          <w:rFonts w:ascii="Times New Roman" w:hAnsi="Times New Roman" w:cs="Times New Roman"/>
          <w:sz w:val="28"/>
          <w:szCs w:val="28"/>
        </w:rPr>
        <w:t xml:space="preserve">проводимого учителем </w:t>
      </w:r>
      <w:r w:rsidR="00872CD3">
        <w:rPr>
          <w:rFonts w:ascii="Times New Roman" w:hAnsi="Times New Roman" w:cs="Times New Roman"/>
          <w:sz w:val="28"/>
          <w:szCs w:val="28"/>
        </w:rPr>
        <w:t xml:space="preserve">во время </w:t>
      </w:r>
      <w:r w:rsidR="00297B0C">
        <w:rPr>
          <w:rFonts w:ascii="Times New Roman" w:hAnsi="Times New Roman" w:cs="Times New Roman"/>
          <w:sz w:val="28"/>
          <w:szCs w:val="28"/>
        </w:rPr>
        <w:t>урока</w:t>
      </w:r>
      <w:r w:rsidR="00A17526" w:rsidRPr="00A17526">
        <w:rPr>
          <w:rFonts w:ascii="Times New Roman" w:hAnsi="Times New Roman" w:cs="Times New Roman"/>
          <w:sz w:val="28"/>
          <w:szCs w:val="28"/>
        </w:rPr>
        <w:t>[</w:t>
      </w:r>
      <w:r w:rsidR="00C56329">
        <w:rPr>
          <w:rFonts w:ascii="Times New Roman" w:hAnsi="Times New Roman" w:cs="Times New Roman"/>
          <w:sz w:val="28"/>
          <w:szCs w:val="28"/>
        </w:rPr>
        <w:t>8</w:t>
      </w:r>
      <w:r w:rsidR="00A17526" w:rsidRPr="00A17526">
        <w:rPr>
          <w:rFonts w:ascii="Times New Roman" w:hAnsi="Times New Roman" w:cs="Times New Roman"/>
          <w:sz w:val="28"/>
          <w:szCs w:val="28"/>
        </w:rPr>
        <w:t>]</w:t>
      </w:r>
      <w:r w:rsidR="00297B0C">
        <w:rPr>
          <w:rFonts w:ascii="Times New Roman" w:hAnsi="Times New Roman" w:cs="Times New Roman"/>
          <w:sz w:val="28"/>
          <w:szCs w:val="28"/>
        </w:rPr>
        <w:t xml:space="preserve">. </w:t>
      </w:r>
      <w:r w:rsidR="006F2494">
        <w:rPr>
          <w:rFonts w:ascii="Times New Roman" w:hAnsi="Times New Roman" w:cs="Times New Roman"/>
          <w:sz w:val="28"/>
          <w:szCs w:val="28"/>
        </w:rPr>
        <w:t>Э</w:t>
      </w:r>
      <w:r w:rsidR="00872CD3" w:rsidRPr="0069045C">
        <w:rPr>
          <w:rFonts w:ascii="Times New Roman" w:hAnsi="Times New Roman" w:cs="Times New Roman"/>
          <w:sz w:val="28"/>
          <w:szCs w:val="28"/>
        </w:rPr>
        <w:t xml:space="preserve">то </w:t>
      </w:r>
      <w:r w:rsidR="006F2494">
        <w:rPr>
          <w:rFonts w:ascii="Times New Roman" w:hAnsi="Times New Roman" w:cs="Times New Roman"/>
          <w:sz w:val="28"/>
          <w:szCs w:val="28"/>
        </w:rPr>
        <w:t xml:space="preserve">позволит </w:t>
      </w:r>
      <w:r w:rsidR="00872CD3" w:rsidRPr="0069045C">
        <w:rPr>
          <w:rFonts w:ascii="Times New Roman" w:hAnsi="Times New Roman" w:cs="Times New Roman"/>
          <w:sz w:val="28"/>
          <w:szCs w:val="28"/>
        </w:rPr>
        <w:t xml:space="preserve">узнать, кто они в </w:t>
      </w:r>
      <w:r w:rsidR="006F2494">
        <w:rPr>
          <w:rFonts w:ascii="Times New Roman" w:hAnsi="Times New Roman" w:cs="Times New Roman"/>
          <w:sz w:val="28"/>
          <w:szCs w:val="28"/>
        </w:rPr>
        <w:t>целом</w:t>
      </w:r>
      <w:r w:rsidR="00872CD3" w:rsidRPr="0069045C">
        <w:rPr>
          <w:rFonts w:ascii="Times New Roman" w:hAnsi="Times New Roman" w:cs="Times New Roman"/>
          <w:sz w:val="28"/>
          <w:szCs w:val="28"/>
        </w:rPr>
        <w:t xml:space="preserve">. </w:t>
      </w:r>
      <w:r w:rsidR="006F2494">
        <w:rPr>
          <w:rFonts w:ascii="Times New Roman" w:hAnsi="Times New Roman" w:cs="Times New Roman"/>
          <w:sz w:val="28"/>
          <w:szCs w:val="28"/>
        </w:rPr>
        <w:t>Примерные вопросы</w:t>
      </w:r>
      <w:r w:rsidR="00297B0C">
        <w:rPr>
          <w:rFonts w:ascii="Times New Roman" w:hAnsi="Times New Roman" w:cs="Times New Roman"/>
          <w:sz w:val="28"/>
          <w:szCs w:val="28"/>
        </w:rPr>
        <w:t>,</w:t>
      </w:r>
      <w:r w:rsidR="006F2494">
        <w:rPr>
          <w:rFonts w:ascii="Times New Roman" w:hAnsi="Times New Roman" w:cs="Times New Roman"/>
          <w:sz w:val="28"/>
          <w:szCs w:val="28"/>
        </w:rPr>
        <w:t xml:space="preserve"> входящие в концепцию «Голос ученика»:</w:t>
      </w:r>
    </w:p>
    <w:p w:rsidR="006F2494" w:rsidRDefault="006F249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 xml:space="preserve"> -</w:t>
      </w:r>
      <w:r w:rsidR="00872CD3" w:rsidRPr="0069045C">
        <w:rPr>
          <w:rFonts w:ascii="Times New Roman" w:hAnsi="Times New Roman" w:cs="Times New Roman"/>
          <w:sz w:val="28"/>
          <w:szCs w:val="28"/>
        </w:rPr>
        <w:t>Явля</w:t>
      </w:r>
      <w:r>
        <w:rPr>
          <w:rFonts w:ascii="Times New Roman" w:hAnsi="Times New Roman" w:cs="Times New Roman"/>
          <w:sz w:val="28"/>
          <w:szCs w:val="28"/>
        </w:rPr>
        <w:t>ются ли ученики</w:t>
      </w:r>
      <w:r w:rsidR="00872CD3" w:rsidRPr="0069045C">
        <w:rPr>
          <w:rFonts w:ascii="Times New Roman" w:hAnsi="Times New Roman" w:cs="Times New Roman"/>
          <w:sz w:val="28"/>
          <w:szCs w:val="28"/>
        </w:rPr>
        <w:t xml:space="preserve"> одним</w:t>
      </w:r>
      <w:r>
        <w:rPr>
          <w:rFonts w:ascii="Times New Roman" w:hAnsi="Times New Roman" w:cs="Times New Roman"/>
          <w:sz w:val="28"/>
          <w:szCs w:val="28"/>
        </w:rPr>
        <w:t>и</w:t>
      </w:r>
      <w:r w:rsidR="00872CD3" w:rsidRPr="0069045C">
        <w:rPr>
          <w:rFonts w:ascii="Times New Roman" w:hAnsi="Times New Roman" w:cs="Times New Roman"/>
          <w:sz w:val="28"/>
          <w:szCs w:val="28"/>
        </w:rPr>
        <w:t xml:space="preserve"> и тем</w:t>
      </w:r>
      <w:r>
        <w:rPr>
          <w:rFonts w:ascii="Times New Roman" w:hAnsi="Times New Roman" w:cs="Times New Roman"/>
          <w:sz w:val="28"/>
          <w:szCs w:val="28"/>
        </w:rPr>
        <w:t>и</w:t>
      </w:r>
      <w:r w:rsidR="00872CD3" w:rsidRPr="0069045C">
        <w:rPr>
          <w:rFonts w:ascii="Times New Roman" w:hAnsi="Times New Roman" w:cs="Times New Roman"/>
          <w:sz w:val="28"/>
          <w:szCs w:val="28"/>
        </w:rPr>
        <w:t xml:space="preserve"> же </w:t>
      </w:r>
      <w:r>
        <w:rPr>
          <w:rFonts w:ascii="Times New Roman" w:hAnsi="Times New Roman" w:cs="Times New Roman"/>
          <w:sz w:val="28"/>
          <w:szCs w:val="28"/>
        </w:rPr>
        <w:t>людьми</w:t>
      </w:r>
      <w:r w:rsidR="00872CD3" w:rsidRPr="0069045C">
        <w:rPr>
          <w:rFonts w:ascii="Times New Roman" w:hAnsi="Times New Roman" w:cs="Times New Roman"/>
          <w:sz w:val="28"/>
          <w:szCs w:val="28"/>
        </w:rPr>
        <w:t xml:space="preserve"> в школе, дома и в обществе?</w:t>
      </w:r>
    </w:p>
    <w:p w:rsidR="006F2494" w:rsidRDefault="006F249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w:t>
      </w:r>
      <w:r w:rsidR="00872CD3" w:rsidRPr="0069045C">
        <w:rPr>
          <w:rFonts w:ascii="Times New Roman" w:hAnsi="Times New Roman" w:cs="Times New Roman"/>
          <w:sz w:val="28"/>
          <w:szCs w:val="28"/>
        </w:rPr>
        <w:t xml:space="preserve"> Как они себя чувствуют, когда учатся в школе, особенно в сфере физкультуры?</w:t>
      </w:r>
    </w:p>
    <w:p w:rsidR="006F2494" w:rsidRDefault="006F249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w:t>
      </w:r>
      <w:r w:rsidR="00872CD3" w:rsidRPr="0069045C">
        <w:rPr>
          <w:rFonts w:ascii="Times New Roman" w:hAnsi="Times New Roman" w:cs="Times New Roman"/>
          <w:sz w:val="28"/>
          <w:szCs w:val="28"/>
        </w:rPr>
        <w:t xml:space="preserve"> Как они себя чувствуют, когда двигаются и выполняют физические упражнения?</w:t>
      </w:r>
    </w:p>
    <w:p w:rsidR="006F2494" w:rsidRDefault="006F249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lastRenderedPageBreak/>
        <w:t>-</w:t>
      </w:r>
      <w:r w:rsidR="00872CD3" w:rsidRPr="0069045C">
        <w:rPr>
          <w:rFonts w:ascii="Times New Roman" w:hAnsi="Times New Roman" w:cs="Times New Roman"/>
          <w:sz w:val="28"/>
          <w:szCs w:val="28"/>
        </w:rPr>
        <w:t xml:space="preserve"> Понимают ли они, почему ценят определенные виды деятельности больше, чем другие?</w:t>
      </w:r>
    </w:p>
    <w:p w:rsidR="00872CD3" w:rsidRDefault="006F249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w:t>
      </w:r>
      <w:r w:rsidR="00872CD3" w:rsidRPr="0069045C">
        <w:rPr>
          <w:rFonts w:ascii="Times New Roman" w:hAnsi="Times New Roman" w:cs="Times New Roman"/>
          <w:sz w:val="28"/>
          <w:szCs w:val="28"/>
        </w:rPr>
        <w:t xml:space="preserve"> Какие факторы влияют на занятость и удовольствие от физической </w:t>
      </w:r>
      <w:proofErr w:type="gramStart"/>
      <w:r w:rsidR="00872CD3" w:rsidRPr="0069045C">
        <w:rPr>
          <w:rFonts w:ascii="Times New Roman" w:hAnsi="Times New Roman" w:cs="Times New Roman"/>
          <w:sz w:val="28"/>
          <w:szCs w:val="28"/>
        </w:rPr>
        <w:t>активности</w:t>
      </w:r>
      <w:proofErr w:type="gramEnd"/>
      <w:r w:rsidR="00872CD3" w:rsidRPr="0069045C">
        <w:rPr>
          <w:rFonts w:ascii="Times New Roman" w:hAnsi="Times New Roman" w:cs="Times New Roman"/>
          <w:sz w:val="28"/>
          <w:szCs w:val="28"/>
        </w:rPr>
        <w:t xml:space="preserve"> как в школе, так и за ее пределами?</w:t>
      </w:r>
    </w:p>
    <w:p w:rsidR="00DA0553" w:rsidRPr="00324E8C" w:rsidRDefault="006F2494" w:rsidP="000661D0">
      <w:pPr>
        <w:spacing w:after="0" w:line="360" w:lineRule="auto"/>
        <w:ind w:left="1134" w:right="1134" w:firstLine="992"/>
        <w:jc w:val="both"/>
        <w:rPr>
          <w:rFonts w:ascii="Times New Roman" w:hAnsi="Times New Roman" w:cs="Times New Roman"/>
          <w:sz w:val="28"/>
          <w:szCs w:val="28"/>
        </w:rPr>
      </w:pPr>
      <w:r>
        <w:rPr>
          <w:rFonts w:ascii="Times New Roman" w:hAnsi="Times New Roman" w:cs="Times New Roman"/>
          <w:sz w:val="28"/>
          <w:szCs w:val="28"/>
        </w:rPr>
        <w:t>Исходя из вышеизложенного</w:t>
      </w:r>
      <w:r w:rsidR="00A17526">
        <w:rPr>
          <w:rFonts w:ascii="Times New Roman" w:hAnsi="Times New Roman" w:cs="Times New Roman"/>
          <w:sz w:val="28"/>
          <w:szCs w:val="28"/>
        </w:rPr>
        <w:t>[1</w:t>
      </w:r>
      <w:r w:rsidR="001844D9">
        <w:rPr>
          <w:rFonts w:ascii="Times New Roman" w:hAnsi="Times New Roman" w:cs="Times New Roman"/>
          <w:sz w:val="28"/>
          <w:szCs w:val="28"/>
        </w:rPr>
        <w:t>,2,4</w:t>
      </w:r>
      <w:r w:rsidR="00A17526" w:rsidRPr="00A17526">
        <w:rPr>
          <w:rFonts w:ascii="Times New Roman" w:hAnsi="Times New Roman" w:cs="Times New Roman"/>
          <w:sz w:val="28"/>
          <w:szCs w:val="28"/>
        </w:rPr>
        <w:t>,6</w:t>
      </w:r>
      <w:r w:rsidR="001844D9" w:rsidRPr="001844D9">
        <w:rPr>
          <w:rFonts w:ascii="Times New Roman" w:hAnsi="Times New Roman" w:cs="Times New Roman"/>
          <w:sz w:val="28"/>
          <w:szCs w:val="28"/>
        </w:rPr>
        <w:t>,7</w:t>
      </w:r>
      <w:r w:rsidR="00A17526" w:rsidRPr="00A17526">
        <w:rPr>
          <w:rFonts w:ascii="Times New Roman" w:hAnsi="Times New Roman" w:cs="Times New Roman"/>
          <w:sz w:val="28"/>
          <w:szCs w:val="28"/>
        </w:rPr>
        <w:t>]</w:t>
      </w:r>
      <w:r w:rsidR="00DA0553">
        <w:rPr>
          <w:rFonts w:ascii="Times New Roman" w:hAnsi="Times New Roman" w:cs="Times New Roman"/>
          <w:sz w:val="28"/>
          <w:szCs w:val="28"/>
        </w:rPr>
        <w:t>,</w:t>
      </w:r>
      <w:r>
        <w:rPr>
          <w:rFonts w:ascii="Times New Roman" w:hAnsi="Times New Roman" w:cs="Times New Roman"/>
          <w:sz w:val="28"/>
          <w:szCs w:val="28"/>
        </w:rPr>
        <w:t xml:space="preserve"> можно прийти к выводу</w:t>
      </w:r>
      <w:r w:rsidR="00DA0553">
        <w:rPr>
          <w:rFonts w:ascii="Times New Roman" w:hAnsi="Times New Roman" w:cs="Times New Roman"/>
          <w:sz w:val="28"/>
          <w:szCs w:val="28"/>
        </w:rPr>
        <w:t>,</w:t>
      </w:r>
      <w:r>
        <w:rPr>
          <w:rFonts w:ascii="Times New Roman" w:hAnsi="Times New Roman" w:cs="Times New Roman"/>
          <w:sz w:val="28"/>
          <w:szCs w:val="28"/>
        </w:rPr>
        <w:t xml:space="preserve"> что </w:t>
      </w:r>
      <w:r w:rsidR="00297B0C">
        <w:rPr>
          <w:rFonts w:ascii="Times New Roman" w:hAnsi="Times New Roman" w:cs="Times New Roman"/>
          <w:sz w:val="28"/>
          <w:szCs w:val="28"/>
        </w:rPr>
        <w:t>з</w:t>
      </w:r>
      <w:r w:rsidR="00DA0553" w:rsidRPr="00324E8C">
        <w:rPr>
          <w:rFonts w:ascii="Times New Roman" w:hAnsi="Times New Roman" w:cs="Times New Roman"/>
          <w:sz w:val="28"/>
          <w:szCs w:val="28"/>
        </w:rPr>
        <w:t xml:space="preserve">апуск эффективной программы наставничества это нелегкий труд, и есть много нюансов и </w:t>
      </w:r>
      <w:r w:rsidR="00324E8C" w:rsidRPr="00324E8C">
        <w:rPr>
          <w:rFonts w:ascii="Times New Roman" w:hAnsi="Times New Roman" w:cs="Times New Roman"/>
          <w:sz w:val="28"/>
          <w:szCs w:val="28"/>
        </w:rPr>
        <w:t>подводных камней. Тем не менее</w:t>
      </w:r>
      <w:r w:rsidR="00297B0C">
        <w:rPr>
          <w:rFonts w:ascii="Times New Roman" w:hAnsi="Times New Roman" w:cs="Times New Roman"/>
          <w:sz w:val="28"/>
          <w:szCs w:val="28"/>
        </w:rPr>
        <w:t>,</w:t>
      </w:r>
      <w:r w:rsidR="00324E8C" w:rsidRPr="00324E8C">
        <w:rPr>
          <w:rFonts w:ascii="Times New Roman" w:hAnsi="Times New Roman" w:cs="Times New Roman"/>
          <w:sz w:val="28"/>
          <w:szCs w:val="28"/>
        </w:rPr>
        <w:t xml:space="preserve"> </w:t>
      </w:r>
      <w:r w:rsidR="00DA0553">
        <w:rPr>
          <w:rFonts w:ascii="Times New Roman" w:hAnsi="Times New Roman" w:cs="Times New Roman"/>
          <w:sz w:val="28"/>
          <w:szCs w:val="28"/>
        </w:rPr>
        <w:t xml:space="preserve">концепция </w:t>
      </w:r>
      <w:r w:rsidR="004A6042">
        <w:rPr>
          <w:rFonts w:ascii="Times New Roman" w:hAnsi="Times New Roman" w:cs="Times New Roman"/>
          <w:sz w:val="28"/>
          <w:szCs w:val="28"/>
        </w:rPr>
        <w:t>наставничеств</w:t>
      </w:r>
      <w:r w:rsidR="00DA0553">
        <w:rPr>
          <w:rFonts w:ascii="Times New Roman" w:hAnsi="Times New Roman" w:cs="Times New Roman"/>
          <w:sz w:val="28"/>
          <w:szCs w:val="28"/>
        </w:rPr>
        <w:t>а</w:t>
      </w:r>
      <w:r w:rsidR="004A6042">
        <w:rPr>
          <w:rFonts w:ascii="Times New Roman" w:hAnsi="Times New Roman" w:cs="Times New Roman"/>
          <w:sz w:val="28"/>
          <w:szCs w:val="28"/>
        </w:rPr>
        <w:t xml:space="preserve"> </w:t>
      </w:r>
      <w:r w:rsidR="00DA0553">
        <w:rPr>
          <w:rFonts w:ascii="Times New Roman" w:hAnsi="Times New Roman" w:cs="Times New Roman"/>
          <w:sz w:val="28"/>
          <w:szCs w:val="28"/>
        </w:rPr>
        <w:t>в рамках школьной программы в сфере ГТО</w:t>
      </w:r>
      <w:r w:rsidR="00DA0553" w:rsidRPr="00324E8C">
        <w:rPr>
          <w:rFonts w:ascii="Times New Roman" w:hAnsi="Times New Roman" w:cs="Times New Roman"/>
          <w:sz w:val="28"/>
          <w:szCs w:val="28"/>
        </w:rPr>
        <w:t xml:space="preserve"> должна постоянно меняться с целью </w:t>
      </w:r>
      <w:r w:rsidR="00324E8C" w:rsidRPr="00324E8C">
        <w:rPr>
          <w:rFonts w:ascii="Times New Roman" w:hAnsi="Times New Roman" w:cs="Times New Roman"/>
          <w:sz w:val="28"/>
          <w:szCs w:val="28"/>
        </w:rPr>
        <w:t xml:space="preserve">поиска лучшего результата </w:t>
      </w:r>
      <w:r w:rsidR="00DA0553" w:rsidRPr="00324E8C">
        <w:rPr>
          <w:rFonts w:ascii="Times New Roman" w:hAnsi="Times New Roman" w:cs="Times New Roman"/>
          <w:sz w:val="28"/>
          <w:szCs w:val="28"/>
        </w:rPr>
        <w:t>удовлетвор</w:t>
      </w:r>
      <w:r w:rsidR="00324E8C" w:rsidRPr="00324E8C">
        <w:rPr>
          <w:rFonts w:ascii="Times New Roman" w:hAnsi="Times New Roman" w:cs="Times New Roman"/>
          <w:sz w:val="28"/>
          <w:szCs w:val="28"/>
        </w:rPr>
        <w:t>яющего</w:t>
      </w:r>
      <w:r w:rsidR="00DA0553" w:rsidRPr="00324E8C">
        <w:rPr>
          <w:rFonts w:ascii="Times New Roman" w:hAnsi="Times New Roman" w:cs="Times New Roman"/>
          <w:sz w:val="28"/>
          <w:szCs w:val="28"/>
        </w:rPr>
        <w:t xml:space="preserve"> потребност</w:t>
      </w:r>
      <w:r w:rsidR="000661D0">
        <w:rPr>
          <w:rFonts w:ascii="Times New Roman" w:hAnsi="Times New Roman" w:cs="Times New Roman"/>
          <w:sz w:val="28"/>
          <w:szCs w:val="28"/>
        </w:rPr>
        <w:t>ям</w:t>
      </w:r>
      <w:r w:rsidR="00324E8C" w:rsidRPr="00324E8C">
        <w:rPr>
          <w:rFonts w:ascii="Times New Roman" w:hAnsi="Times New Roman" w:cs="Times New Roman"/>
          <w:sz w:val="28"/>
          <w:szCs w:val="28"/>
        </w:rPr>
        <w:t xml:space="preserve"> </w:t>
      </w:r>
      <w:r w:rsidR="00DA0553" w:rsidRPr="00324E8C">
        <w:rPr>
          <w:rFonts w:ascii="Times New Roman" w:hAnsi="Times New Roman" w:cs="Times New Roman"/>
          <w:sz w:val="28"/>
          <w:szCs w:val="28"/>
        </w:rPr>
        <w:t>меняющейся среды</w:t>
      </w:r>
      <w:r w:rsidR="00324E8C" w:rsidRPr="00324E8C">
        <w:rPr>
          <w:rFonts w:ascii="Times New Roman" w:hAnsi="Times New Roman" w:cs="Times New Roman"/>
          <w:sz w:val="28"/>
          <w:szCs w:val="28"/>
        </w:rPr>
        <w:t>.</w:t>
      </w:r>
      <w:r w:rsidR="00DA0553" w:rsidRPr="00324E8C">
        <w:rPr>
          <w:rFonts w:ascii="Times New Roman" w:hAnsi="Times New Roman" w:cs="Times New Roman"/>
          <w:sz w:val="28"/>
          <w:szCs w:val="28"/>
        </w:rPr>
        <w:t xml:space="preserve"> </w:t>
      </w:r>
    </w:p>
    <w:p w:rsidR="00473D5B" w:rsidRPr="00473D5B" w:rsidRDefault="00473D5B" w:rsidP="00473D5B">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473D5B">
        <w:rPr>
          <w:rFonts w:eastAsiaTheme="minorHAnsi"/>
          <w:sz w:val="28"/>
          <w:szCs w:val="28"/>
          <w:lang w:eastAsia="en-US"/>
        </w:rPr>
        <w:t>Список используемой литературы:</w:t>
      </w:r>
    </w:p>
    <w:p w:rsidR="00EB282E" w:rsidRPr="007C713F" w:rsidRDefault="00473D5B" w:rsidP="00EB282E">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473D5B">
        <w:rPr>
          <w:rFonts w:eastAsiaTheme="minorHAnsi"/>
          <w:sz w:val="28"/>
          <w:szCs w:val="28"/>
          <w:lang w:eastAsia="en-US"/>
        </w:rPr>
        <w:t xml:space="preserve">1. </w:t>
      </w:r>
      <w:r w:rsidR="00C56329" w:rsidRPr="001844D9">
        <w:rPr>
          <w:rFonts w:eastAsiaTheme="minorHAnsi"/>
          <w:sz w:val="28"/>
          <w:szCs w:val="28"/>
          <w:lang w:eastAsia="en-US"/>
        </w:rPr>
        <w:t xml:space="preserve">Брод Роб </w:t>
      </w:r>
      <w:proofErr w:type="spellStart"/>
      <w:r w:rsidR="00C56329" w:rsidRPr="001844D9">
        <w:rPr>
          <w:rFonts w:eastAsiaTheme="minorHAnsi"/>
          <w:sz w:val="28"/>
          <w:szCs w:val="28"/>
          <w:lang w:eastAsia="en-US"/>
        </w:rPr>
        <w:t>Коучинг</w:t>
      </w:r>
      <w:proofErr w:type="spellEnd"/>
      <w:r w:rsidR="00C56329" w:rsidRPr="001844D9">
        <w:rPr>
          <w:rFonts w:eastAsiaTheme="minorHAnsi"/>
          <w:sz w:val="28"/>
          <w:szCs w:val="28"/>
          <w:lang w:eastAsia="en-US"/>
        </w:rPr>
        <w:t xml:space="preserve"> и наставничество в профессиональном развитии менеджеров: проблемы и возможности // Университетское управление: практика и анализ. - 2005. - № 7. - С. 57-64</w:t>
      </w:r>
      <w:r w:rsidR="00C56329">
        <w:rPr>
          <w:rFonts w:ascii="MuseoSansCyrl" w:hAnsi="MuseoSansCyrl"/>
          <w:color w:val="000000"/>
          <w:sz w:val="23"/>
          <w:szCs w:val="23"/>
          <w:shd w:val="clear" w:color="auto" w:fill="FFFFFF"/>
        </w:rPr>
        <w:t>.</w:t>
      </w:r>
    </w:p>
    <w:p w:rsidR="00473D5B" w:rsidRPr="00EB282E" w:rsidRDefault="00EB282E" w:rsidP="00EB282E">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473D5B">
        <w:rPr>
          <w:rFonts w:eastAsiaTheme="minorHAnsi"/>
          <w:sz w:val="28"/>
          <w:szCs w:val="28"/>
          <w:lang w:eastAsia="en-US"/>
        </w:rPr>
        <w:t xml:space="preserve">2. </w:t>
      </w:r>
      <w:r w:rsidR="00C56329" w:rsidRPr="00473D5B">
        <w:rPr>
          <w:rFonts w:eastAsiaTheme="minorHAnsi"/>
          <w:sz w:val="28"/>
          <w:szCs w:val="28"/>
          <w:lang w:eastAsia="en-US"/>
        </w:rPr>
        <w:t xml:space="preserve">Внеурочная деятельность. Подготовка к сдаче комплекса ГТО: учеб. Пособие для </w:t>
      </w:r>
      <w:proofErr w:type="spellStart"/>
      <w:r w:rsidR="00C56329" w:rsidRPr="00473D5B">
        <w:rPr>
          <w:rFonts w:eastAsiaTheme="minorHAnsi"/>
          <w:sz w:val="28"/>
          <w:szCs w:val="28"/>
          <w:lang w:eastAsia="en-US"/>
        </w:rPr>
        <w:t>общеобразоват</w:t>
      </w:r>
      <w:proofErr w:type="spellEnd"/>
      <w:r w:rsidR="00C56329" w:rsidRPr="00473D5B">
        <w:rPr>
          <w:rFonts w:eastAsiaTheme="minorHAnsi"/>
          <w:sz w:val="28"/>
          <w:szCs w:val="28"/>
          <w:lang w:eastAsia="en-US"/>
        </w:rPr>
        <w:t xml:space="preserve">. организаций / В. С. Кузнецов, Г. А. </w:t>
      </w:r>
      <w:proofErr w:type="spellStart"/>
      <w:r w:rsidR="00C56329" w:rsidRPr="00473D5B">
        <w:rPr>
          <w:rFonts w:eastAsiaTheme="minorHAnsi"/>
          <w:sz w:val="28"/>
          <w:szCs w:val="28"/>
          <w:lang w:eastAsia="en-US"/>
        </w:rPr>
        <w:t>Колодницкий</w:t>
      </w:r>
      <w:proofErr w:type="spellEnd"/>
      <w:r w:rsidR="00C56329" w:rsidRPr="00473D5B">
        <w:rPr>
          <w:rFonts w:eastAsiaTheme="minorHAnsi"/>
          <w:sz w:val="28"/>
          <w:szCs w:val="28"/>
          <w:lang w:eastAsia="en-US"/>
        </w:rPr>
        <w:t xml:space="preserve">. – М.: </w:t>
      </w:r>
      <w:proofErr w:type="spellStart"/>
      <w:r w:rsidR="00C56329" w:rsidRPr="00473D5B">
        <w:rPr>
          <w:rFonts w:eastAsiaTheme="minorHAnsi"/>
          <w:sz w:val="28"/>
          <w:szCs w:val="28"/>
          <w:lang w:eastAsia="en-US"/>
        </w:rPr>
        <w:t>Просвящение</w:t>
      </w:r>
      <w:proofErr w:type="spellEnd"/>
      <w:r w:rsidR="00C56329" w:rsidRPr="00473D5B">
        <w:rPr>
          <w:rFonts w:eastAsiaTheme="minorHAnsi"/>
          <w:sz w:val="28"/>
          <w:szCs w:val="28"/>
          <w:lang w:eastAsia="en-US"/>
        </w:rPr>
        <w:t>, 2016. – 128 с.</w:t>
      </w:r>
      <w:r w:rsidR="00C56329" w:rsidRPr="00EB282E">
        <w:rPr>
          <w:rFonts w:eastAsiaTheme="minorHAnsi"/>
          <w:sz w:val="28"/>
          <w:szCs w:val="28"/>
          <w:lang w:eastAsia="en-US"/>
        </w:rPr>
        <w:t xml:space="preserve"> </w:t>
      </w:r>
    </w:p>
    <w:p w:rsidR="001844D9" w:rsidRPr="007C713F" w:rsidRDefault="00473D5B" w:rsidP="001844D9">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473D5B">
        <w:rPr>
          <w:rFonts w:eastAsiaTheme="minorHAnsi"/>
          <w:sz w:val="28"/>
          <w:szCs w:val="28"/>
          <w:lang w:eastAsia="en-US"/>
        </w:rPr>
        <w:t>3. Гурский, А.В. Возвращение ГТО // Физическая культура: воспитание, образование, тренировка. – 2015. - №4. – С. 79.</w:t>
      </w:r>
      <w:r w:rsidR="00EB282E" w:rsidRPr="00EB282E">
        <w:rPr>
          <w:rFonts w:eastAsiaTheme="minorHAnsi"/>
          <w:sz w:val="28"/>
          <w:szCs w:val="28"/>
          <w:lang w:eastAsia="en-US"/>
        </w:rPr>
        <w:t xml:space="preserve"> </w:t>
      </w:r>
    </w:p>
    <w:p w:rsidR="001844D9" w:rsidRPr="00473D5B" w:rsidRDefault="001844D9" w:rsidP="001844D9">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473D5B">
        <w:rPr>
          <w:rFonts w:eastAsiaTheme="minorHAnsi"/>
          <w:sz w:val="28"/>
          <w:szCs w:val="28"/>
          <w:lang w:eastAsia="en-US"/>
        </w:rPr>
        <w:t>4. Инструкция по организации ГТО для учителя физической культуры. – (http://gigabaza.ru).</w:t>
      </w:r>
    </w:p>
    <w:p w:rsidR="001844D9" w:rsidRPr="007C713F" w:rsidRDefault="001844D9" w:rsidP="001844D9">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473D5B">
        <w:rPr>
          <w:rFonts w:eastAsiaTheme="minorHAnsi"/>
          <w:sz w:val="28"/>
          <w:szCs w:val="28"/>
          <w:lang w:eastAsia="en-US"/>
        </w:rPr>
        <w:t xml:space="preserve">5. Коган, О.С. Некоторые медико-биологические аспекты перехода к сдаче норм ГТО в общеобразовательных </w:t>
      </w:r>
      <w:r w:rsidRPr="00473D5B">
        <w:rPr>
          <w:rFonts w:eastAsiaTheme="minorHAnsi"/>
          <w:sz w:val="28"/>
          <w:szCs w:val="28"/>
          <w:lang w:eastAsia="en-US"/>
        </w:rPr>
        <w:lastRenderedPageBreak/>
        <w:t>школах //Физическая культура: воспитание, образование, тренировка. – 2015. - № 1. – С. 11 – 12.</w:t>
      </w:r>
    </w:p>
    <w:p w:rsidR="001844D9" w:rsidRPr="007C713F" w:rsidRDefault="001844D9" w:rsidP="001844D9">
      <w:pPr>
        <w:pStyle w:val="a3"/>
        <w:shd w:val="clear" w:color="auto" w:fill="FFFFFF"/>
        <w:spacing w:before="0" w:beforeAutospacing="0" w:after="0" w:afterAutospacing="0" w:line="360" w:lineRule="auto"/>
        <w:ind w:left="1134" w:right="1134"/>
        <w:jc w:val="both"/>
        <w:rPr>
          <w:rFonts w:ascii="MuseoSansCyrl" w:hAnsi="MuseoSansCyrl"/>
          <w:color w:val="000000"/>
          <w:sz w:val="23"/>
          <w:szCs w:val="23"/>
          <w:shd w:val="clear" w:color="auto" w:fill="FFFFFF"/>
        </w:rPr>
      </w:pPr>
      <w:r w:rsidRPr="001844D9">
        <w:rPr>
          <w:rFonts w:eastAsiaTheme="minorHAnsi"/>
          <w:sz w:val="28"/>
          <w:szCs w:val="28"/>
          <w:lang w:eastAsia="en-US"/>
        </w:rPr>
        <w:t xml:space="preserve">6. </w:t>
      </w:r>
      <w:r w:rsidR="00C56329" w:rsidRPr="00473D5B">
        <w:rPr>
          <w:rFonts w:eastAsiaTheme="minorHAnsi"/>
          <w:sz w:val="28"/>
          <w:szCs w:val="28"/>
          <w:lang w:eastAsia="en-US"/>
        </w:rPr>
        <w:t>Указ Президента Российской Федерации от 24 марта 2014 г. № 172 "О Всероссийском физкультурно-спортивном комплексе "Готов к труду и обороне" (ГТО)"</w:t>
      </w:r>
    </w:p>
    <w:p w:rsidR="00EB282E" w:rsidRPr="001844D9" w:rsidRDefault="001844D9" w:rsidP="001844D9">
      <w:pPr>
        <w:pStyle w:val="a3"/>
        <w:shd w:val="clear" w:color="auto" w:fill="FFFFFF"/>
        <w:spacing w:before="0" w:beforeAutospacing="0" w:after="0" w:afterAutospacing="0" w:line="360" w:lineRule="auto"/>
        <w:ind w:left="1134" w:right="1134"/>
        <w:jc w:val="both"/>
        <w:rPr>
          <w:rFonts w:eastAsiaTheme="minorHAnsi"/>
          <w:sz w:val="28"/>
          <w:szCs w:val="28"/>
          <w:lang w:eastAsia="en-US"/>
        </w:rPr>
      </w:pPr>
      <w:r w:rsidRPr="001844D9">
        <w:rPr>
          <w:rFonts w:eastAsiaTheme="minorHAnsi"/>
          <w:sz w:val="28"/>
          <w:szCs w:val="28"/>
          <w:lang w:eastAsia="en-US"/>
        </w:rPr>
        <w:t xml:space="preserve">7. </w:t>
      </w:r>
      <w:proofErr w:type="spellStart"/>
      <w:r w:rsidRPr="001844D9">
        <w:rPr>
          <w:rFonts w:eastAsiaTheme="minorHAnsi"/>
          <w:sz w:val="28"/>
          <w:szCs w:val="28"/>
          <w:lang w:eastAsia="en-US"/>
        </w:rPr>
        <w:t>Урмина</w:t>
      </w:r>
      <w:proofErr w:type="spellEnd"/>
      <w:r w:rsidRPr="001844D9">
        <w:rPr>
          <w:rFonts w:eastAsiaTheme="minorHAnsi"/>
          <w:sz w:val="28"/>
          <w:szCs w:val="28"/>
          <w:lang w:eastAsia="en-US"/>
        </w:rPr>
        <w:t xml:space="preserve"> И.А., Горелова Н.Н. Наставничество, его значение в истории и современности // Социальная политика и социология. - 2010. - № 7. - С.</w:t>
      </w:r>
      <w:r>
        <w:rPr>
          <w:rFonts w:ascii="MuseoSansCyrl" w:hAnsi="MuseoSansCyrl"/>
          <w:color w:val="000000"/>
          <w:sz w:val="23"/>
          <w:szCs w:val="23"/>
          <w:shd w:val="clear" w:color="auto" w:fill="FFFFFF"/>
        </w:rPr>
        <w:t xml:space="preserve"> 85-94.</w:t>
      </w:r>
    </w:p>
    <w:p w:rsidR="00EB282E" w:rsidRPr="00EB282E" w:rsidRDefault="001844D9" w:rsidP="00EB282E">
      <w:pPr>
        <w:pStyle w:val="a3"/>
        <w:shd w:val="clear" w:color="auto" w:fill="FFFFFF"/>
        <w:spacing w:before="0" w:beforeAutospacing="0" w:after="0" w:afterAutospacing="0" w:line="360" w:lineRule="auto"/>
        <w:ind w:left="1134" w:right="1134"/>
        <w:jc w:val="both"/>
        <w:rPr>
          <w:rFonts w:eastAsiaTheme="minorHAnsi"/>
          <w:sz w:val="28"/>
          <w:szCs w:val="28"/>
          <w:lang w:val="en-US" w:eastAsia="en-US"/>
        </w:rPr>
      </w:pPr>
      <w:r>
        <w:rPr>
          <w:rFonts w:eastAsiaTheme="minorHAnsi"/>
          <w:sz w:val="28"/>
          <w:szCs w:val="28"/>
          <w:lang w:val="en-US" w:eastAsia="en-US"/>
        </w:rPr>
        <w:t>8</w:t>
      </w:r>
      <w:r w:rsidR="00EB282E" w:rsidRPr="00EB282E">
        <w:rPr>
          <w:rFonts w:eastAsiaTheme="minorHAnsi"/>
          <w:sz w:val="28"/>
          <w:szCs w:val="28"/>
          <w:lang w:val="en-US" w:eastAsia="en-US"/>
        </w:rPr>
        <w:t xml:space="preserve">. </w:t>
      </w:r>
      <w:r w:rsidR="00C56329">
        <w:rPr>
          <w:rFonts w:eastAsiaTheme="minorHAnsi"/>
          <w:sz w:val="28"/>
          <w:szCs w:val="28"/>
          <w:lang w:val="en-US" w:eastAsia="en-US"/>
        </w:rPr>
        <w:t>Enhancing teaching and learning physical education and sport in secondary s</w:t>
      </w:r>
      <w:bookmarkStart w:id="0" w:name="_GoBack"/>
      <w:bookmarkEnd w:id="0"/>
      <w:r w:rsidR="00C56329">
        <w:rPr>
          <w:rFonts w:eastAsiaTheme="minorHAnsi"/>
          <w:sz w:val="28"/>
          <w:szCs w:val="28"/>
          <w:lang w:val="en-US" w:eastAsia="en-US"/>
        </w:rPr>
        <w:t>chools</w:t>
      </w:r>
      <w:r w:rsidR="00C56329" w:rsidRPr="00EB282E">
        <w:rPr>
          <w:rFonts w:eastAsiaTheme="minorHAnsi"/>
          <w:sz w:val="28"/>
          <w:szCs w:val="28"/>
          <w:lang w:val="en-US" w:eastAsia="en-US"/>
        </w:rPr>
        <w:t> </w:t>
      </w:r>
      <w:proofErr w:type="spellStart"/>
      <w:r w:rsidR="00C56329">
        <w:rPr>
          <w:rFonts w:eastAsiaTheme="minorHAnsi"/>
          <w:sz w:val="28"/>
          <w:szCs w:val="28"/>
          <w:lang w:val="en-US" w:eastAsia="en-US"/>
        </w:rPr>
        <w:t>Okuneye</w:t>
      </w:r>
      <w:proofErr w:type="spellEnd"/>
      <w:r w:rsidR="00C56329">
        <w:rPr>
          <w:rFonts w:eastAsiaTheme="minorHAnsi"/>
          <w:sz w:val="28"/>
          <w:szCs w:val="28"/>
          <w:lang w:val="en-US" w:eastAsia="en-US"/>
        </w:rPr>
        <w:t xml:space="preserve"> R.O.</w:t>
      </w:r>
      <w:r w:rsidR="00C56329" w:rsidRPr="00EB282E">
        <w:rPr>
          <w:rFonts w:eastAsiaTheme="minorHAnsi"/>
          <w:sz w:val="28"/>
          <w:szCs w:val="28"/>
          <w:lang w:val="en-US" w:eastAsia="en-US"/>
        </w:rPr>
        <w:t xml:space="preserve"> – (http://</w:t>
      </w:r>
      <w:r w:rsidR="00C56329">
        <w:rPr>
          <w:rFonts w:eastAsiaTheme="minorHAnsi"/>
          <w:sz w:val="28"/>
          <w:szCs w:val="28"/>
          <w:lang w:val="en-US" w:eastAsia="en-US"/>
        </w:rPr>
        <w:t>researchgate.net</w:t>
      </w:r>
      <w:r w:rsidR="00C56329" w:rsidRPr="00EB282E">
        <w:rPr>
          <w:rFonts w:eastAsiaTheme="minorHAnsi"/>
          <w:sz w:val="28"/>
          <w:szCs w:val="28"/>
          <w:lang w:val="en-US" w:eastAsia="en-US"/>
        </w:rPr>
        <w:t>)</w:t>
      </w:r>
    </w:p>
    <w:p w:rsidR="00EB282E" w:rsidRPr="00EB282E" w:rsidRDefault="001844D9" w:rsidP="00EB282E">
      <w:pPr>
        <w:pStyle w:val="a3"/>
        <w:shd w:val="clear" w:color="auto" w:fill="FFFFFF"/>
        <w:spacing w:before="0" w:beforeAutospacing="0" w:after="0" w:afterAutospacing="0" w:line="360" w:lineRule="auto"/>
        <w:ind w:left="1134" w:right="1134"/>
        <w:jc w:val="both"/>
        <w:rPr>
          <w:rFonts w:eastAsiaTheme="minorHAnsi"/>
          <w:sz w:val="28"/>
          <w:szCs w:val="28"/>
          <w:lang w:val="en-US" w:eastAsia="en-US"/>
        </w:rPr>
      </w:pPr>
      <w:r>
        <w:rPr>
          <w:rFonts w:eastAsiaTheme="minorHAnsi"/>
          <w:sz w:val="28"/>
          <w:szCs w:val="28"/>
          <w:lang w:val="en-US" w:eastAsia="en-US"/>
        </w:rPr>
        <w:t>9</w:t>
      </w:r>
      <w:r w:rsidR="00EB282E">
        <w:rPr>
          <w:rFonts w:eastAsiaTheme="minorHAnsi"/>
          <w:sz w:val="28"/>
          <w:szCs w:val="28"/>
          <w:lang w:val="en-US" w:eastAsia="en-US"/>
        </w:rPr>
        <w:t>.</w:t>
      </w:r>
      <w:r w:rsidR="00EB282E" w:rsidRPr="00EB282E">
        <w:rPr>
          <w:rFonts w:eastAsiaTheme="minorHAnsi"/>
          <w:sz w:val="28"/>
          <w:szCs w:val="28"/>
          <w:lang w:val="en-US" w:eastAsia="en-US"/>
        </w:rPr>
        <w:t xml:space="preserve"> </w:t>
      </w:r>
      <w:r w:rsidR="00C56329">
        <w:rPr>
          <w:rFonts w:eastAsiaTheme="minorHAnsi"/>
          <w:sz w:val="28"/>
          <w:szCs w:val="28"/>
          <w:lang w:val="en-US" w:eastAsia="en-US"/>
        </w:rPr>
        <w:t xml:space="preserve">Mentoring relationships in sport from the </w:t>
      </w:r>
      <w:proofErr w:type="spellStart"/>
      <w:proofErr w:type="gramStart"/>
      <w:r w:rsidR="00C56329">
        <w:rPr>
          <w:rFonts w:eastAsiaTheme="minorHAnsi"/>
          <w:sz w:val="28"/>
          <w:szCs w:val="28"/>
          <w:lang w:val="en-US" w:eastAsia="en-US"/>
        </w:rPr>
        <w:t>proteges</w:t>
      </w:r>
      <w:proofErr w:type="spellEnd"/>
      <w:proofErr w:type="gramEnd"/>
      <w:r w:rsidR="00C56329">
        <w:rPr>
          <w:rFonts w:eastAsiaTheme="minorHAnsi"/>
          <w:sz w:val="28"/>
          <w:szCs w:val="28"/>
          <w:lang w:val="en-US" w:eastAsia="en-US"/>
        </w:rPr>
        <w:t xml:space="preserve"> </w:t>
      </w:r>
      <w:proofErr w:type="spellStart"/>
      <w:r w:rsidR="00C56329">
        <w:rPr>
          <w:rFonts w:eastAsiaTheme="minorHAnsi"/>
          <w:sz w:val="28"/>
          <w:szCs w:val="28"/>
          <w:lang w:val="en-US" w:eastAsia="en-US"/>
        </w:rPr>
        <w:t>perspektive</w:t>
      </w:r>
      <w:proofErr w:type="spellEnd"/>
      <w:r w:rsidR="00C56329" w:rsidRPr="00EB282E">
        <w:rPr>
          <w:rFonts w:eastAsiaTheme="minorHAnsi"/>
          <w:sz w:val="28"/>
          <w:szCs w:val="28"/>
          <w:lang w:val="en-US" w:eastAsia="en-US"/>
        </w:rPr>
        <w:t> </w:t>
      </w:r>
      <w:r w:rsidR="00C56329">
        <w:rPr>
          <w:rFonts w:eastAsiaTheme="minorHAnsi"/>
          <w:sz w:val="28"/>
          <w:szCs w:val="28"/>
          <w:lang w:val="en-US" w:eastAsia="en-US"/>
        </w:rPr>
        <w:t>Jeffrey S.</w:t>
      </w:r>
      <w:r w:rsidR="00C56329" w:rsidRPr="00EB282E">
        <w:rPr>
          <w:rFonts w:eastAsiaTheme="minorHAnsi"/>
          <w:sz w:val="28"/>
          <w:szCs w:val="28"/>
          <w:lang w:val="en-US" w:eastAsia="en-US"/>
        </w:rPr>
        <w:t xml:space="preserve"> – (http://</w:t>
      </w:r>
      <w:r w:rsidR="00C56329">
        <w:rPr>
          <w:rFonts w:eastAsiaTheme="minorHAnsi"/>
          <w:sz w:val="28"/>
          <w:szCs w:val="28"/>
          <w:lang w:val="en-US" w:eastAsia="en-US"/>
        </w:rPr>
        <w:t>researchgate.net</w:t>
      </w:r>
      <w:r w:rsidR="00C56329" w:rsidRPr="00EB282E">
        <w:rPr>
          <w:rFonts w:eastAsiaTheme="minorHAnsi"/>
          <w:sz w:val="28"/>
          <w:szCs w:val="28"/>
          <w:lang w:val="en-US" w:eastAsia="en-US"/>
        </w:rPr>
        <w:t>)</w:t>
      </w:r>
    </w:p>
    <w:p w:rsidR="00473D5B" w:rsidRPr="00EB282E" w:rsidRDefault="001844D9" w:rsidP="00473D5B">
      <w:pPr>
        <w:pStyle w:val="a3"/>
        <w:shd w:val="clear" w:color="auto" w:fill="FFFFFF"/>
        <w:spacing w:before="0" w:beforeAutospacing="0" w:after="0" w:afterAutospacing="0" w:line="360" w:lineRule="auto"/>
        <w:ind w:left="1134" w:right="1134"/>
        <w:jc w:val="both"/>
        <w:rPr>
          <w:rFonts w:eastAsiaTheme="minorHAnsi"/>
          <w:sz w:val="28"/>
          <w:szCs w:val="28"/>
          <w:lang w:val="en-US" w:eastAsia="en-US"/>
        </w:rPr>
      </w:pPr>
      <w:r>
        <w:rPr>
          <w:rFonts w:eastAsiaTheme="minorHAnsi"/>
          <w:sz w:val="28"/>
          <w:szCs w:val="28"/>
          <w:lang w:val="en-US" w:eastAsia="en-US"/>
        </w:rPr>
        <w:t>10</w:t>
      </w:r>
      <w:r w:rsidR="00A17526">
        <w:rPr>
          <w:rFonts w:eastAsiaTheme="minorHAnsi"/>
          <w:sz w:val="28"/>
          <w:szCs w:val="28"/>
          <w:lang w:val="en-US" w:eastAsia="en-US"/>
        </w:rPr>
        <w:t>.</w:t>
      </w:r>
      <w:r w:rsidR="00A17526" w:rsidRPr="00A17526">
        <w:rPr>
          <w:rFonts w:eastAsiaTheme="minorHAnsi"/>
          <w:sz w:val="28"/>
          <w:szCs w:val="28"/>
          <w:lang w:val="en-US" w:eastAsia="en-US"/>
        </w:rPr>
        <w:t xml:space="preserve"> </w:t>
      </w:r>
      <w:r w:rsidR="00C56329">
        <w:rPr>
          <w:rFonts w:eastAsiaTheme="minorHAnsi"/>
          <w:sz w:val="28"/>
          <w:szCs w:val="28"/>
          <w:lang w:val="en-US" w:eastAsia="en-US"/>
        </w:rPr>
        <w:t xml:space="preserve">Physical education teaching and </w:t>
      </w:r>
      <w:proofErr w:type="gramStart"/>
      <w:r w:rsidR="00C56329">
        <w:rPr>
          <w:rFonts w:eastAsiaTheme="minorHAnsi"/>
          <w:sz w:val="28"/>
          <w:szCs w:val="28"/>
          <w:lang w:val="en-US" w:eastAsia="en-US"/>
        </w:rPr>
        <w:t>learning</w:t>
      </w:r>
      <w:proofErr w:type="gramEnd"/>
      <w:r w:rsidR="00C56329" w:rsidRPr="00EB282E">
        <w:rPr>
          <w:rFonts w:eastAsiaTheme="minorHAnsi"/>
          <w:sz w:val="28"/>
          <w:szCs w:val="28"/>
          <w:lang w:val="en-US" w:eastAsia="en-US"/>
        </w:rPr>
        <w:t> </w:t>
      </w:r>
      <w:proofErr w:type="spellStart"/>
      <w:r w:rsidR="00C56329">
        <w:rPr>
          <w:rFonts w:eastAsiaTheme="minorHAnsi"/>
          <w:sz w:val="28"/>
          <w:szCs w:val="28"/>
          <w:lang w:val="en-US" w:eastAsia="en-US"/>
        </w:rPr>
        <w:t>Bronikowski</w:t>
      </w:r>
      <w:proofErr w:type="spellEnd"/>
      <w:r w:rsidR="00C56329">
        <w:rPr>
          <w:rFonts w:eastAsiaTheme="minorHAnsi"/>
          <w:sz w:val="28"/>
          <w:szCs w:val="28"/>
          <w:lang w:val="en-US" w:eastAsia="en-US"/>
        </w:rPr>
        <w:t xml:space="preserve"> M.</w:t>
      </w:r>
      <w:r w:rsidR="00C56329" w:rsidRPr="00EB282E">
        <w:rPr>
          <w:rFonts w:eastAsiaTheme="minorHAnsi"/>
          <w:sz w:val="28"/>
          <w:szCs w:val="28"/>
          <w:lang w:val="en-US" w:eastAsia="en-US"/>
        </w:rPr>
        <w:t xml:space="preserve"> – (http://</w:t>
      </w:r>
      <w:r w:rsidR="00C56329">
        <w:rPr>
          <w:rFonts w:eastAsiaTheme="minorHAnsi"/>
          <w:sz w:val="28"/>
          <w:szCs w:val="28"/>
          <w:lang w:val="en-US" w:eastAsia="en-US"/>
        </w:rPr>
        <w:t>researchgate.net</w:t>
      </w:r>
      <w:r w:rsidR="00C56329" w:rsidRPr="00EB282E">
        <w:rPr>
          <w:rFonts w:eastAsiaTheme="minorHAnsi"/>
          <w:sz w:val="28"/>
          <w:szCs w:val="28"/>
          <w:lang w:val="en-US" w:eastAsia="en-US"/>
        </w:rPr>
        <w:t>)</w:t>
      </w:r>
    </w:p>
    <w:p w:rsidR="0069045C" w:rsidRPr="00EB282E" w:rsidRDefault="0069045C" w:rsidP="00324E8C">
      <w:pPr>
        <w:spacing w:after="0" w:line="360" w:lineRule="auto"/>
        <w:ind w:left="1134" w:right="1134" w:firstLine="709"/>
        <w:jc w:val="both"/>
        <w:rPr>
          <w:rFonts w:ascii="Times New Roman" w:hAnsi="Times New Roman" w:cs="Times New Roman"/>
          <w:sz w:val="28"/>
          <w:szCs w:val="28"/>
          <w:lang w:val="en-US"/>
        </w:rPr>
      </w:pPr>
    </w:p>
    <w:sectPr w:rsidR="0069045C" w:rsidRPr="00EB282E" w:rsidSect="00F433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useoSansCyrl">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9045C"/>
    <w:rsid w:val="000661D0"/>
    <w:rsid w:val="000C3D32"/>
    <w:rsid w:val="001070B7"/>
    <w:rsid w:val="001844D9"/>
    <w:rsid w:val="00297B0C"/>
    <w:rsid w:val="00324E8C"/>
    <w:rsid w:val="00473D5B"/>
    <w:rsid w:val="004A6042"/>
    <w:rsid w:val="005D7BC5"/>
    <w:rsid w:val="005E6B37"/>
    <w:rsid w:val="0069045C"/>
    <w:rsid w:val="006D614E"/>
    <w:rsid w:val="006F2494"/>
    <w:rsid w:val="0078361A"/>
    <w:rsid w:val="007951D5"/>
    <w:rsid w:val="007C713F"/>
    <w:rsid w:val="00823374"/>
    <w:rsid w:val="00872CD3"/>
    <w:rsid w:val="00A17526"/>
    <w:rsid w:val="00C56329"/>
    <w:rsid w:val="00C84AD2"/>
    <w:rsid w:val="00DA0553"/>
    <w:rsid w:val="00E3397F"/>
    <w:rsid w:val="00EB282E"/>
    <w:rsid w:val="00ED2185"/>
    <w:rsid w:val="00F433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3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3D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844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2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trada.goncharova@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6</Pages>
  <Words>1086</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 Гончаров</dc:creator>
  <cp:lastModifiedBy>Данил Гончаров</cp:lastModifiedBy>
  <cp:revision>9</cp:revision>
  <dcterms:created xsi:type="dcterms:W3CDTF">2019-10-09T19:34:00Z</dcterms:created>
  <dcterms:modified xsi:type="dcterms:W3CDTF">2019-10-11T09:47:00Z</dcterms:modified>
</cp:coreProperties>
</file>