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E13" w:rsidRPr="007A53FF" w:rsidRDefault="00307E13" w:rsidP="00307E13">
      <w:pPr>
        <w:spacing w:after="0" w:line="240" w:lineRule="auto"/>
        <w:rPr>
          <w:rFonts w:ascii="Times New Roman" w:hAnsi="Times New Roman" w:cs="Times New Roman"/>
          <w:i/>
          <w:sz w:val="24"/>
          <w:szCs w:val="24"/>
          <w:lang w:val="en-US"/>
        </w:rPr>
      </w:pPr>
    </w:p>
    <w:p w:rsidR="00C1215F" w:rsidRPr="00307E13" w:rsidRDefault="00307E13" w:rsidP="006D7819">
      <w:pPr>
        <w:spacing w:after="240" w:line="240" w:lineRule="auto"/>
        <w:jc w:val="center"/>
        <w:rPr>
          <w:rFonts w:ascii="Times New Roman" w:hAnsi="Times New Roman" w:cs="Times New Roman"/>
          <w:b/>
          <w:sz w:val="28"/>
          <w:szCs w:val="28"/>
        </w:rPr>
      </w:pPr>
      <w:r w:rsidRPr="00307E13">
        <w:rPr>
          <w:rFonts w:ascii="Times New Roman" w:hAnsi="Times New Roman" w:cs="Times New Roman"/>
          <w:b/>
          <w:sz w:val="28"/>
          <w:szCs w:val="28"/>
        </w:rPr>
        <w:t>ОРГАНИЗАЦИОННО-ПРАВОВОЕ СТАНОВЛЕНИЕ И РАЗВИТИЕ МЕЖДУНАРОДНОЙ ОРГАНИЗАЦИИ УГОЛОВНО</w:t>
      </w:r>
      <w:r w:rsidR="000D4949">
        <w:rPr>
          <w:rFonts w:ascii="Times New Roman" w:hAnsi="Times New Roman" w:cs="Times New Roman"/>
          <w:b/>
          <w:sz w:val="28"/>
          <w:szCs w:val="28"/>
        </w:rPr>
        <w:t>Й</w:t>
      </w:r>
      <w:r w:rsidRPr="00307E13">
        <w:rPr>
          <w:rFonts w:ascii="Times New Roman" w:hAnsi="Times New Roman" w:cs="Times New Roman"/>
          <w:b/>
          <w:sz w:val="28"/>
          <w:szCs w:val="28"/>
        </w:rPr>
        <w:t xml:space="preserve"> ПОЛИЦИИ – ИНТЕРПОЛА НА МИРОВОЙ АРЕНЕ: ОБЩЕТЕОРЕТИЧЕСКИЕ И ИСТОРИКО-ПРАВОВЫЕ АСПЕКТЫ</w:t>
      </w:r>
    </w:p>
    <w:p w:rsidR="00745FEE" w:rsidRDefault="00745FEE" w:rsidP="00745FEE">
      <w:pPr>
        <w:spacing w:after="120" w:line="240" w:lineRule="auto"/>
        <w:ind w:firstLine="709"/>
        <w:jc w:val="center"/>
        <w:rPr>
          <w:rFonts w:ascii="Times New Roman" w:hAnsi="Times New Roman" w:cs="Times New Roman"/>
          <w:b/>
          <w:color w:val="333333"/>
          <w:sz w:val="28"/>
          <w:szCs w:val="28"/>
          <w:shd w:val="clear" w:color="auto" w:fill="FFFFFF"/>
        </w:rPr>
      </w:pPr>
      <w:r w:rsidRPr="00745FEE">
        <w:rPr>
          <w:rFonts w:ascii="Times New Roman" w:hAnsi="Times New Roman" w:cs="Times New Roman"/>
          <w:b/>
          <w:color w:val="333333"/>
          <w:sz w:val="28"/>
          <w:szCs w:val="28"/>
          <w:shd w:val="clear" w:color="auto" w:fill="FFFFFF"/>
          <w:lang w:val="en-US"/>
        </w:rPr>
        <w:t>ORGANIZATIONAL AND LEGAL FORMATION AND DEVELOPMENT OF INTERNATIONAL CRIMINAL POLICE ORGANIZATION – THE INTERPOL ON THE WORLD SCENE: GENERAL-THEORETICAL AND HISTORICAL AND LEGAL ASPECTS</w:t>
      </w:r>
    </w:p>
    <w:p w:rsidR="00283035" w:rsidRPr="00283035" w:rsidRDefault="00283035" w:rsidP="00745FEE">
      <w:pPr>
        <w:spacing w:after="120" w:line="240" w:lineRule="auto"/>
        <w:ind w:firstLine="709"/>
        <w:jc w:val="center"/>
        <w:rPr>
          <w:rFonts w:ascii="Times New Roman" w:hAnsi="Times New Roman" w:cs="Times New Roman"/>
          <w:b/>
          <w:color w:val="333333"/>
          <w:sz w:val="28"/>
          <w:szCs w:val="28"/>
          <w:shd w:val="clear" w:color="auto" w:fill="FFFFFF"/>
        </w:rPr>
      </w:pPr>
    </w:p>
    <w:p w:rsidR="007A53FF" w:rsidRPr="00283035" w:rsidRDefault="00195687" w:rsidP="007F03F1">
      <w:pPr>
        <w:spacing w:after="0" w:line="360" w:lineRule="auto"/>
        <w:ind w:firstLine="851"/>
        <w:jc w:val="both"/>
        <w:rPr>
          <w:rFonts w:ascii="Times New Roman" w:hAnsi="Times New Roman" w:cs="Times New Roman"/>
          <w:sz w:val="28"/>
          <w:szCs w:val="28"/>
        </w:rPr>
      </w:pPr>
      <w:r w:rsidRPr="007F03F1">
        <w:rPr>
          <w:rFonts w:ascii="Times New Roman" w:hAnsi="Times New Roman" w:cs="Times New Roman"/>
          <w:b/>
          <w:sz w:val="28"/>
          <w:szCs w:val="28"/>
        </w:rPr>
        <w:t xml:space="preserve">Аннотация. </w:t>
      </w:r>
      <w:r w:rsidRPr="007F03F1">
        <w:rPr>
          <w:rFonts w:ascii="Times New Roman" w:hAnsi="Times New Roman" w:cs="Times New Roman"/>
          <w:sz w:val="28"/>
          <w:szCs w:val="28"/>
        </w:rPr>
        <w:t xml:space="preserve">Статья посвящена </w:t>
      </w:r>
      <w:r w:rsidR="002A35DF" w:rsidRPr="007F03F1">
        <w:rPr>
          <w:rFonts w:ascii="Times New Roman" w:hAnsi="Times New Roman" w:cs="Times New Roman"/>
          <w:sz w:val="28"/>
          <w:szCs w:val="28"/>
        </w:rPr>
        <w:t xml:space="preserve">актуальным проблемам </w:t>
      </w:r>
      <w:r w:rsidR="000D4949" w:rsidRPr="007F03F1">
        <w:rPr>
          <w:rFonts w:ascii="Times New Roman" w:hAnsi="Times New Roman" w:cs="Times New Roman"/>
          <w:sz w:val="28"/>
          <w:szCs w:val="28"/>
        </w:rPr>
        <w:t>становления и развития международной организации уголовной полиции – Интерпола на мировой арене</w:t>
      </w:r>
      <w:r w:rsidR="00745FEE" w:rsidRPr="007F03F1">
        <w:rPr>
          <w:rFonts w:ascii="Times New Roman" w:hAnsi="Times New Roman" w:cs="Times New Roman"/>
          <w:sz w:val="28"/>
          <w:szCs w:val="28"/>
        </w:rPr>
        <w:t>, взаимодействию с другими международными организациями в рамках выработки совместной полицейской стратегии и тактики борьбы с международной уголовной преступностью.</w:t>
      </w:r>
      <w:r w:rsidR="008152B1" w:rsidRPr="007F03F1">
        <w:rPr>
          <w:rFonts w:ascii="Times New Roman" w:hAnsi="Times New Roman" w:cs="Times New Roman"/>
          <w:sz w:val="28"/>
          <w:szCs w:val="28"/>
        </w:rPr>
        <w:t xml:space="preserve">  </w:t>
      </w:r>
      <w:r w:rsidR="007A53FF" w:rsidRPr="007F03F1">
        <w:rPr>
          <w:rFonts w:ascii="Times New Roman" w:hAnsi="Times New Roman" w:cs="Times New Roman"/>
          <w:sz w:val="28"/>
          <w:szCs w:val="28"/>
        </w:rPr>
        <w:t xml:space="preserve">В статье приведена краткая история создания международной организации уголовной полиции – Интерпола, </w:t>
      </w:r>
      <w:r w:rsidR="00CE756D" w:rsidRPr="007F03F1">
        <w:rPr>
          <w:rFonts w:ascii="Times New Roman" w:hAnsi="Times New Roman" w:cs="Times New Roman"/>
          <w:sz w:val="28"/>
          <w:szCs w:val="28"/>
        </w:rPr>
        <w:t>обозначены</w:t>
      </w:r>
      <w:r w:rsidR="007A53FF" w:rsidRPr="007F03F1">
        <w:rPr>
          <w:rFonts w:ascii="Times New Roman" w:hAnsi="Times New Roman" w:cs="Times New Roman"/>
          <w:sz w:val="28"/>
          <w:szCs w:val="28"/>
        </w:rPr>
        <w:t xml:space="preserve"> основные цели, задачи и механизм деятельности Организации, а также указан положительный опыт работы на мировой арене. Приведены критерии, соответствуя которым, организации могут входить в состав Международной организации уголовной полиции. Особое внимание уделяется вступлению Российской Федерации в Интерпол. </w:t>
      </w:r>
      <w:r w:rsidR="007A53FF" w:rsidRPr="007F03F1">
        <w:rPr>
          <w:rFonts w:ascii="Times New Roman" w:eastAsia="Calibri" w:hAnsi="Times New Roman" w:cs="Times New Roman"/>
          <w:sz w:val="28"/>
          <w:szCs w:val="28"/>
        </w:rPr>
        <w:t>Деятельность Бюро Интерпола важна для МВД России не только с точки зрения эффективности сегодняшней деятельности, но и с точки зрения перспектив развития. Качество работы Бюро – один из важнейших факторов международного авторитета органов внутренних дел России. Отдельного внимания заслуживает сотрудничество Интерпола с ООН.</w:t>
      </w:r>
      <w:r w:rsidR="00CE756D" w:rsidRPr="007F03F1">
        <w:rPr>
          <w:rFonts w:ascii="Times New Roman" w:eastAsia="Calibri" w:hAnsi="Times New Roman" w:cs="Times New Roman"/>
          <w:sz w:val="28"/>
          <w:szCs w:val="28"/>
        </w:rPr>
        <w:t xml:space="preserve"> Н</w:t>
      </w:r>
      <w:r w:rsidR="00CE756D" w:rsidRPr="007F03F1">
        <w:rPr>
          <w:rFonts w:ascii="Times New Roman" w:hAnsi="Times New Roman" w:cs="Times New Roman"/>
          <w:sz w:val="28"/>
          <w:szCs w:val="28"/>
        </w:rPr>
        <w:t>ельзя отрицать тот факт, что сотрудничество государств в рамках ООН, а также между ООН и Интерполом по вопросам международной полицейской деятельности становится в последние годы все более актуальным на фоне расширяющегося признания роста транснациональной преступности во многих странах, где развернуты миротворческие операции ООН.</w:t>
      </w:r>
    </w:p>
    <w:p w:rsidR="004D3BFE" w:rsidRPr="007F03F1" w:rsidRDefault="004D3BFE" w:rsidP="007F03F1">
      <w:pPr>
        <w:spacing w:after="120" w:line="360" w:lineRule="auto"/>
        <w:ind w:firstLine="709"/>
        <w:jc w:val="both"/>
        <w:rPr>
          <w:rFonts w:ascii="Times New Roman" w:hAnsi="Times New Roman" w:cs="Times New Roman"/>
          <w:sz w:val="28"/>
          <w:szCs w:val="28"/>
          <w:shd w:val="clear" w:color="auto" w:fill="FFFFFF"/>
          <w:lang w:val="en-US"/>
        </w:rPr>
      </w:pPr>
      <w:r w:rsidRPr="007F03F1">
        <w:rPr>
          <w:rFonts w:ascii="Times New Roman" w:hAnsi="Times New Roman" w:cs="Times New Roman"/>
          <w:b/>
          <w:sz w:val="28"/>
          <w:szCs w:val="28"/>
          <w:lang w:val="en-US"/>
        </w:rPr>
        <w:lastRenderedPageBreak/>
        <w:t>Abstract</w:t>
      </w:r>
      <w:r w:rsidRPr="00283035">
        <w:rPr>
          <w:rFonts w:ascii="Times New Roman" w:hAnsi="Times New Roman" w:cs="Times New Roman"/>
          <w:b/>
          <w:sz w:val="28"/>
          <w:szCs w:val="28"/>
          <w:lang w:val="en-US"/>
        </w:rPr>
        <w:t>.</w:t>
      </w:r>
      <w:r w:rsidRPr="00283035">
        <w:rPr>
          <w:rFonts w:ascii="Times New Roman" w:hAnsi="Times New Roman" w:cs="Times New Roman"/>
          <w:sz w:val="28"/>
          <w:szCs w:val="28"/>
          <w:lang w:val="en-US"/>
        </w:rPr>
        <w:t xml:space="preserve"> </w:t>
      </w:r>
      <w:r w:rsidR="00CE756D" w:rsidRPr="007F03F1">
        <w:rPr>
          <w:rFonts w:ascii="Times New Roman" w:hAnsi="Times New Roman" w:cs="Times New Roman"/>
          <w:sz w:val="28"/>
          <w:szCs w:val="28"/>
          <w:lang w:val="en-US"/>
        </w:rPr>
        <w:t xml:space="preserve">Article is devoted to current problems of formation and development of International Criminal Police Organization – the Interpol on the world scene, to interaction with other international organizations within elaboration of joint police strategy and tactics of fight against the international criminal crime. The short history of creation of International Criminal Police Organization – the Interpol is given in article, main objectives, tasks and the mechanism of activity of the Organization are designated and also positive experience on the world scene is specified. </w:t>
      </w:r>
      <w:r w:rsidR="007F03F1" w:rsidRPr="007F03F1">
        <w:rPr>
          <w:rFonts w:ascii="Times New Roman" w:hAnsi="Times New Roman" w:cs="Times New Roman"/>
          <w:sz w:val="28"/>
          <w:szCs w:val="28"/>
        </w:rPr>
        <w:t>С</w:t>
      </w:r>
      <w:r w:rsidR="00CE756D" w:rsidRPr="007F03F1">
        <w:rPr>
          <w:rFonts w:ascii="Times New Roman" w:hAnsi="Times New Roman" w:cs="Times New Roman"/>
          <w:sz w:val="28"/>
          <w:szCs w:val="28"/>
          <w:lang w:val="en-US"/>
        </w:rPr>
        <w:t>riteria, corresponding to which, the organizations can be a part of International Criminal Police Organization</w:t>
      </w:r>
      <w:r w:rsidR="007F03F1" w:rsidRPr="007F03F1">
        <w:rPr>
          <w:rFonts w:ascii="Times New Roman" w:hAnsi="Times New Roman" w:cs="Times New Roman"/>
          <w:sz w:val="28"/>
          <w:szCs w:val="28"/>
          <w:lang w:val="en-US"/>
        </w:rPr>
        <w:t xml:space="preserve"> are given</w:t>
      </w:r>
      <w:r w:rsidR="00CE756D" w:rsidRPr="007F03F1">
        <w:rPr>
          <w:rFonts w:ascii="Times New Roman" w:hAnsi="Times New Roman" w:cs="Times New Roman"/>
          <w:sz w:val="28"/>
          <w:szCs w:val="28"/>
          <w:lang w:val="en-US"/>
        </w:rPr>
        <w:t>. Special attention is paid to the entry of the Russian Federation into the Interpol. Activity of Bureau of the Interpol is important for the Ministry of Internal Affairs of the Russian Federation not only from the point of view of efficiency of today's activity, but also from the point of view of the prospects of development. Quality of work of Bureau – one of the most important factors of the international authority of law-enforcement bodies of Russia. The special attention is deserved by cooperation of the Interpol with the UN. It is impossible to deny the fact that cooperation of the states within the UN and also between the UN and the Interpol concerning the international police activity becomes more and more relevant against the background of the extending recognition of growth of transnational crime in recent years in many countries where peacekeeping operations of the UN are developed.</w:t>
      </w:r>
    </w:p>
    <w:p w:rsidR="00FD2D4F" w:rsidRPr="007F03F1" w:rsidRDefault="007F03F1" w:rsidP="007F03F1">
      <w:pPr>
        <w:spacing w:after="120" w:line="360" w:lineRule="auto"/>
        <w:ind w:firstLine="709"/>
        <w:jc w:val="both"/>
        <w:rPr>
          <w:rFonts w:ascii="Times New Roman" w:eastAsia="Calibri" w:hAnsi="Times New Roman" w:cs="Times New Roman"/>
          <w:sz w:val="28"/>
          <w:szCs w:val="28"/>
        </w:rPr>
      </w:pPr>
      <w:r w:rsidRPr="007F03F1">
        <w:rPr>
          <w:rFonts w:ascii="Times New Roman" w:hAnsi="Times New Roman" w:cs="Times New Roman"/>
          <w:b/>
          <w:sz w:val="28"/>
          <w:szCs w:val="28"/>
        </w:rPr>
        <w:t>Ключевые слова:</w:t>
      </w:r>
      <w:r>
        <w:rPr>
          <w:rFonts w:ascii="Times New Roman" w:hAnsi="Times New Roman" w:cs="Times New Roman"/>
          <w:b/>
          <w:color w:val="FF0000"/>
          <w:sz w:val="28"/>
          <w:szCs w:val="28"/>
        </w:rPr>
        <w:t xml:space="preserve"> </w:t>
      </w:r>
      <w:r>
        <w:rPr>
          <w:rFonts w:ascii="Times New Roman" w:hAnsi="Times New Roman" w:cs="Times New Roman"/>
          <w:sz w:val="28"/>
          <w:szCs w:val="28"/>
        </w:rPr>
        <w:t>Международная организация</w:t>
      </w:r>
      <w:r w:rsidRPr="007F03F1">
        <w:rPr>
          <w:rFonts w:ascii="Times New Roman" w:hAnsi="Times New Roman" w:cs="Times New Roman"/>
          <w:sz w:val="28"/>
          <w:szCs w:val="28"/>
        </w:rPr>
        <w:t xml:space="preserve"> уголовной полиции – Интерпол</w:t>
      </w:r>
      <w:r>
        <w:rPr>
          <w:rFonts w:ascii="Times New Roman" w:hAnsi="Times New Roman" w:cs="Times New Roman"/>
          <w:sz w:val="28"/>
          <w:szCs w:val="28"/>
        </w:rPr>
        <w:t xml:space="preserve">; Организация Объединенных наций; </w:t>
      </w:r>
      <w:r>
        <w:rPr>
          <w:rFonts w:ascii="Times New Roman" w:eastAsia="Calibri" w:hAnsi="Times New Roman" w:cs="Times New Roman"/>
          <w:sz w:val="28"/>
          <w:szCs w:val="28"/>
        </w:rPr>
        <w:t>Всеобщая Декларация</w:t>
      </w:r>
      <w:r w:rsidRPr="00B12E5F">
        <w:rPr>
          <w:rFonts w:ascii="Times New Roman" w:eastAsia="Calibri" w:hAnsi="Times New Roman" w:cs="Times New Roman"/>
          <w:sz w:val="28"/>
          <w:szCs w:val="28"/>
        </w:rPr>
        <w:t xml:space="preserve"> прав человека</w:t>
      </w:r>
      <w:r>
        <w:rPr>
          <w:rFonts w:ascii="Times New Roman" w:eastAsia="Calibri" w:hAnsi="Times New Roman" w:cs="Times New Roman"/>
          <w:sz w:val="28"/>
          <w:szCs w:val="28"/>
        </w:rPr>
        <w:t xml:space="preserve">; Устав Интерпола; Международное сотрудничество; Полиция; </w:t>
      </w:r>
      <w:r w:rsidRPr="007F03F1">
        <w:rPr>
          <w:rFonts w:ascii="Times New Roman" w:eastAsia="Calibri" w:hAnsi="Times New Roman" w:cs="Times New Roman"/>
          <w:sz w:val="28"/>
          <w:szCs w:val="28"/>
        </w:rPr>
        <w:t>Генеральная Ассамблея ООН; Совет Безопасности ООН.</w:t>
      </w:r>
    </w:p>
    <w:p w:rsidR="007F03F1" w:rsidRPr="007F03F1" w:rsidRDefault="007F03F1" w:rsidP="007F03F1">
      <w:pPr>
        <w:spacing w:after="120" w:line="360" w:lineRule="auto"/>
        <w:ind w:firstLine="709"/>
        <w:jc w:val="both"/>
        <w:rPr>
          <w:rFonts w:ascii="Times New Roman" w:hAnsi="Times New Roman" w:cs="Times New Roman"/>
          <w:sz w:val="28"/>
          <w:szCs w:val="28"/>
          <w:lang w:val="en-US"/>
        </w:rPr>
      </w:pPr>
      <w:r w:rsidRPr="007F03F1">
        <w:rPr>
          <w:rFonts w:ascii="Times New Roman" w:hAnsi="Times New Roman" w:cs="Times New Roman"/>
          <w:b/>
          <w:sz w:val="28"/>
          <w:szCs w:val="28"/>
          <w:lang w:val="en-US"/>
        </w:rPr>
        <w:t>Keywords:</w:t>
      </w:r>
      <w:r w:rsidRPr="007F03F1">
        <w:rPr>
          <w:rFonts w:ascii="Times New Roman" w:hAnsi="Times New Roman" w:cs="Times New Roman"/>
          <w:sz w:val="28"/>
          <w:szCs w:val="28"/>
          <w:lang w:val="en-US"/>
        </w:rPr>
        <w:t xml:space="preserve"> International Criminal Police Organization – the Interpol; United Nations; Universal Declaration of Human Rights; Charter of the Interpol; International cooperation; Police; United Nations General Assembly; UN Security Council.</w:t>
      </w:r>
    </w:p>
    <w:p w:rsidR="000D5829" w:rsidRDefault="000D5829" w:rsidP="00B12E5F">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На крупнейших международных форумах в конце </w:t>
      </w:r>
      <w:r>
        <w:rPr>
          <w:rFonts w:ascii="Times New Roman" w:eastAsia="Calibri" w:hAnsi="Times New Roman" w:cs="Times New Roman"/>
          <w:sz w:val="28"/>
          <w:szCs w:val="28"/>
          <w:lang w:val="en-US"/>
        </w:rPr>
        <w:t>XX</w:t>
      </w:r>
      <w:r>
        <w:rPr>
          <w:rFonts w:ascii="Times New Roman" w:eastAsia="Calibri" w:hAnsi="Times New Roman" w:cs="Times New Roman"/>
          <w:sz w:val="28"/>
          <w:szCs w:val="28"/>
        </w:rPr>
        <w:t xml:space="preserve"> – начале</w:t>
      </w:r>
      <w:r w:rsidRPr="00251BFD">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XXI</w:t>
      </w:r>
      <w:r w:rsidRPr="00251BFD">
        <w:rPr>
          <w:rFonts w:ascii="Times New Roman" w:eastAsia="Calibri" w:hAnsi="Times New Roman" w:cs="Times New Roman"/>
          <w:sz w:val="28"/>
          <w:szCs w:val="28"/>
        </w:rPr>
        <w:t xml:space="preserve"> </w:t>
      </w:r>
      <w:r>
        <w:rPr>
          <w:rFonts w:ascii="Times New Roman" w:eastAsia="Calibri" w:hAnsi="Times New Roman" w:cs="Times New Roman"/>
          <w:sz w:val="28"/>
          <w:szCs w:val="28"/>
        </w:rPr>
        <w:t>в. отмечалось, что международные преступные сообщества и террористические организации для расширения и совершенствования своей преступной деятельности пользуются все более широкой свободой перемещения по странам мира, либеральной эмиграционной и иммиграционной политикой, расширением свободной торговли, новейшими средствами связи и сложнейшими технологиями отмывания денег.</w:t>
      </w:r>
    </w:p>
    <w:p w:rsidR="000D5829" w:rsidRDefault="000D5829" w:rsidP="00B12E5F">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Именно поэтому транснациональная организованная преступность и международный терроризм стали важнейшими проблемами, стоящими перед мировым сообществом. В этой связи необходимо понять предназначение Интерпола, роль, которую он играет или может сыграть в свете глубоких изменений, происходящих в мире.</w:t>
      </w:r>
      <w:r w:rsidRPr="00251BFD">
        <w:rPr>
          <w:rFonts w:ascii="Times New Roman" w:eastAsia="Calibri" w:hAnsi="Times New Roman" w:cs="Times New Roman"/>
          <w:sz w:val="28"/>
          <w:szCs w:val="28"/>
        </w:rPr>
        <w:t xml:space="preserve"> </w:t>
      </w:r>
    </w:p>
    <w:p w:rsidR="000D5829" w:rsidRPr="005C3570" w:rsidRDefault="000D5829" w:rsidP="00B12E5F">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Перед Интерполом стоит сложнейшая задача: повысить уровень, интенсивность и качество сотрудничества в области расследования преступлений и информационного обмена между правоохранительными органами во всем мире. В наступившем </w:t>
      </w:r>
      <w:r>
        <w:rPr>
          <w:rFonts w:ascii="Times New Roman" w:eastAsia="Calibri" w:hAnsi="Times New Roman" w:cs="Times New Roman"/>
          <w:sz w:val="28"/>
          <w:szCs w:val="28"/>
          <w:lang w:val="en-US"/>
        </w:rPr>
        <w:t>XXI</w:t>
      </w:r>
      <w:r w:rsidRPr="001B23EB">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Pr>
          <w:rFonts w:ascii="Times New Roman" w:hAnsi="Times New Roman"/>
          <w:sz w:val="28"/>
          <w:szCs w:val="28"/>
        </w:rPr>
        <w:t>еке</w:t>
      </w:r>
      <w:r>
        <w:rPr>
          <w:rFonts w:ascii="Times New Roman" w:eastAsia="Calibri" w:hAnsi="Times New Roman" w:cs="Times New Roman"/>
          <w:sz w:val="28"/>
          <w:szCs w:val="28"/>
        </w:rPr>
        <w:t xml:space="preserve"> как никогда ранее члены Интерпола нуждаются в Организации как механизме обмена информацией, источнике поступления стратегической информации, органе анализа оперативной информации и организаторе профессиональной подготовки полицейских кадров.</w:t>
      </w:r>
    </w:p>
    <w:p w:rsidR="003C5565" w:rsidRDefault="000D5829" w:rsidP="00B12E5F">
      <w:pPr>
        <w:spacing w:after="0" w:line="360" w:lineRule="auto"/>
        <w:ind w:firstLine="851"/>
        <w:jc w:val="both"/>
        <w:rPr>
          <w:rFonts w:ascii="Times New Roman" w:hAnsi="Times New Roman"/>
          <w:sz w:val="28"/>
          <w:szCs w:val="28"/>
        </w:rPr>
      </w:pPr>
      <w:r>
        <w:rPr>
          <w:rFonts w:ascii="Times New Roman" w:eastAsia="Calibri" w:hAnsi="Times New Roman" w:cs="Times New Roman"/>
          <w:sz w:val="28"/>
          <w:szCs w:val="28"/>
        </w:rPr>
        <w:t>Интерпол – это и механизм, и посредник в практическом сотрудничестве служб уголовной полиции разных государств в их повседневной работе над раскрытием конкретных преступлений. В механизме сотрудничества Интерпол действует как единый мировой центр по выработке совместной полицейской стратегии и тактики борьбы с международной уголовной преступностью.</w:t>
      </w:r>
    </w:p>
    <w:p w:rsidR="00B12E5F" w:rsidRPr="00B12E5F" w:rsidRDefault="00B12E5F" w:rsidP="00B12E5F">
      <w:pPr>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12E5F">
        <w:rPr>
          <w:rFonts w:ascii="Times New Roman" w:eastAsia="Calibri" w:hAnsi="Times New Roman" w:cs="Times New Roman"/>
          <w:sz w:val="28"/>
          <w:szCs w:val="28"/>
        </w:rPr>
        <w:t xml:space="preserve">Основной нормативный акт, регламентирующий деятельность и устанавливающий правовое положение Интерпола – это </w:t>
      </w:r>
      <w:r>
        <w:rPr>
          <w:rFonts w:ascii="Times New Roman" w:hAnsi="Times New Roman"/>
          <w:sz w:val="28"/>
          <w:szCs w:val="28"/>
        </w:rPr>
        <w:t xml:space="preserve">его </w:t>
      </w:r>
      <w:r w:rsidRPr="00B12E5F">
        <w:rPr>
          <w:rFonts w:ascii="Times New Roman" w:eastAsia="Calibri" w:hAnsi="Times New Roman" w:cs="Times New Roman"/>
          <w:sz w:val="28"/>
          <w:szCs w:val="28"/>
        </w:rPr>
        <w:t xml:space="preserve">Устав. В статье 1 Устава законодатель определяет название и местоположение организации: </w:t>
      </w:r>
      <w:r>
        <w:rPr>
          <w:rFonts w:ascii="Times New Roman" w:hAnsi="Times New Roman"/>
          <w:sz w:val="28"/>
          <w:szCs w:val="28"/>
        </w:rPr>
        <w:t>«</w:t>
      </w:r>
      <w:r w:rsidRPr="00B12E5F">
        <w:rPr>
          <w:rFonts w:ascii="Times New Roman" w:eastAsia="Calibri" w:hAnsi="Times New Roman" w:cs="Times New Roman"/>
          <w:sz w:val="28"/>
          <w:szCs w:val="28"/>
        </w:rPr>
        <w:t xml:space="preserve">Организация, именуемая </w:t>
      </w:r>
      <w:r>
        <w:rPr>
          <w:rFonts w:ascii="Times New Roman" w:hAnsi="Times New Roman"/>
          <w:sz w:val="28"/>
          <w:szCs w:val="28"/>
        </w:rPr>
        <w:t>«</w:t>
      </w:r>
      <w:r w:rsidRPr="00B12E5F">
        <w:rPr>
          <w:rFonts w:ascii="Times New Roman" w:eastAsia="Calibri" w:hAnsi="Times New Roman" w:cs="Times New Roman"/>
          <w:sz w:val="28"/>
          <w:szCs w:val="28"/>
        </w:rPr>
        <w:t>Международной комиссией уголовной полиции</w:t>
      </w:r>
      <w:r>
        <w:rPr>
          <w:rFonts w:ascii="Times New Roman" w:hAnsi="Times New Roman"/>
          <w:sz w:val="28"/>
          <w:szCs w:val="28"/>
        </w:rPr>
        <w:t>»</w:t>
      </w:r>
      <w:r w:rsidRPr="00B12E5F">
        <w:rPr>
          <w:rFonts w:ascii="Times New Roman" w:eastAsia="Calibri" w:hAnsi="Times New Roman" w:cs="Times New Roman"/>
          <w:sz w:val="28"/>
          <w:szCs w:val="28"/>
        </w:rPr>
        <w:t xml:space="preserve">, </w:t>
      </w:r>
      <w:r w:rsidRPr="00B12E5F">
        <w:rPr>
          <w:rFonts w:ascii="Times New Roman" w:eastAsia="Calibri" w:hAnsi="Times New Roman" w:cs="Times New Roman"/>
          <w:sz w:val="28"/>
          <w:szCs w:val="28"/>
        </w:rPr>
        <w:lastRenderedPageBreak/>
        <w:t xml:space="preserve">называется отныне: </w:t>
      </w:r>
      <w:r>
        <w:rPr>
          <w:rFonts w:ascii="Times New Roman" w:hAnsi="Times New Roman"/>
          <w:sz w:val="28"/>
          <w:szCs w:val="28"/>
        </w:rPr>
        <w:t>«</w:t>
      </w:r>
      <w:r w:rsidRPr="00B12E5F">
        <w:rPr>
          <w:rFonts w:ascii="Times New Roman" w:eastAsia="Calibri" w:hAnsi="Times New Roman" w:cs="Times New Roman"/>
          <w:bCs/>
          <w:sz w:val="28"/>
          <w:szCs w:val="28"/>
        </w:rPr>
        <w:t xml:space="preserve">Международная организация уголовной полиции </w:t>
      </w:r>
      <w:r>
        <w:rPr>
          <w:rFonts w:ascii="Times New Roman" w:hAnsi="Times New Roman"/>
          <w:bCs/>
          <w:sz w:val="28"/>
          <w:szCs w:val="28"/>
        </w:rPr>
        <w:t>–</w:t>
      </w:r>
      <w:r w:rsidRPr="00B12E5F">
        <w:rPr>
          <w:rFonts w:ascii="Times New Roman" w:eastAsia="Calibri" w:hAnsi="Times New Roman" w:cs="Times New Roman"/>
          <w:bCs/>
          <w:sz w:val="28"/>
          <w:szCs w:val="28"/>
        </w:rPr>
        <w:t xml:space="preserve"> Интерпол</w:t>
      </w:r>
      <w:r>
        <w:rPr>
          <w:rFonts w:ascii="Times New Roman" w:hAnsi="Times New Roman"/>
          <w:sz w:val="28"/>
          <w:szCs w:val="28"/>
        </w:rPr>
        <w:t>»</w:t>
      </w:r>
      <w:r w:rsidRPr="00B12E5F">
        <w:rPr>
          <w:rFonts w:ascii="Times New Roman" w:eastAsia="Calibri" w:hAnsi="Times New Roman" w:cs="Times New Roman"/>
          <w:sz w:val="28"/>
          <w:szCs w:val="28"/>
        </w:rPr>
        <w:t xml:space="preserve">. Местом ее пребывания определена </w:t>
      </w:r>
      <w:r w:rsidRPr="00B12E5F">
        <w:rPr>
          <w:rFonts w:ascii="Times New Roman" w:eastAsia="Calibri" w:hAnsi="Times New Roman" w:cs="Times New Roman"/>
          <w:bCs/>
          <w:sz w:val="28"/>
          <w:szCs w:val="28"/>
        </w:rPr>
        <w:t>Франция</w:t>
      </w:r>
      <w:r>
        <w:rPr>
          <w:rFonts w:ascii="Times New Roman" w:hAnsi="Times New Roman"/>
          <w:sz w:val="28"/>
          <w:szCs w:val="28"/>
        </w:rPr>
        <w:t>»</w:t>
      </w:r>
      <w:r w:rsidRPr="00B12E5F">
        <w:rPr>
          <w:rFonts w:ascii="Times New Roman" w:eastAsia="Calibri" w:hAnsi="Times New Roman" w:cs="Times New Roman"/>
          <w:sz w:val="28"/>
          <w:szCs w:val="28"/>
        </w:rPr>
        <w:t>. Устав же определяет и цели данной организации, опираясь на которые можно сделать вывод о направлениях деятельности, структуре Интерпола (ст.</w:t>
      </w:r>
      <w:r>
        <w:rPr>
          <w:rFonts w:ascii="Times New Roman" w:hAnsi="Times New Roman"/>
          <w:sz w:val="28"/>
          <w:szCs w:val="28"/>
        </w:rPr>
        <w:t xml:space="preserve"> </w:t>
      </w:r>
      <w:r w:rsidRPr="00B12E5F">
        <w:rPr>
          <w:rFonts w:ascii="Times New Roman" w:eastAsia="Calibri" w:hAnsi="Times New Roman" w:cs="Times New Roman"/>
          <w:sz w:val="28"/>
          <w:szCs w:val="28"/>
        </w:rPr>
        <w:t>2 Устава). Цели МОУП следующие:</w:t>
      </w:r>
    </w:p>
    <w:p w:rsidR="00B12E5F" w:rsidRPr="00B12E5F" w:rsidRDefault="00B12E5F" w:rsidP="00B12E5F">
      <w:pPr>
        <w:numPr>
          <w:ilvl w:val="0"/>
          <w:numId w:val="1"/>
        </w:numPr>
        <w:spacing w:after="0" w:line="360" w:lineRule="auto"/>
        <w:ind w:left="0"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t>Обеспечивать широкое взаимодействие всех органов (учреждений) уголовной полиции в рамках существующего законодательства страны и в духе Всеобщей Декларации прав человека.</w:t>
      </w:r>
    </w:p>
    <w:p w:rsidR="00B12E5F" w:rsidRPr="00B12E5F" w:rsidRDefault="00B12E5F" w:rsidP="00B12E5F">
      <w:pPr>
        <w:numPr>
          <w:ilvl w:val="0"/>
          <w:numId w:val="1"/>
        </w:numPr>
        <w:spacing w:after="0" w:line="360" w:lineRule="auto"/>
        <w:ind w:left="0"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t>Создавать и развивать учреждения, которые могут успешно способствовать предупреждению уголовной преступности и борьбе с ней.</w:t>
      </w:r>
    </w:p>
    <w:p w:rsidR="00B12E5F" w:rsidRPr="00B12E5F" w:rsidRDefault="00B12E5F" w:rsidP="00B12E5F">
      <w:pPr>
        <w:spacing w:after="0" w:line="360" w:lineRule="auto"/>
        <w:ind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t>Из целей видно, что Интерпол – это объединение учреждений уголовной полиции различных стран, которые осуществляют сотрудничество между собой в рамках своего законодательства, а при этом руководствуются одновременно Всеобщей Декларацией прав человека. Тем не менее, согласно с</w:t>
      </w:r>
      <w:r>
        <w:rPr>
          <w:rFonts w:ascii="Times New Roman" w:hAnsi="Times New Roman"/>
          <w:sz w:val="28"/>
          <w:szCs w:val="28"/>
        </w:rPr>
        <w:t>т.</w:t>
      </w:r>
      <w:r w:rsidRPr="00B12E5F">
        <w:rPr>
          <w:rFonts w:ascii="Times New Roman" w:eastAsia="Calibri" w:hAnsi="Times New Roman" w:cs="Times New Roman"/>
          <w:sz w:val="28"/>
          <w:szCs w:val="28"/>
        </w:rPr>
        <w:t xml:space="preserve"> 3 Устава Организации категорически запрещается осуществлять какое-либо вмешательство или деятельность политического, военного, религиозного или расового характера.</w:t>
      </w:r>
    </w:p>
    <w:p w:rsidR="00B12E5F" w:rsidRPr="00B12E5F" w:rsidRDefault="00B12E5F" w:rsidP="00B12E5F">
      <w:pPr>
        <w:spacing w:after="0" w:line="360" w:lineRule="auto"/>
        <w:ind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t xml:space="preserve">Членом МОУП может быть любая страна, функции полицейского органа которой соотносятся с функциями Интерпола. Соответствующий правительственный орган государства подаёт заявку Генеральному секретарю МОУП, а принятие в члены утверждается Генеральной Ассамблеей при голосовании большинства </w:t>
      </w:r>
      <w:r>
        <w:rPr>
          <w:rFonts w:ascii="Times New Roman" w:hAnsi="Times New Roman"/>
          <w:sz w:val="28"/>
          <w:szCs w:val="28"/>
        </w:rPr>
        <w:t>–</w:t>
      </w:r>
      <w:r w:rsidRPr="00B12E5F">
        <w:rPr>
          <w:rFonts w:ascii="Times New Roman" w:eastAsia="Calibri" w:hAnsi="Times New Roman" w:cs="Times New Roman"/>
          <w:sz w:val="28"/>
          <w:szCs w:val="28"/>
        </w:rPr>
        <w:t xml:space="preserve"> 2/3 голосов.</w:t>
      </w:r>
    </w:p>
    <w:p w:rsidR="00B12E5F" w:rsidRPr="00B12E5F" w:rsidRDefault="00B12E5F" w:rsidP="00B12E5F">
      <w:pPr>
        <w:spacing w:after="0" w:line="360" w:lineRule="auto"/>
        <w:ind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t xml:space="preserve">Проанализировав вышеизложенное, несложно определить и задачи Интерпола. Ими являются: </w:t>
      </w:r>
    </w:p>
    <w:p w:rsidR="00B12E5F" w:rsidRPr="00B12E5F" w:rsidRDefault="00B12E5F" w:rsidP="00B12E5F">
      <w:pPr>
        <w:spacing w:after="0" w:line="360" w:lineRule="auto"/>
        <w:ind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t>1. Установление оперативной связи со всеми членами Интерпола для передачи информации с преодолением существующих языковых барьеров.</w:t>
      </w:r>
    </w:p>
    <w:p w:rsidR="00B12E5F" w:rsidRPr="00B12E5F" w:rsidRDefault="00B12E5F" w:rsidP="00B12E5F">
      <w:pPr>
        <w:spacing w:after="0" w:line="360" w:lineRule="auto"/>
        <w:ind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t>2. Создание и развитие службы сбора и обработки информации, отвечающей международным потребностям.</w:t>
      </w:r>
    </w:p>
    <w:p w:rsidR="00B12E5F" w:rsidRPr="00B12E5F" w:rsidRDefault="00B12E5F" w:rsidP="00B12E5F">
      <w:pPr>
        <w:spacing w:after="0" w:line="360" w:lineRule="auto"/>
        <w:ind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t>3. Обеспечение надежной и быстро реагирующей службы розыска и публикаций о розыске международных преступников.</w:t>
      </w:r>
    </w:p>
    <w:p w:rsidR="00B12E5F" w:rsidRPr="00B12E5F" w:rsidRDefault="00B12E5F" w:rsidP="00B12E5F">
      <w:pPr>
        <w:spacing w:after="0" w:line="360" w:lineRule="auto"/>
        <w:ind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lastRenderedPageBreak/>
        <w:t xml:space="preserve">4. Координация мер взаимной технической поддержки. </w:t>
      </w:r>
    </w:p>
    <w:p w:rsidR="00B12E5F" w:rsidRPr="00B12E5F" w:rsidRDefault="00B12E5F" w:rsidP="00B12E5F">
      <w:pPr>
        <w:spacing w:after="0" w:line="360" w:lineRule="auto"/>
        <w:ind w:firstLine="851"/>
        <w:jc w:val="both"/>
        <w:rPr>
          <w:rFonts w:ascii="Times New Roman" w:eastAsia="Calibri" w:hAnsi="Times New Roman" w:cs="Times New Roman"/>
          <w:sz w:val="28"/>
          <w:szCs w:val="28"/>
        </w:rPr>
      </w:pPr>
      <w:r w:rsidRPr="00B12E5F">
        <w:rPr>
          <w:rFonts w:ascii="Times New Roman" w:eastAsia="Calibri" w:hAnsi="Times New Roman" w:cs="Times New Roman"/>
          <w:sz w:val="28"/>
          <w:szCs w:val="28"/>
        </w:rPr>
        <w:t>5. Стимулирование международного сотрудничества путем собственной или посреднической деятельности в области исследований, обучения и повышения квалификации, оснащения, использования кадров и вспомогательных средств.</w:t>
      </w:r>
    </w:p>
    <w:p w:rsidR="000D5829" w:rsidRPr="00B12E5F" w:rsidRDefault="00B12E5F" w:rsidP="00B12E5F">
      <w:pPr>
        <w:spacing w:after="0" w:line="360" w:lineRule="auto"/>
        <w:ind w:firstLine="851"/>
        <w:jc w:val="both"/>
        <w:rPr>
          <w:rFonts w:ascii="Times New Roman" w:hAnsi="Times New Roman" w:cs="Times New Roman"/>
          <w:sz w:val="28"/>
          <w:szCs w:val="28"/>
        </w:rPr>
      </w:pPr>
      <w:r w:rsidRPr="00B12E5F">
        <w:rPr>
          <w:rFonts w:ascii="Times New Roman" w:eastAsia="Calibri" w:hAnsi="Times New Roman" w:cs="Times New Roman"/>
          <w:sz w:val="28"/>
          <w:szCs w:val="28"/>
        </w:rPr>
        <w:t>Для реализации своих задач Интерпол обладает собственными быстродействующими линиями связи, обслуживаемыми круглосуточно, осуществляющими в том числе фототелеграфную передачу отпечатков пальцев и фотоснимков. Справочная служба располагает криминалистическими картотеками и системами обработки данных, банком данных о международных преступниках. Создан центр оценки и обработки информации для идентификации международных преступников, включая возможность установления взаимосвязей и совпадений, относимых к лицам и категориям дел.</w:t>
      </w:r>
    </w:p>
    <w:p w:rsidR="00E371D3" w:rsidRDefault="00E371D3" w:rsidP="00E371D3">
      <w:pPr>
        <w:spacing w:after="0" w:line="360" w:lineRule="auto"/>
        <w:ind w:firstLine="851"/>
        <w:jc w:val="both"/>
        <w:rPr>
          <w:rFonts w:ascii="Times New Roman" w:eastAsia="Calibri" w:hAnsi="Times New Roman" w:cs="Times New Roman"/>
          <w:sz w:val="28"/>
          <w:szCs w:val="28"/>
        </w:rPr>
      </w:pPr>
      <w:r w:rsidRPr="00473BB3">
        <w:rPr>
          <w:rFonts w:ascii="Times New Roman" w:eastAsia="Calibri" w:hAnsi="Times New Roman" w:cs="Times New Roman"/>
          <w:sz w:val="28"/>
          <w:szCs w:val="28"/>
        </w:rPr>
        <w:t xml:space="preserve">Вступление </w:t>
      </w:r>
      <w:r>
        <w:rPr>
          <w:rFonts w:ascii="Times New Roman" w:eastAsia="Calibri" w:hAnsi="Times New Roman" w:cs="Times New Roman"/>
          <w:sz w:val="28"/>
          <w:szCs w:val="28"/>
        </w:rPr>
        <w:t>Российской Федерации</w:t>
      </w:r>
      <w:r w:rsidRPr="00473BB3">
        <w:rPr>
          <w:rFonts w:ascii="Times New Roman" w:eastAsia="Calibri" w:hAnsi="Times New Roman" w:cs="Times New Roman"/>
          <w:sz w:val="28"/>
          <w:szCs w:val="28"/>
        </w:rPr>
        <w:t xml:space="preserve"> в Интерпол в 1990 г</w:t>
      </w:r>
      <w:r>
        <w:rPr>
          <w:rFonts w:ascii="Times New Roman" w:eastAsia="Calibri" w:hAnsi="Times New Roman" w:cs="Times New Roman"/>
          <w:sz w:val="28"/>
          <w:szCs w:val="28"/>
        </w:rPr>
        <w:t>.</w:t>
      </w:r>
      <w:r w:rsidRPr="00473BB3">
        <w:rPr>
          <w:rFonts w:ascii="Times New Roman" w:eastAsia="Calibri" w:hAnsi="Times New Roman" w:cs="Times New Roman"/>
          <w:sz w:val="28"/>
          <w:szCs w:val="28"/>
        </w:rPr>
        <w:t xml:space="preserve"> стало событием исторического значения. </w:t>
      </w:r>
    </w:p>
    <w:p w:rsidR="00E371D3" w:rsidRPr="00473BB3" w:rsidRDefault="00E371D3" w:rsidP="00E371D3">
      <w:pPr>
        <w:spacing w:after="0" w:line="360" w:lineRule="auto"/>
        <w:ind w:firstLine="851"/>
        <w:jc w:val="both"/>
        <w:rPr>
          <w:rFonts w:ascii="Times New Roman" w:eastAsia="Calibri" w:hAnsi="Times New Roman" w:cs="Times New Roman"/>
          <w:sz w:val="28"/>
          <w:szCs w:val="28"/>
        </w:rPr>
      </w:pPr>
      <w:r w:rsidRPr="00473BB3">
        <w:rPr>
          <w:rFonts w:ascii="Times New Roman" w:eastAsia="Calibri" w:hAnsi="Times New Roman" w:cs="Times New Roman"/>
          <w:sz w:val="28"/>
          <w:szCs w:val="28"/>
        </w:rPr>
        <w:t>Растущие транснациональные связи престу</w:t>
      </w:r>
      <w:r>
        <w:rPr>
          <w:rFonts w:ascii="Times New Roman" w:eastAsia="Calibri" w:hAnsi="Times New Roman" w:cs="Times New Roman"/>
          <w:sz w:val="28"/>
          <w:szCs w:val="28"/>
        </w:rPr>
        <w:t xml:space="preserve">пных групп разных стран требуют </w:t>
      </w:r>
      <w:r w:rsidRPr="00473BB3">
        <w:rPr>
          <w:rFonts w:ascii="Times New Roman" w:eastAsia="Calibri" w:hAnsi="Times New Roman" w:cs="Times New Roman"/>
          <w:sz w:val="28"/>
          <w:szCs w:val="28"/>
        </w:rPr>
        <w:t>самого тесного международного сотрудничества правоохранительных органов. Деятельность Бюро Интерпола важна для МВД России не только с точки зрения эффективности сегодняшней деятельности, но и с точки зрения перспектив развития. Качество работы Бюро – один из важнейших факторов международного авторитета органов внутренних дел России.</w:t>
      </w:r>
    </w:p>
    <w:p w:rsidR="00E371D3" w:rsidRPr="00473BB3" w:rsidRDefault="00E371D3" w:rsidP="00E371D3">
      <w:pPr>
        <w:spacing w:after="0" w:line="360" w:lineRule="auto"/>
        <w:ind w:firstLine="851"/>
        <w:jc w:val="both"/>
        <w:rPr>
          <w:rFonts w:ascii="Times New Roman" w:eastAsia="Calibri" w:hAnsi="Times New Roman" w:cs="Times New Roman"/>
          <w:sz w:val="28"/>
          <w:szCs w:val="28"/>
        </w:rPr>
      </w:pPr>
      <w:r w:rsidRPr="00473BB3">
        <w:rPr>
          <w:rFonts w:ascii="Times New Roman" w:eastAsia="Calibri" w:hAnsi="Times New Roman" w:cs="Times New Roman"/>
          <w:sz w:val="28"/>
          <w:szCs w:val="28"/>
        </w:rPr>
        <w:t>Несмотря на относительно короткий пер</w:t>
      </w:r>
      <w:r>
        <w:rPr>
          <w:rFonts w:ascii="Times New Roman" w:eastAsia="Calibri" w:hAnsi="Times New Roman" w:cs="Times New Roman"/>
          <w:sz w:val="28"/>
          <w:szCs w:val="28"/>
        </w:rPr>
        <w:t>иод деятельности, Национальное центральное бюро Интерпола показало</w:t>
      </w:r>
      <w:r w:rsidRPr="00473BB3">
        <w:rPr>
          <w:rFonts w:ascii="Times New Roman" w:eastAsia="Calibri" w:hAnsi="Times New Roman" w:cs="Times New Roman"/>
          <w:sz w:val="28"/>
          <w:szCs w:val="28"/>
        </w:rPr>
        <w:t xml:space="preserve"> себя с самой лучшей стороны. Высококвалифицированный и ответственный личный состав, грамотное руководство, умение наладить рабочие отношения с зарубежными коллегами, полномасштабное использование технических возможностей, – все это способствовало успешной работе Бюро. С первых же дней оно проявило себя как дееспособная структура МВД, которая постоянно </w:t>
      </w:r>
      <w:r w:rsidRPr="00473BB3">
        <w:rPr>
          <w:rFonts w:ascii="Times New Roman" w:eastAsia="Calibri" w:hAnsi="Times New Roman" w:cs="Times New Roman"/>
          <w:sz w:val="28"/>
          <w:szCs w:val="28"/>
        </w:rPr>
        <w:lastRenderedPageBreak/>
        <w:t>наращивает свои усилия. Все более активный обмен оперативной информацией в рамках Интерпола сопровождался и оптимизацией этого процесса с нашей стороны. Не случайно уже в 2001 г</w:t>
      </w:r>
      <w:r>
        <w:rPr>
          <w:rFonts w:ascii="Times New Roman" w:eastAsia="Calibri" w:hAnsi="Times New Roman" w:cs="Times New Roman"/>
          <w:sz w:val="28"/>
          <w:szCs w:val="28"/>
        </w:rPr>
        <w:t>.</w:t>
      </w:r>
      <w:r w:rsidRPr="00473BB3">
        <w:rPr>
          <w:rFonts w:ascii="Times New Roman" w:eastAsia="Calibri" w:hAnsi="Times New Roman" w:cs="Times New Roman"/>
          <w:sz w:val="28"/>
          <w:szCs w:val="28"/>
        </w:rPr>
        <w:t xml:space="preserve"> российское подразделение было признано одним из лучших в Европе.</w:t>
      </w:r>
    </w:p>
    <w:p w:rsidR="00E371D3" w:rsidRPr="00473BB3" w:rsidRDefault="00E371D3" w:rsidP="00E371D3">
      <w:pPr>
        <w:spacing w:after="0" w:line="360" w:lineRule="auto"/>
        <w:ind w:firstLine="851"/>
        <w:jc w:val="both"/>
        <w:rPr>
          <w:rFonts w:ascii="Times New Roman" w:eastAsia="Calibri" w:hAnsi="Times New Roman" w:cs="Times New Roman"/>
          <w:sz w:val="28"/>
          <w:szCs w:val="28"/>
        </w:rPr>
      </w:pPr>
      <w:r w:rsidRPr="00473BB3">
        <w:rPr>
          <w:rFonts w:ascii="Times New Roman" w:eastAsia="Calibri" w:hAnsi="Times New Roman" w:cs="Times New Roman"/>
          <w:sz w:val="28"/>
          <w:szCs w:val="28"/>
        </w:rPr>
        <w:t>Качественная и своевременная информация, которую предоставляло наше подразделение зарубежным коллегам, способствовала достижению максимальной результативности совместных действий. Эффективность российского Бюро подтвердила положительная динамика количества лиц, выданных в Россию из-за рубежа. За прошлый год оно ощутимо возросло. Помимо вопросов задержания преступников и подозреваемых, обмен информацией не раз позволял, например, снимать с иностранных аукционов произведения искусства, незаконно вывезенные из России. Эти достижения заслуженно получили широкое общественное внимание.</w:t>
      </w:r>
    </w:p>
    <w:p w:rsidR="00B12E5F" w:rsidRDefault="00E371D3" w:rsidP="00E371D3">
      <w:pPr>
        <w:spacing w:after="0" w:line="360" w:lineRule="auto"/>
        <w:ind w:firstLine="851"/>
        <w:jc w:val="both"/>
        <w:rPr>
          <w:rFonts w:ascii="Times New Roman" w:eastAsia="Calibri" w:hAnsi="Times New Roman" w:cs="Times New Roman"/>
          <w:sz w:val="28"/>
          <w:szCs w:val="28"/>
        </w:rPr>
      </w:pPr>
      <w:r w:rsidRPr="00473BB3">
        <w:rPr>
          <w:rFonts w:ascii="Times New Roman" w:eastAsia="Calibri" w:hAnsi="Times New Roman" w:cs="Times New Roman"/>
          <w:sz w:val="28"/>
          <w:szCs w:val="28"/>
        </w:rPr>
        <w:t>В последнее время все большее значение приобретает совместная антитеррористическая работа правоохранительных органов разных стран. Россия, осознавшая угрозу международного терроризма раньше, чем другие государства, входит в число самых активных участников этой борьбы. Взаимодействие с зарубежными коллегами по линии Интерпола позволяет существенно повысить эффективность пресечения каналов финансирования и иной поддержки террористических формирований, по розыску исполнителей и организаторов терактов.</w:t>
      </w:r>
    </w:p>
    <w:p w:rsidR="00E371D3" w:rsidRDefault="00E371D3" w:rsidP="00E371D3">
      <w:pPr>
        <w:spacing w:after="0" w:line="360" w:lineRule="auto"/>
        <w:ind w:firstLine="851"/>
        <w:jc w:val="both"/>
        <w:rPr>
          <w:rFonts w:ascii="Times New Roman" w:hAnsi="Times New Roman" w:cs="Times New Roman"/>
          <w:sz w:val="28"/>
          <w:szCs w:val="28"/>
        </w:rPr>
      </w:pPr>
      <w:r>
        <w:rPr>
          <w:rFonts w:ascii="Times New Roman" w:eastAsia="Calibri" w:hAnsi="Times New Roman" w:cs="Times New Roman"/>
          <w:sz w:val="28"/>
          <w:szCs w:val="28"/>
        </w:rPr>
        <w:t>Отдельного внимания заслуживает сотрудничество Интерпола с ООН.</w:t>
      </w:r>
    </w:p>
    <w:p w:rsidR="00A876FF" w:rsidRPr="002D3BA1" w:rsidRDefault="00A876FF" w:rsidP="003C556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Официально взаимодействие Организации Объединенных Наций (ООН) и Международной организации уголовной полиции (Интерпол) началось в 1997 г., когда указанные международные организации подписали двустороннее соглашение о сотрудничестве в области предупреждения преступности и уголовного правосудия. Полицейское подразделение Департамента операций по поддержанию мира (ДОПМ) ООН тесно сотрудничало с миротворческими миссиями Организации по вопросу укрепления потенциала Национальных центральных бюро Интерпола </w:t>
      </w:r>
      <w:r>
        <w:rPr>
          <w:rFonts w:ascii="Times New Roman" w:hAnsi="Times New Roman" w:cs="Times New Roman"/>
          <w:sz w:val="28"/>
          <w:szCs w:val="28"/>
        </w:rPr>
        <w:lastRenderedPageBreak/>
        <w:t>принимающих государств с целью улучшения доступа каждого принимающего государства к базам данных Интерпола и других международных универсальных и региональных полицейских организаций</w:t>
      </w:r>
      <w:r w:rsidR="00706612">
        <w:rPr>
          <w:rFonts w:ascii="Times New Roman" w:hAnsi="Times New Roman" w:cs="Times New Roman"/>
          <w:sz w:val="28"/>
          <w:szCs w:val="28"/>
        </w:rPr>
        <w:t xml:space="preserve"> </w:t>
      </w:r>
      <w:r w:rsidR="00706612" w:rsidRPr="00706612">
        <w:rPr>
          <w:rFonts w:ascii="Times New Roman" w:hAnsi="Times New Roman" w:cs="Times New Roman"/>
          <w:sz w:val="28"/>
          <w:szCs w:val="28"/>
        </w:rPr>
        <w:t>[1]</w:t>
      </w:r>
      <w:r>
        <w:rPr>
          <w:rFonts w:ascii="Times New Roman" w:hAnsi="Times New Roman" w:cs="Times New Roman"/>
          <w:sz w:val="28"/>
          <w:szCs w:val="28"/>
        </w:rPr>
        <w:t>.</w:t>
      </w:r>
    </w:p>
    <w:p w:rsidR="00A876FF" w:rsidRDefault="00A876FF" w:rsidP="003C556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2006 г. Генеральный секретарь ООН К. Аннан принял решение о закреплении за ДОПМ ведущей роли в любых вопросах, касающихся работы Организации с полицией и иными правоохранительными органами во всем мире. По сути, тем самым был санкционирован выход за пределы мандатов миротворческих операций ООН. Справедливости ради следует заметить, что функцию главного борца с организованной и транснациональной преступностью, торговлей людьми, незаконным оборотом наркотиков и коррупцией традиционно сохранило Управление ООН по наркотикам и преступности (</w:t>
      </w:r>
      <w:r>
        <w:rPr>
          <w:rFonts w:ascii="Times New Roman" w:hAnsi="Times New Roman" w:cs="Times New Roman"/>
          <w:sz w:val="28"/>
          <w:szCs w:val="28"/>
          <w:lang w:val="en-US"/>
        </w:rPr>
        <w:t>UNODC</w:t>
      </w:r>
      <w:r w:rsidRPr="00961712">
        <w:rPr>
          <w:rFonts w:ascii="Times New Roman" w:hAnsi="Times New Roman" w:cs="Times New Roman"/>
          <w:sz w:val="28"/>
          <w:szCs w:val="28"/>
        </w:rPr>
        <w:t>)</w:t>
      </w:r>
      <w:r w:rsidR="00706612" w:rsidRPr="00706612">
        <w:rPr>
          <w:rFonts w:ascii="Times New Roman" w:hAnsi="Times New Roman" w:cs="Times New Roman"/>
          <w:sz w:val="28"/>
          <w:szCs w:val="28"/>
        </w:rPr>
        <w:t xml:space="preserve"> [2]</w:t>
      </w:r>
      <w:r>
        <w:rPr>
          <w:rFonts w:ascii="Times New Roman" w:hAnsi="Times New Roman" w:cs="Times New Roman"/>
          <w:sz w:val="28"/>
          <w:szCs w:val="28"/>
        </w:rPr>
        <w:t>. Решение Генерального секретаря повлекло за собой определенное расширение политики Полицейского подразделения ДОПМ и несколько изменило фокус его планирования, поскольку отныне оно стало более активно сотрудничать с другими учреждениями ООН и Интерполом по широкому кругу вопросов: от руководящих принципов международного полицейского миротворчества до транснациональной преступности.</w:t>
      </w:r>
    </w:p>
    <w:p w:rsidR="00A876FF" w:rsidRDefault="00A876FF" w:rsidP="003C556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2009 г. в ходе ежегодной сессии Генеральной Ассамблеи Интерпола представители ООН и сотрудники Международной организации уголовной полиции обсудили пути наилучшего обеспечения поддержки международной полиции ООН как важнейшего компонента современных миротворческих операций</w:t>
      </w:r>
      <w:r w:rsidR="00706612">
        <w:rPr>
          <w:rFonts w:ascii="Times New Roman" w:hAnsi="Times New Roman" w:cs="Times New Roman"/>
          <w:sz w:val="28"/>
          <w:szCs w:val="28"/>
        </w:rPr>
        <w:t xml:space="preserve"> </w:t>
      </w:r>
      <w:r w:rsidR="00706612" w:rsidRPr="00706612">
        <w:rPr>
          <w:rFonts w:ascii="Times New Roman" w:hAnsi="Times New Roman" w:cs="Times New Roman"/>
          <w:sz w:val="28"/>
          <w:szCs w:val="28"/>
        </w:rPr>
        <w:t>[3</w:t>
      </w:r>
      <w:r w:rsidR="00706612">
        <w:rPr>
          <w:rFonts w:ascii="Times New Roman" w:hAnsi="Times New Roman" w:cs="Times New Roman"/>
          <w:sz w:val="28"/>
          <w:szCs w:val="28"/>
        </w:rPr>
        <w:t>; 4</w:t>
      </w:r>
      <w:r w:rsidR="00706612" w:rsidRPr="00706612">
        <w:rPr>
          <w:rFonts w:ascii="Times New Roman" w:hAnsi="Times New Roman" w:cs="Times New Roman"/>
          <w:sz w:val="28"/>
          <w:szCs w:val="28"/>
        </w:rPr>
        <w:t>]</w:t>
      </w:r>
      <w:r>
        <w:rPr>
          <w:rFonts w:ascii="Times New Roman" w:hAnsi="Times New Roman" w:cs="Times New Roman"/>
          <w:sz w:val="28"/>
          <w:szCs w:val="28"/>
        </w:rPr>
        <w:t xml:space="preserve">. Результатом обсуждения стала </w:t>
      </w:r>
      <w:r w:rsidR="00706612">
        <w:rPr>
          <w:rFonts w:ascii="Times New Roman" w:hAnsi="Times New Roman" w:cs="Times New Roman"/>
          <w:sz w:val="28"/>
          <w:szCs w:val="28"/>
        </w:rPr>
        <w:t>«</w:t>
      </w:r>
      <w:r>
        <w:rPr>
          <w:rFonts w:ascii="Times New Roman" w:hAnsi="Times New Roman" w:cs="Times New Roman"/>
          <w:sz w:val="28"/>
          <w:szCs w:val="28"/>
        </w:rPr>
        <w:t>итоговая декларация</w:t>
      </w:r>
      <w:r w:rsidR="00706612">
        <w:rPr>
          <w:rFonts w:ascii="Times New Roman" w:hAnsi="Times New Roman" w:cs="Times New Roman"/>
          <w:sz w:val="28"/>
          <w:szCs w:val="28"/>
        </w:rPr>
        <w:t>»</w:t>
      </w:r>
      <w:r>
        <w:rPr>
          <w:rFonts w:ascii="Times New Roman" w:hAnsi="Times New Roman" w:cs="Times New Roman"/>
          <w:sz w:val="28"/>
          <w:szCs w:val="28"/>
        </w:rPr>
        <w:t xml:space="preserve"> Генеральной Ассамблеи, предложившая план действий для международной полиции в составе миротворческих операций на ближайшую перспективу. Представительство Интерпола в Нью-Йорке совместно с отделом стратегической политики и развития Полицейского подразделения ДОПМ ООН</w:t>
      </w:r>
      <w:r w:rsidRPr="00897900">
        <w:rPr>
          <w:rFonts w:ascii="Times New Roman" w:hAnsi="Times New Roman" w:cs="Times New Roman"/>
          <w:sz w:val="28"/>
          <w:szCs w:val="28"/>
        </w:rPr>
        <w:t xml:space="preserve"> </w:t>
      </w:r>
      <w:r>
        <w:rPr>
          <w:rFonts w:ascii="Times New Roman" w:hAnsi="Times New Roman" w:cs="Times New Roman"/>
          <w:sz w:val="28"/>
          <w:szCs w:val="28"/>
        </w:rPr>
        <w:t xml:space="preserve">обратились с запросом к государствам </w:t>
      </w:r>
      <w:r w:rsidR="00692078">
        <w:rPr>
          <w:rFonts w:ascii="Times New Roman" w:hAnsi="Times New Roman" w:cs="Times New Roman"/>
          <w:sz w:val="28"/>
          <w:szCs w:val="28"/>
        </w:rPr>
        <w:t>–</w:t>
      </w:r>
      <w:r w:rsidR="00692078" w:rsidRPr="00692078">
        <w:rPr>
          <w:rFonts w:ascii="Times New Roman" w:hAnsi="Times New Roman" w:cs="Times New Roman"/>
          <w:sz w:val="28"/>
          <w:szCs w:val="28"/>
        </w:rPr>
        <w:t xml:space="preserve"> </w:t>
      </w:r>
      <w:r>
        <w:rPr>
          <w:rFonts w:ascii="Times New Roman" w:hAnsi="Times New Roman" w:cs="Times New Roman"/>
          <w:sz w:val="28"/>
          <w:szCs w:val="28"/>
        </w:rPr>
        <w:t xml:space="preserve">членам ООН и Интерпола (двух крупнейших по численности международных организаций) о внесении </w:t>
      </w:r>
      <w:r>
        <w:rPr>
          <w:rFonts w:ascii="Times New Roman" w:hAnsi="Times New Roman" w:cs="Times New Roman"/>
          <w:sz w:val="28"/>
          <w:szCs w:val="28"/>
        </w:rPr>
        <w:lastRenderedPageBreak/>
        <w:t>конструктивных предложений на очередных консультативных сессиях в Нью-Йорке. Сотрудничество по разработке указанного плана действий осуществлялось при активной поддержке Центра Генри Стимсона (известного неправительственного института, занимающегося вопросами укрепления международного мира и безопасности).</w:t>
      </w:r>
    </w:p>
    <w:p w:rsidR="00A876FF" w:rsidRDefault="00A876FF" w:rsidP="003C556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Соответствующий план действий был принят Генеральной Ассамблеей Интерпола в ноябре 2010 г. Он нацелен на расширение сотрудничества ООН, Интерпола и их </w:t>
      </w:r>
      <w:r w:rsidR="00692078">
        <w:rPr>
          <w:rFonts w:ascii="Times New Roman" w:hAnsi="Times New Roman" w:cs="Times New Roman"/>
          <w:sz w:val="28"/>
          <w:szCs w:val="28"/>
        </w:rPr>
        <w:t>государств</w:t>
      </w:r>
      <w:r w:rsidR="00692078" w:rsidRPr="00692078">
        <w:rPr>
          <w:rFonts w:ascii="Times New Roman" w:hAnsi="Times New Roman" w:cs="Times New Roman"/>
          <w:sz w:val="28"/>
          <w:szCs w:val="28"/>
        </w:rPr>
        <w:t>-</w:t>
      </w:r>
      <w:r>
        <w:rPr>
          <w:rFonts w:ascii="Times New Roman" w:hAnsi="Times New Roman" w:cs="Times New Roman"/>
          <w:sz w:val="28"/>
          <w:szCs w:val="28"/>
        </w:rPr>
        <w:t>членов и перечисляет конкретные меры, которые могли бы быть приняты государствами для удовлетворения своих потребностей в квалифицированных и профессиональных сотрудниках полиции и улучшения их оснащения в международных операциях по поддержанию мира. Однако вплоть до середины 2016 г. план действий так и не получил официального распространения среди постоянных представительств государств</w:t>
      </w:r>
      <w:r w:rsidR="00692078" w:rsidRPr="00692078">
        <w:rPr>
          <w:rFonts w:ascii="Times New Roman" w:hAnsi="Times New Roman" w:cs="Times New Roman"/>
          <w:sz w:val="28"/>
          <w:szCs w:val="28"/>
        </w:rPr>
        <w:t>-</w:t>
      </w:r>
      <w:r>
        <w:rPr>
          <w:rFonts w:ascii="Times New Roman" w:hAnsi="Times New Roman" w:cs="Times New Roman"/>
          <w:sz w:val="28"/>
          <w:szCs w:val="28"/>
        </w:rPr>
        <w:t>членов в Нью-Йорке.</w:t>
      </w:r>
    </w:p>
    <w:p w:rsidR="00A876FF" w:rsidRDefault="00A876FF" w:rsidP="003C556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Вместе с тем нельзя отрицать тот факт, что сотрудничество государств в рамках ООН, а также между ООН и Интерполом по вопросам международной полицейской деятельности становится в последние годы все более актуальным на фоне расширяющегося признания роста транснациональной преступности во многих странах, где развернуты миротворческие операции ООН. Примером такого официального сотрудничества служит Инициатива Западноафриканских прибрежных государств (</w:t>
      </w:r>
      <w:r>
        <w:rPr>
          <w:rFonts w:ascii="Times New Roman" w:hAnsi="Times New Roman" w:cs="Times New Roman"/>
          <w:sz w:val="28"/>
          <w:szCs w:val="28"/>
          <w:lang w:val="en-US"/>
        </w:rPr>
        <w:t>WACI</w:t>
      </w:r>
      <w:r w:rsidRPr="00B7239E">
        <w:rPr>
          <w:rFonts w:ascii="Times New Roman" w:hAnsi="Times New Roman" w:cs="Times New Roman"/>
          <w:sz w:val="28"/>
          <w:szCs w:val="28"/>
        </w:rPr>
        <w:t>)</w:t>
      </w:r>
      <w:r>
        <w:rPr>
          <w:rFonts w:ascii="Times New Roman" w:hAnsi="Times New Roman" w:cs="Times New Roman"/>
          <w:sz w:val="28"/>
          <w:szCs w:val="28"/>
        </w:rPr>
        <w:t>, которая призвана координировать усилия властей стран указанного региона в борьбе с растущей транзитной наркоторговлей, породившей резкое увеличение количества наркоманов. В рамках указанной Инициативы Управление ООН по наркотикам и преступности и миротворческие миссии ООН в Сьерра-Леоне (МООНСЛ), Либерии (МООНЛ), Кот-д</w:t>
      </w:r>
      <w:r w:rsidRPr="009D31D8">
        <w:rPr>
          <w:rFonts w:ascii="Times New Roman" w:hAnsi="Times New Roman" w:cs="Times New Roman"/>
          <w:sz w:val="28"/>
          <w:szCs w:val="28"/>
        </w:rPr>
        <w:t>'</w:t>
      </w:r>
      <w:r>
        <w:rPr>
          <w:rFonts w:ascii="Times New Roman" w:hAnsi="Times New Roman" w:cs="Times New Roman"/>
          <w:sz w:val="28"/>
          <w:szCs w:val="28"/>
        </w:rPr>
        <w:t xml:space="preserve">Ивуаре (ОООНКИ) и Гвинее-Бисау (ЮНОГБИС) тесно сотрудничали с местными коллегами по вопросу создания подразделений по борьбе с транснациональной преступностью буквальном в каждом </w:t>
      </w:r>
      <w:r>
        <w:rPr>
          <w:rFonts w:ascii="Times New Roman" w:hAnsi="Times New Roman" w:cs="Times New Roman"/>
          <w:sz w:val="28"/>
          <w:szCs w:val="28"/>
        </w:rPr>
        <w:lastRenderedPageBreak/>
        <w:t>полицейском управлении (участке). Сотрудничество включало в том числе координацию своих дей</w:t>
      </w:r>
      <w:r w:rsidR="00692078">
        <w:rPr>
          <w:rFonts w:ascii="Times New Roman" w:hAnsi="Times New Roman" w:cs="Times New Roman"/>
          <w:sz w:val="28"/>
          <w:szCs w:val="28"/>
        </w:rPr>
        <w:t>ствий с другими государствами</w:t>
      </w:r>
      <w:r w:rsidR="00692078" w:rsidRPr="00692078">
        <w:rPr>
          <w:rFonts w:ascii="Times New Roman" w:hAnsi="Times New Roman" w:cs="Times New Roman"/>
          <w:sz w:val="28"/>
          <w:szCs w:val="28"/>
        </w:rPr>
        <w:t>-</w:t>
      </w:r>
      <w:r>
        <w:rPr>
          <w:rFonts w:ascii="Times New Roman" w:hAnsi="Times New Roman" w:cs="Times New Roman"/>
          <w:sz w:val="28"/>
          <w:szCs w:val="28"/>
        </w:rPr>
        <w:t xml:space="preserve">участниками и использование каналов Интерпола для обмена полезной информацией. Так, раннее формирование в Сьерра-Леоне Совместной целевой группы по борьбе с незаконным оборотом наркотиков послужило хорошим импульсом в деле реализации указанной Инициативы. В ситуации же с Гвинеей-Биссау объединенные усилия оказались слишком запоздалыми, поскольку страна уже оказалась </w:t>
      </w:r>
      <w:r>
        <w:rPr>
          <w:rFonts w:ascii="Times New Roman" w:hAnsi="Times New Roman" w:cs="Times New Roman"/>
          <w:i/>
          <w:sz w:val="28"/>
          <w:szCs w:val="28"/>
          <w:lang w:val="en-US"/>
        </w:rPr>
        <w:t>de</w:t>
      </w:r>
      <w:r w:rsidRPr="001B683F">
        <w:rPr>
          <w:rFonts w:ascii="Times New Roman" w:hAnsi="Times New Roman" w:cs="Times New Roman"/>
          <w:i/>
          <w:sz w:val="28"/>
          <w:szCs w:val="28"/>
        </w:rPr>
        <w:t xml:space="preserve"> </w:t>
      </w:r>
      <w:r>
        <w:rPr>
          <w:rFonts w:ascii="Times New Roman" w:hAnsi="Times New Roman" w:cs="Times New Roman"/>
          <w:i/>
          <w:sz w:val="28"/>
          <w:szCs w:val="28"/>
          <w:lang w:val="en-US"/>
        </w:rPr>
        <w:t>facto</w:t>
      </w:r>
      <w:r w:rsidRPr="001B683F">
        <w:rPr>
          <w:rFonts w:ascii="Times New Roman" w:hAnsi="Times New Roman" w:cs="Times New Roman"/>
          <w:i/>
          <w:sz w:val="28"/>
          <w:szCs w:val="28"/>
        </w:rPr>
        <w:t xml:space="preserve"> </w:t>
      </w:r>
      <w:r>
        <w:rPr>
          <w:rFonts w:ascii="Times New Roman" w:hAnsi="Times New Roman" w:cs="Times New Roman"/>
          <w:sz w:val="28"/>
          <w:szCs w:val="28"/>
        </w:rPr>
        <w:t>в сетях наркопреступности</w:t>
      </w:r>
      <w:r w:rsidR="00692078" w:rsidRPr="00692078">
        <w:rPr>
          <w:rFonts w:ascii="Times New Roman" w:hAnsi="Times New Roman" w:cs="Times New Roman"/>
          <w:sz w:val="28"/>
          <w:szCs w:val="28"/>
        </w:rPr>
        <w:t xml:space="preserve"> [</w:t>
      </w:r>
      <w:r w:rsidR="00692078">
        <w:rPr>
          <w:rFonts w:ascii="Times New Roman" w:hAnsi="Times New Roman" w:cs="Times New Roman"/>
          <w:sz w:val="28"/>
          <w:szCs w:val="28"/>
        </w:rPr>
        <w:t>5</w:t>
      </w:r>
      <w:r w:rsidR="00692078" w:rsidRPr="00692078">
        <w:rPr>
          <w:rFonts w:ascii="Times New Roman" w:hAnsi="Times New Roman" w:cs="Times New Roman"/>
          <w:sz w:val="28"/>
          <w:szCs w:val="28"/>
        </w:rPr>
        <w:t>]</w:t>
      </w:r>
      <w:r>
        <w:rPr>
          <w:rFonts w:ascii="Times New Roman" w:hAnsi="Times New Roman" w:cs="Times New Roman"/>
          <w:sz w:val="28"/>
          <w:szCs w:val="28"/>
        </w:rPr>
        <w:t>.</w:t>
      </w:r>
    </w:p>
    <w:p w:rsidR="00A876FF" w:rsidRDefault="00A876FF" w:rsidP="003C556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Несомненно, участие в таких комплексных мероприятиях требует от Полицейского подразделения ДОПМ ООН быть в курсе всех аналитических трендов и в состоянии обрабатывать большие массивы информации, поддерживать контакты с партнерами в лице специализированных учреждений и миссий ООН в конкретном регионе, подбирать эффективный персонал для наполнения миротворческих миссий ООН. Так, вопрос создания оперативной полевой разведки может быть решен посредством более тесного сотрудничества между миротворческими миссиями и группами экспертов Совета Безопасности ООН, которые наблюдают за выполнением решений Организации. В отношении многих государств, в которых развертываются миссии ООН, введены туристические и торговые санкции применительно к отдельным лицам или товарам, поэтому Совет Безопасности, как правило, идет по пути назначения краткосрочных независимых групп экспертов для оценки реализации его решений.</w:t>
      </w:r>
    </w:p>
    <w:p w:rsidR="00A876FF" w:rsidRDefault="00A876FF" w:rsidP="003C556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Публичные доклады групп экспертов по целому ряду стран за последнее десятилетие, хотя и подверглись определенной редакции, все еще включают в себя массив информации, которую уже давно следовало бы исключить из стандартных отчетов Организации Объединенных Наций.</w:t>
      </w:r>
    </w:p>
    <w:p w:rsidR="00B44800" w:rsidRDefault="00A876FF" w:rsidP="003C5565">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целом же группы экспертов изучают окружающую их обстановку, после чего довольно широко интерпретируют свою задачу, собирая и анализируя данные, могущие оказаться весьма полезными для полицейских операций ООН и в особенности </w:t>
      </w:r>
      <w:r w:rsidR="006D0275">
        <w:rPr>
          <w:rFonts w:ascii="Times New Roman" w:hAnsi="Times New Roman" w:cs="Times New Roman"/>
          <w:sz w:val="28"/>
          <w:szCs w:val="28"/>
        </w:rPr>
        <w:t>–</w:t>
      </w:r>
      <w:r>
        <w:rPr>
          <w:rFonts w:ascii="Times New Roman" w:hAnsi="Times New Roman" w:cs="Times New Roman"/>
          <w:sz w:val="28"/>
          <w:szCs w:val="28"/>
        </w:rPr>
        <w:t xml:space="preserve"> для развития полицейской деятельности по </w:t>
      </w:r>
      <w:r>
        <w:rPr>
          <w:rFonts w:ascii="Times New Roman" w:hAnsi="Times New Roman" w:cs="Times New Roman"/>
          <w:sz w:val="28"/>
          <w:szCs w:val="28"/>
        </w:rPr>
        <w:lastRenderedPageBreak/>
        <w:t>сбору оперативных данных во вновь учрежденных или обновленных (с точки зрения мандата) миротворческих миссиях Организации Объединенных Наций.</w:t>
      </w:r>
    </w:p>
    <w:p w:rsidR="00B44800" w:rsidRPr="00632783" w:rsidRDefault="00B44800" w:rsidP="00B44800">
      <w:pPr>
        <w:spacing w:after="0" w:line="360" w:lineRule="auto"/>
        <w:ind w:firstLine="709"/>
        <w:jc w:val="both"/>
        <w:rPr>
          <w:rFonts w:ascii="Times New Roman" w:hAnsi="Times New Roman" w:cs="Times New Roman"/>
          <w:color w:val="000000" w:themeColor="text1"/>
          <w:sz w:val="28"/>
          <w:szCs w:val="28"/>
        </w:rPr>
      </w:pPr>
    </w:p>
    <w:p w:rsidR="006D7819" w:rsidRPr="00882E11" w:rsidRDefault="006D7819" w:rsidP="006D7819">
      <w:pPr>
        <w:spacing w:after="0" w:line="360" w:lineRule="auto"/>
        <w:jc w:val="both"/>
        <w:rPr>
          <w:rFonts w:ascii="Times New Roman" w:hAnsi="Times New Roman" w:cs="Times New Roman"/>
          <w:color w:val="000000" w:themeColor="text1"/>
          <w:sz w:val="28"/>
          <w:szCs w:val="28"/>
          <w:lang w:val="en-US"/>
        </w:rPr>
      </w:pPr>
      <w:r w:rsidRPr="00882E11">
        <w:rPr>
          <w:rFonts w:ascii="Times New Roman" w:hAnsi="Times New Roman" w:cs="Times New Roman"/>
          <w:color w:val="000000" w:themeColor="text1"/>
          <w:sz w:val="28"/>
          <w:szCs w:val="28"/>
          <w:lang w:val="en-US"/>
        </w:rPr>
        <w:t>----------</w:t>
      </w:r>
    </w:p>
    <w:p w:rsidR="003C5565" w:rsidRPr="00882E11" w:rsidRDefault="006D7819" w:rsidP="003C5565">
      <w:pPr>
        <w:spacing w:after="0" w:line="360" w:lineRule="auto"/>
        <w:jc w:val="both"/>
        <w:rPr>
          <w:rFonts w:ascii="Times New Roman" w:hAnsi="Times New Roman" w:cs="Times New Roman"/>
          <w:sz w:val="28"/>
          <w:szCs w:val="28"/>
          <w:lang w:val="en-US"/>
        </w:rPr>
      </w:pPr>
      <w:r w:rsidRPr="00706612">
        <w:rPr>
          <w:rFonts w:ascii="Times New Roman" w:hAnsi="Times New Roman" w:cs="Times New Roman"/>
          <w:color w:val="000000" w:themeColor="text1"/>
          <w:sz w:val="28"/>
          <w:szCs w:val="28"/>
          <w:lang w:val="en-US"/>
        </w:rPr>
        <w:t xml:space="preserve">[1] </w:t>
      </w:r>
      <w:r w:rsidR="00706612" w:rsidRPr="00706612">
        <w:rPr>
          <w:rFonts w:ascii="Times New Roman" w:hAnsi="Times New Roman" w:cs="Times New Roman"/>
          <w:sz w:val="28"/>
          <w:szCs w:val="28"/>
          <w:lang w:val="en-US"/>
        </w:rPr>
        <w:t>Report on the Comprehensive Analysis of the Police Division. - UN DPKO / OROLSI, December 10, 2008.</w:t>
      </w:r>
    </w:p>
    <w:p w:rsidR="00706612" w:rsidRDefault="00706612" w:rsidP="003C5565">
      <w:pPr>
        <w:spacing w:after="0" w:line="360" w:lineRule="auto"/>
        <w:jc w:val="both"/>
        <w:rPr>
          <w:rFonts w:ascii="Times New Roman" w:hAnsi="Times New Roman" w:cs="Times New Roman"/>
          <w:sz w:val="28"/>
          <w:szCs w:val="28"/>
          <w:lang w:val="en-US"/>
        </w:rPr>
      </w:pPr>
      <w:r w:rsidRPr="00706612">
        <w:rPr>
          <w:rFonts w:ascii="Times New Roman" w:hAnsi="Times New Roman" w:cs="Times New Roman"/>
          <w:sz w:val="28"/>
          <w:szCs w:val="28"/>
          <w:lang w:val="en-US"/>
        </w:rPr>
        <w:t>[</w:t>
      </w:r>
      <w:r>
        <w:rPr>
          <w:rFonts w:ascii="Times New Roman" w:hAnsi="Times New Roman" w:cs="Times New Roman"/>
          <w:sz w:val="28"/>
          <w:szCs w:val="28"/>
          <w:lang w:val="en-US"/>
        </w:rPr>
        <w:t>2</w:t>
      </w:r>
      <w:r w:rsidRPr="00706612">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706612">
        <w:rPr>
          <w:rFonts w:ascii="Times New Roman" w:hAnsi="Times New Roman" w:cs="Times New Roman"/>
          <w:sz w:val="28"/>
          <w:szCs w:val="28"/>
          <w:lang w:val="en-US"/>
        </w:rPr>
        <w:t>UN Secretary-General, “Decision No. 2006/47 – Rule of Law”, November 24, 2006, An. 2.</w:t>
      </w:r>
    </w:p>
    <w:p w:rsidR="00706612" w:rsidRPr="00706612" w:rsidRDefault="00706612" w:rsidP="003C5565">
      <w:pPr>
        <w:spacing w:after="0" w:line="360" w:lineRule="auto"/>
        <w:jc w:val="both"/>
        <w:rPr>
          <w:rFonts w:ascii="Times New Roman" w:hAnsi="Times New Roman" w:cs="Times New Roman"/>
          <w:sz w:val="28"/>
          <w:szCs w:val="28"/>
          <w:shd w:val="clear" w:color="auto" w:fill="FFFFFF"/>
        </w:rPr>
      </w:pPr>
      <w:r w:rsidRPr="00706612">
        <w:rPr>
          <w:rFonts w:ascii="Times New Roman" w:hAnsi="Times New Roman" w:cs="Times New Roman"/>
          <w:sz w:val="28"/>
          <w:szCs w:val="28"/>
        </w:rPr>
        <w:t xml:space="preserve">[3] Тишков С.А. </w:t>
      </w:r>
      <w:r w:rsidRPr="00706612">
        <w:rPr>
          <w:rFonts w:ascii="Times New Roman" w:hAnsi="Times New Roman" w:cs="Times New Roman"/>
          <w:sz w:val="28"/>
          <w:szCs w:val="28"/>
          <w:shd w:val="clear" w:color="auto" w:fill="FFFFFF"/>
        </w:rPr>
        <w:t>Гражданская полиция ООН: актуальные аспекты миротворческой деятельности //</w:t>
      </w:r>
      <w:r w:rsidRPr="00706612">
        <w:rPr>
          <w:rStyle w:val="apple-converted-space"/>
          <w:rFonts w:ascii="Times New Roman" w:hAnsi="Times New Roman" w:cs="Times New Roman"/>
          <w:sz w:val="28"/>
          <w:szCs w:val="28"/>
          <w:shd w:val="clear" w:color="auto" w:fill="FFFFFF"/>
        </w:rPr>
        <w:t> </w:t>
      </w:r>
      <w:r w:rsidRPr="00706612">
        <w:rPr>
          <w:rFonts w:ascii="Times New Roman" w:hAnsi="Times New Roman" w:cs="Times New Roman"/>
          <w:sz w:val="28"/>
          <w:szCs w:val="28"/>
          <w:shd w:val="clear" w:color="auto" w:fill="FFFFFF"/>
        </w:rPr>
        <w:t>Обозреватель – Observer. – 2011. – № 2. – С. 107-114.</w:t>
      </w:r>
    </w:p>
    <w:p w:rsidR="00706612" w:rsidRPr="00882E11" w:rsidRDefault="00706612" w:rsidP="003C5565">
      <w:pPr>
        <w:spacing w:after="0" w:line="360" w:lineRule="auto"/>
        <w:jc w:val="both"/>
        <w:rPr>
          <w:rFonts w:ascii="Times New Roman" w:hAnsi="Times New Roman" w:cs="Times New Roman"/>
          <w:sz w:val="28"/>
          <w:szCs w:val="28"/>
        </w:rPr>
      </w:pPr>
      <w:r w:rsidRPr="00706612">
        <w:rPr>
          <w:rFonts w:ascii="Times New Roman" w:hAnsi="Times New Roman" w:cs="Times New Roman"/>
          <w:sz w:val="28"/>
          <w:szCs w:val="28"/>
          <w:shd w:val="clear" w:color="auto" w:fill="FFFFFF"/>
        </w:rPr>
        <w:t xml:space="preserve">[4] Зверев П.Г., Зверева Е.А. </w:t>
      </w:r>
      <w:r w:rsidRPr="00706612">
        <w:rPr>
          <w:rFonts w:ascii="Times New Roman" w:hAnsi="Times New Roman" w:cs="Times New Roman"/>
          <w:sz w:val="28"/>
          <w:szCs w:val="28"/>
        </w:rPr>
        <w:t>Гражданская полиция ООН: общая характеристика системы // Вестник Калининградского филиала Санкт-Петербургского университета МВД России. – 2014. – № 3 (37). – С. 57-59.</w:t>
      </w:r>
    </w:p>
    <w:p w:rsidR="00692078" w:rsidRDefault="00692078" w:rsidP="003C5565">
      <w:pPr>
        <w:spacing w:after="0" w:line="360" w:lineRule="auto"/>
        <w:jc w:val="both"/>
        <w:rPr>
          <w:rFonts w:ascii="Times New Roman" w:hAnsi="Times New Roman" w:cs="Times New Roman"/>
          <w:sz w:val="28"/>
          <w:szCs w:val="28"/>
        </w:rPr>
      </w:pPr>
      <w:r w:rsidRPr="00882E11">
        <w:rPr>
          <w:rFonts w:ascii="Times New Roman" w:hAnsi="Times New Roman" w:cs="Times New Roman"/>
          <w:sz w:val="28"/>
          <w:szCs w:val="28"/>
        </w:rPr>
        <w:t xml:space="preserve">[5] </w:t>
      </w:r>
      <w:r w:rsidRPr="00692078">
        <w:rPr>
          <w:rFonts w:ascii="Times New Roman" w:hAnsi="Times New Roman" w:cs="Times New Roman"/>
          <w:sz w:val="28"/>
          <w:szCs w:val="28"/>
          <w:lang w:val="en-US"/>
        </w:rPr>
        <w:t>Smoltczyk</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A</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Africa</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s</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Cocaine</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Hub</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Guinea</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Bissau</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a</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Drug</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Trafficker</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s</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Dream</w:t>
      </w:r>
      <w:r w:rsidRPr="00882E11">
        <w:rPr>
          <w:rFonts w:ascii="Times New Roman" w:hAnsi="Times New Roman" w:cs="Times New Roman"/>
          <w:sz w:val="28"/>
          <w:szCs w:val="28"/>
        </w:rPr>
        <w:t xml:space="preserve">’ // </w:t>
      </w:r>
      <w:r w:rsidRPr="00692078">
        <w:rPr>
          <w:rFonts w:ascii="Times New Roman" w:hAnsi="Times New Roman" w:cs="Times New Roman"/>
          <w:sz w:val="28"/>
          <w:szCs w:val="28"/>
          <w:lang w:val="en-US"/>
        </w:rPr>
        <w:t>Der</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Spiegel</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March</w:t>
      </w:r>
      <w:r w:rsidRPr="00882E11">
        <w:rPr>
          <w:rFonts w:ascii="Times New Roman" w:hAnsi="Times New Roman" w:cs="Times New Roman"/>
          <w:sz w:val="28"/>
          <w:szCs w:val="28"/>
        </w:rPr>
        <w:t xml:space="preserve"> 8, 2013 [</w:t>
      </w:r>
      <w:r>
        <w:rPr>
          <w:rFonts w:ascii="Times New Roman" w:hAnsi="Times New Roman" w:cs="Times New Roman"/>
          <w:sz w:val="28"/>
          <w:szCs w:val="28"/>
        </w:rPr>
        <w:t>Электронный</w:t>
      </w:r>
      <w:r w:rsidRPr="00882E11">
        <w:rPr>
          <w:rFonts w:ascii="Times New Roman" w:hAnsi="Times New Roman" w:cs="Times New Roman"/>
          <w:sz w:val="28"/>
          <w:szCs w:val="28"/>
        </w:rPr>
        <w:t xml:space="preserve"> </w:t>
      </w:r>
      <w:r>
        <w:rPr>
          <w:rFonts w:ascii="Times New Roman" w:hAnsi="Times New Roman" w:cs="Times New Roman"/>
          <w:sz w:val="28"/>
          <w:szCs w:val="28"/>
        </w:rPr>
        <w:t>ресурс</w:t>
      </w:r>
      <w:r w:rsidRPr="00882E11">
        <w:rPr>
          <w:rFonts w:ascii="Times New Roman" w:hAnsi="Times New Roman" w:cs="Times New Roman"/>
          <w:sz w:val="28"/>
          <w:szCs w:val="28"/>
        </w:rPr>
        <w:t xml:space="preserve">] </w:t>
      </w:r>
      <w:r>
        <w:rPr>
          <w:rFonts w:ascii="Times New Roman" w:hAnsi="Times New Roman" w:cs="Times New Roman"/>
          <w:sz w:val="28"/>
          <w:szCs w:val="28"/>
        </w:rPr>
        <w:t>Режим</w:t>
      </w:r>
      <w:r w:rsidRPr="00882E11">
        <w:rPr>
          <w:rFonts w:ascii="Times New Roman" w:hAnsi="Times New Roman" w:cs="Times New Roman"/>
          <w:sz w:val="28"/>
          <w:szCs w:val="28"/>
        </w:rPr>
        <w:t xml:space="preserve"> </w:t>
      </w:r>
      <w:r>
        <w:rPr>
          <w:rFonts w:ascii="Times New Roman" w:hAnsi="Times New Roman" w:cs="Times New Roman"/>
          <w:sz w:val="28"/>
          <w:szCs w:val="28"/>
        </w:rPr>
        <w:t>доступа</w:t>
      </w:r>
      <w:r w:rsidRPr="00882E11">
        <w:rPr>
          <w:rFonts w:ascii="Times New Roman" w:hAnsi="Times New Roman" w:cs="Times New Roman"/>
          <w:sz w:val="28"/>
          <w:szCs w:val="28"/>
        </w:rPr>
        <w:t xml:space="preserve">: </w:t>
      </w:r>
      <w:r w:rsidRPr="00692078">
        <w:rPr>
          <w:rFonts w:ascii="Times New Roman" w:hAnsi="Times New Roman" w:cs="Times New Roman"/>
          <w:sz w:val="28"/>
          <w:szCs w:val="28"/>
          <w:lang w:val="en-US"/>
        </w:rPr>
        <w:t>https</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www</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spiegel</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de</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international</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world</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violence</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plagues</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african</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hub</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of</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cocaine</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trafficking</w:t>
      </w:r>
      <w:r w:rsidRPr="00882E11">
        <w:rPr>
          <w:rFonts w:ascii="Times New Roman" w:hAnsi="Times New Roman" w:cs="Times New Roman"/>
          <w:sz w:val="28"/>
          <w:szCs w:val="28"/>
        </w:rPr>
        <w:t>-</w:t>
      </w:r>
      <w:r w:rsidRPr="00692078">
        <w:rPr>
          <w:rFonts w:ascii="Times New Roman" w:hAnsi="Times New Roman" w:cs="Times New Roman"/>
          <w:sz w:val="28"/>
          <w:szCs w:val="28"/>
          <w:lang w:val="en-US"/>
        </w:rPr>
        <w:t>a</w:t>
      </w:r>
      <w:r w:rsidRPr="00882E11">
        <w:rPr>
          <w:rFonts w:ascii="Times New Roman" w:hAnsi="Times New Roman" w:cs="Times New Roman"/>
          <w:sz w:val="28"/>
          <w:szCs w:val="28"/>
        </w:rPr>
        <w:t>-887306.</w:t>
      </w:r>
      <w:r w:rsidRPr="00692078">
        <w:rPr>
          <w:rFonts w:ascii="Times New Roman" w:hAnsi="Times New Roman" w:cs="Times New Roman"/>
          <w:sz w:val="28"/>
          <w:szCs w:val="28"/>
          <w:lang w:val="en-US"/>
        </w:rPr>
        <w:t>html</w:t>
      </w:r>
      <w:r w:rsidRPr="00882E11">
        <w:rPr>
          <w:rFonts w:ascii="Times New Roman" w:hAnsi="Times New Roman" w:cs="Times New Roman"/>
          <w:sz w:val="28"/>
          <w:szCs w:val="28"/>
        </w:rPr>
        <w:t xml:space="preserve"> (</w:t>
      </w:r>
      <w:r w:rsidRPr="00692078">
        <w:rPr>
          <w:rFonts w:ascii="Times New Roman" w:hAnsi="Times New Roman" w:cs="Times New Roman"/>
          <w:sz w:val="28"/>
          <w:szCs w:val="28"/>
        </w:rPr>
        <w:t>дата</w:t>
      </w:r>
      <w:r w:rsidRPr="00882E11">
        <w:rPr>
          <w:rFonts w:ascii="Times New Roman" w:hAnsi="Times New Roman" w:cs="Times New Roman"/>
          <w:sz w:val="28"/>
          <w:szCs w:val="28"/>
        </w:rPr>
        <w:t xml:space="preserve"> </w:t>
      </w:r>
      <w:r w:rsidRPr="00692078">
        <w:rPr>
          <w:rFonts w:ascii="Times New Roman" w:hAnsi="Times New Roman" w:cs="Times New Roman"/>
          <w:sz w:val="28"/>
          <w:szCs w:val="28"/>
        </w:rPr>
        <w:t>обращения</w:t>
      </w:r>
      <w:r w:rsidRPr="00882E11">
        <w:rPr>
          <w:rFonts w:ascii="Times New Roman" w:hAnsi="Times New Roman" w:cs="Times New Roman"/>
          <w:sz w:val="28"/>
          <w:szCs w:val="28"/>
        </w:rPr>
        <w:t>: 01.09.2017).</w:t>
      </w:r>
    </w:p>
    <w:p w:rsidR="006D0275" w:rsidRPr="006D0275" w:rsidRDefault="006D0275" w:rsidP="003C5565">
      <w:pPr>
        <w:spacing w:after="0" w:line="360" w:lineRule="auto"/>
        <w:jc w:val="both"/>
        <w:rPr>
          <w:rStyle w:val="fontstyle21"/>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t>[</w:t>
      </w:r>
      <w:r w:rsidRPr="006D0275">
        <w:rPr>
          <w:rFonts w:ascii="Times New Roman" w:hAnsi="Times New Roman" w:cs="Times New Roman"/>
          <w:sz w:val="28"/>
          <w:szCs w:val="28"/>
          <w:lang w:val="en-US"/>
        </w:rPr>
        <w:t>6</w:t>
      </w:r>
      <w:r>
        <w:rPr>
          <w:rFonts w:ascii="Times New Roman" w:hAnsi="Times New Roman" w:cs="Times New Roman"/>
          <w:sz w:val="28"/>
          <w:szCs w:val="28"/>
          <w:lang w:val="en-US"/>
        </w:rPr>
        <w:t>]</w:t>
      </w:r>
      <w:r w:rsidRPr="006D0275">
        <w:rPr>
          <w:rFonts w:ascii="Times New Roman" w:hAnsi="Times New Roman" w:cs="Times New Roman"/>
          <w:sz w:val="28"/>
          <w:szCs w:val="28"/>
          <w:lang w:val="en-US"/>
        </w:rPr>
        <w:t xml:space="preserve"> Boucher A.J. UN Panels of Experts and UN Peace Operations: Exploiting Synergies for Peacebuilding. </w:t>
      </w:r>
      <w:r>
        <w:rPr>
          <w:rFonts w:ascii="Times New Roman" w:hAnsi="Times New Roman" w:cs="Times New Roman"/>
          <w:sz w:val="28"/>
          <w:szCs w:val="28"/>
          <w:lang w:val="en-US"/>
        </w:rPr>
        <w:t>–</w:t>
      </w:r>
      <w:r w:rsidRPr="006D0275">
        <w:rPr>
          <w:rFonts w:ascii="Times New Roman" w:hAnsi="Times New Roman" w:cs="Times New Roman"/>
          <w:sz w:val="28"/>
          <w:szCs w:val="28"/>
          <w:lang w:val="en-US"/>
        </w:rPr>
        <w:t xml:space="preserve"> Washington, DC: The Stimson Center, 2010. </w:t>
      </w:r>
      <w:r>
        <w:rPr>
          <w:rFonts w:ascii="Times New Roman" w:hAnsi="Times New Roman" w:cs="Times New Roman"/>
          <w:sz w:val="28"/>
          <w:szCs w:val="28"/>
          <w:lang w:val="en-US"/>
        </w:rPr>
        <w:t>–</w:t>
      </w:r>
      <w:r w:rsidRPr="006D0275">
        <w:rPr>
          <w:rFonts w:ascii="Times New Roman" w:hAnsi="Times New Roman" w:cs="Times New Roman"/>
          <w:sz w:val="28"/>
          <w:szCs w:val="28"/>
          <w:lang w:val="en-US"/>
        </w:rPr>
        <w:t xml:space="preserve"> P. 34.</w:t>
      </w:r>
    </w:p>
    <w:p w:rsidR="004405C6" w:rsidRPr="00692078" w:rsidRDefault="004405C6" w:rsidP="006D7819">
      <w:pPr>
        <w:spacing w:after="0" w:line="360" w:lineRule="auto"/>
        <w:jc w:val="both"/>
        <w:rPr>
          <w:rStyle w:val="fontstyle21"/>
          <w:rFonts w:ascii="Times New Roman" w:hAnsi="Times New Roman" w:cs="Times New Roman"/>
          <w:color w:val="000000" w:themeColor="text1"/>
          <w:sz w:val="28"/>
          <w:szCs w:val="28"/>
          <w:lang w:val="en-US"/>
        </w:rPr>
      </w:pPr>
    </w:p>
    <w:p w:rsidR="00B17E0D" w:rsidRPr="00B17E0D" w:rsidRDefault="00B17E0D" w:rsidP="006D7819">
      <w:pPr>
        <w:spacing w:after="0" w:line="360" w:lineRule="auto"/>
        <w:jc w:val="both"/>
        <w:rPr>
          <w:rFonts w:ascii="Times New Roman" w:hAnsi="Times New Roman" w:cs="Times New Roman"/>
          <w:color w:val="000000" w:themeColor="text1"/>
          <w:sz w:val="28"/>
          <w:szCs w:val="28"/>
        </w:rPr>
      </w:pPr>
      <w:r w:rsidRPr="00B17E0D">
        <w:rPr>
          <w:rFonts w:ascii="Times New Roman" w:eastAsia="Times New Roman" w:hAnsi="Times New Roman" w:cs="Times New Roman"/>
          <w:color w:val="000000"/>
          <w:sz w:val="27"/>
          <w:szCs w:val="27"/>
          <w:lang w:eastAsia="ru-RU"/>
        </w:rPr>
        <w:t>Материал вычитан, цифры, факты, цитаты сверены с первоисточником</w:t>
      </w:r>
    </w:p>
    <w:sectPr w:rsidR="00B17E0D" w:rsidRPr="00B17E0D" w:rsidSect="00C1215F">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0BE" w:rsidRDefault="00FF20BE" w:rsidP="006D7819">
      <w:pPr>
        <w:spacing w:after="0" w:line="240" w:lineRule="auto"/>
      </w:pPr>
      <w:r>
        <w:separator/>
      </w:r>
    </w:p>
  </w:endnote>
  <w:endnote w:type="continuationSeparator" w:id="0">
    <w:p w:rsidR="00FF20BE" w:rsidRDefault="00FF20BE" w:rsidP="006D7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inionPro-It">
    <w:altName w:val="Times New Roman"/>
    <w:panose1 w:val="00000000000000000000"/>
    <w:charset w:val="00"/>
    <w:family w:val="roman"/>
    <w:notTrueType/>
    <w:pitch w:val="default"/>
    <w:sig w:usb0="00000000" w:usb1="00000000" w:usb2="00000000" w:usb3="00000000" w:csb0="00000000" w:csb1="00000000"/>
  </w:font>
  <w:font w:name="MinionPro-Regular">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629907"/>
    </w:sdtPr>
    <w:sdtContent>
      <w:p w:rsidR="000C2598" w:rsidRDefault="00C8785D">
        <w:pPr>
          <w:pStyle w:val="a5"/>
          <w:jc w:val="right"/>
        </w:pPr>
        <w:r>
          <w:fldChar w:fldCharType="begin"/>
        </w:r>
        <w:r w:rsidR="00A80328">
          <w:instrText xml:space="preserve"> PAGE   \* MERGEFORMAT </w:instrText>
        </w:r>
        <w:r>
          <w:fldChar w:fldCharType="separate"/>
        </w:r>
        <w:r w:rsidR="00283035">
          <w:rPr>
            <w:noProof/>
          </w:rPr>
          <w:t>10</w:t>
        </w:r>
        <w:r>
          <w:rPr>
            <w:noProof/>
          </w:rPr>
          <w:fldChar w:fldCharType="end"/>
        </w:r>
      </w:p>
    </w:sdtContent>
  </w:sdt>
  <w:p w:rsidR="000C2598" w:rsidRDefault="000C259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0BE" w:rsidRDefault="00FF20BE" w:rsidP="006D7819">
      <w:pPr>
        <w:spacing w:after="0" w:line="240" w:lineRule="auto"/>
      </w:pPr>
      <w:r>
        <w:separator/>
      </w:r>
    </w:p>
  </w:footnote>
  <w:footnote w:type="continuationSeparator" w:id="0">
    <w:p w:rsidR="00FF20BE" w:rsidRDefault="00FF20BE" w:rsidP="006D78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775AC"/>
    <w:multiLevelType w:val="multilevel"/>
    <w:tmpl w:val="1FBE3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0D2908"/>
    <w:rsid w:val="00006A80"/>
    <w:rsid w:val="00010EA0"/>
    <w:rsid w:val="000260FB"/>
    <w:rsid w:val="00031F81"/>
    <w:rsid w:val="00032D33"/>
    <w:rsid w:val="00034AF2"/>
    <w:rsid w:val="00036A1C"/>
    <w:rsid w:val="00042A83"/>
    <w:rsid w:val="00042CB1"/>
    <w:rsid w:val="00051BA6"/>
    <w:rsid w:val="00057DD4"/>
    <w:rsid w:val="00062D2D"/>
    <w:rsid w:val="00063D5E"/>
    <w:rsid w:val="00064D1E"/>
    <w:rsid w:val="0006690D"/>
    <w:rsid w:val="00075A39"/>
    <w:rsid w:val="00083B04"/>
    <w:rsid w:val="000854ED"/>
    <w:rsid w:val="000A4D4C"/>
    <w:rsid w:val="000C2598"/>
    <w:rsid w:val="000D2908"/>
    <w:rsid w:val="000D4949"/>
    <w:rsid w:val="000D5829"/>
    <w:rsid w:val="000E38E4"/>
    <w:rsid w:val="00115233"/>
    <w:rsid w:val="00120457"/>
    <w:rsid w:val="0013140B"/>
    <w:rsid w:val="0013631F"/>
    <w:rsid w:val="00151A22"/>
    <w:rsid w:val="0016293A"/>
    <w:rsid w:val="00164E10"/>
    <w:rsid w:val="001759A8"/>
    <w:rsid w:val="001775FB"/>
    <w:rsid w:val="00186AD8"/>
    <w:rsid w:val="00195687"/>
    <w:rsid w:val="00196B25"/>
    <w:rsid w:val="001A3195"/>
    <w:rsid w:val="001B3357"/>
    <w:rsid w:val="001B5BA9"/>
    <w:rsid w:val="001C4254"/>
    <w:rsid w:val="001D0CE2"/>
    <w:rsid w:val="001D45C9"/>
    <w:rsid w:val="001D58FA"/>
    <w:rsid w:val="001D62BF"/>
    <w:rsid w:val="001D65C7"/>
    <w:rsid w:val="001D6C6B"/>
    <w:rsid w:val="001F08AC"/>
    <w:rsid w:val="001F3A47"/>
    <w:rsid w:val="002205C1"/>
    <w:rsid w:val="00223363"/>
    <w:rsid w:val="00227542"/>
    <w:rsid w:val="00227D99"/>
    <w:rsid w:val="00230B38"/>
    <w:rsid w:val="00247FDD"/>
    <w:rsid w:val="00252032"/>
    <w:rsid w:val="002553CC"/>
    <w:rsid w:val="00263728"/>
    <w:rsid w:val="00274A1E"/>
    <w:rsid w:val="00280D23"/>
    <w:rsid w:val="00283035"/>
    <w:rsid w:val="00284548"/>
    <w:rsid w:val="00297CEC"/>
    <w:rsid w:val="002A2C7E"/>
    <w:rsid w:val="002A35DF"/>
    <w:rsid w:val="002B1C00"/>
    <w:rsid w:val="002C0ED2"/>
    <w:rsid w:val="002D44F7"/>
    <w:rsid w:val="002F187F"/>
    <w:rsid w:val="002F5872"/>
    <w:rsid w:val="00301F72"/>
    <w:rsid w:val="00307E13"/>
    <w:rsid w:val="00315943"/>
    <w:rsid w:val="003210AC"/>
    <w:rsid w:val="00322D5B"/>
    <w:rsid w:val="003464DD"/>
    <w:rsid w:val="00346FBA"/>
    <w:rsid w:val="00357919"/>
    <w:rsid w:val="00367335"/>
    <w:rsid w:val="00372CB5"/>
    <w:rsid w:val="003837A7"/>
    <w:rsid w:val="003B63F4"/>
    <w:rsid w:val="003C3343"/>
    <w:rsid w:val="003C5565"/>
    <w:rsid w:val="003D5539"/>
    <w:rsid w:val="003D5F0F"/>
    <w:rsid w:val="003D63B9"/>
    <w:rsid w:val="003E6C9E"/>
    <w:rsid w:val="003F188B"/>
    <w:rsid w:val="003F18B3"/>
    <w:rsid w:val="004029DE"/>
    <w:rsid w:val="00425505"/>
    <w:rsid w:val="0042770D"/>
    <w:rsid w:val="004313D5"/>
    <w:rsid w:val="00432E80"/>
    <w:rsid w:val="00440557"/>
    <w:rsid w:val="004405C6"/>
    <w:rsid w:val="00453145"/>
    <w:rsid w:val="004561D3"/>
    <w:rsid w:val="00476188"/>
    <w:rsid w:val="00483E73"/>
    <w:rsid w:val="00490FAF"/>
    <w:rsid w:val="00491B2A"/>
    <w:rsid w:val="0049444D"/>
    <w:rsid w:val="004C47B6"/>
    <w:rsid w:val="004D3BFE"/>
    <w:rsid w:val="004E71A1"/>
    <w:rsid w:val="004F485A"/>
    <w:rsid w:val="004F6D2A"/>
    <w:rsid w:val="00503F26"/>
    <w:rsid w:val="00514BF6"/>
    <w:rsid w:val="00525255"/>
    <w:rsid w:val="005306C4"/>
    <w:rsid w:val="00533CA0"/>
    <w:rsid w:val="00537F5D"/>
    <w:rsid w:val="00545CF6"/>
    <w:rsid w:val="005462FE"/>
    <w:rsid w:val="00550774"/>
    <w:rsid w:val="005538CA"/>
    <w:rsid w:val="00560B7F"/>
    <w:rsid w:val="00572391"/>
    <w:rsid w:val="00573331"/>
    <w:rsid w:val="005946B0"/>
    <w:rsid w:val="00597433"/>
    <w:rsid w:val="005975C5"/>
    <w:rsid w:val="005A3FBC"/>
    <w:rsid w:val="005B6068"/>
    <w:rsid w:val="005C115D"/>
    <w:rsid w:val="005C11E0"/>
    <w:rsid w:val="005C2A88"/>
    <w:rsid w:val="005D53AD"/>
    <w:rsid w:val="005D7452"/>
    <w:rsid w:val="005D7BE3"/>
    <w:rsid w:val="005D7DB0"/>
    <w:rsid w:val="005E0EA9"/>
    <w:rsid w:val="005F01A3"/>
    <w:rsid w:val="005F4150"/>
    <w:rsid w:val="005F512A"/>
    <w:rsid w:val="00613D4A"/>
    <w:rsid w:val="006179D0"/>
    <w:rsid w:val="0062378F"/>
    <w:rsid w:val="006237D3"/>
    <w:rsid w:val="00632783"/>
    <w:rsid w:val="00641A5E"/>
    <w:rsid w:val="006542D1"/>
    <w:rsid w:val="00661D13"/>
    <w:rsid w:val="00663BED"/>
    <w:rsid w:val="00664347"/>
    <w:rsid w:val="00667A39"/>
    <w:rsid w:val="006708A8"/>
    <w:rsid w:val="0068012D"/>
    <w:rsid w:val="00682078"/>
    <w:rsid w:val="00692078"/>
    <w:rsid w:val="006B404A"/>
    <w:rsid w:val="006D0275"/>
    <w:rsid w:val="006D7819"/>
    <w:rsid w:val="00706612"/>
    <w:rsid w:val="00710CE6"/>
    <w:rsid w:val="007168A2"/>
    <w:rsid w:val="00736646"/>
    <w:rsid w:val="00745FEE"/>
    <w:rsid w:val="00747F1B"/>
    <w:rsid w:val="0075741B"/>
    <w:rsid w:val="00760CF3"/>
    <w:rsid w:val="00764561"/>
    <w:rsid w:val="007665BC"/>
    <w:rsid w:val="00767EF2"/>
    <w:rsid w:val="00780394"/>
    <w:rsid w:val="007874BF"/>
    <w:rsid w:val="007924E6"/>
    <w:rsid w:val="007A3031"/>
    <w:rsid w:val="007A53FF"/>
    <w:rsid w:val="007A7369"/>
    <w:rsid w:val="007C06CD"/>
    <w:rsid w:val="007C1F4D"/>
    <w:rsid w:val="007C3EA3"/>
    <w:rsid w:val="007D4980"/>
    <w:rsid w:val="007F03F1"/>
    <w:rsid w:val="007F21EA"/>
    <w:rsid w:val="008152B1"/>
    <w:rsid w:val="00816E0B"/>
    <w:rsid w:val="00837520"/>
    <w:rsid w:val="008378A6"/>
    <w:rsid w:val="00840809"/>
    <w:rsid w:val="00882E11"/>
    <w:rsid w:val="008A10BE"/>
    <w:rsid w:val="008A5D45"/>
    <w:rsid w:val="008A5E07"/>
    <w:rsid w:val="008B3450"/>
    <w:rsid w:val="008C67AF"/>
    <w:rsid w:val="008E1C87"/>
    <w:rsid w:val="008F0E79"/>
    <w:rsid w:val="008F3A75"/>
    <w:rsid w:val="00902839"/>
    <w:rsid w:val="00905B3D"/>
    <w:rsid w:val="00917928"/>
    <w:rsid w:val="00926198"/>
    <w:rsid w:val="009262C3"/>
    <w:rsid w:val="00934CA6"/>
    <w:rsid w:val="00936A4B"/>
    <w:rsid w:val="00950A0C"/>
    <w:rsid w:val="00971308"/>
    <w:rsid w:val="009722C6"/>
    <w:rsid w:val="00980570"/>
    <w:rsid w:val="00981723"/>
    <w:rsid w:val="009952CA"/>
    <w:rsid w:val="009A1B82"/>
    <w:rsid w:val="009A674E"/>
    <w:rsid w:val="009A79AD"/>
    <w:rsid w:val="009A7BA0"/>
    <w:rsid w:val="009C2B56"/>
    <w:rsid w:val="009C372B"/>
    <w:rsid w:val="009C45B0"/>
    <w:rsid w:val="009D3CE5"/>
    <w:rsid w:val="009E1915"/>
    <w:rsid w:val="009E69E9"/>
    <w:rsid w:val="009E7480"/>
    <w:rsid w:val="009F3833"/>
    <w:rsid w:val="00A02DC8"/>
    <w:rsid w:val="00A070B8"/>
    <w:rsid w:val="00A078F3"/>
    <w:rsid w:val="00A27DB1"/>
    <w:rsid w:val="00A55605"/>
    <w:rsid w:val="00A56FE0"/>
    <w:rsid w:val="00A80328"/>
    <w:rsid w:val="00A8083F"/>
    <w:rsid w:val="00A876FF"/>
    <w:rsid w:val="00A907B1"/>
    <w:rsid w:val="00AA223D"/>
    <w:rsid w:val="00AA407E"/>
    <w:rsid w:val="00AA4755"/>
    <w:rsid w:val="00AB466C"/>
    <w:rsid w:val="00AE4634"/>
    <w:rsid w:val="00AF158F"/>
    <w:rsid w:val="00AF3519"/>
    <w:rsid w:val="00AF532E"/>
    <w:rsid w:val="00B05C0B"/>
    <w:rsid w:val="00B12E5F"/>
    <w:rsid w:val="00B1681A"/>
    <w:rsid w:val="00B17E0D"/>
    <w:rsid w:val="00B2308F"/>
    <w:rsid w:val="00B44800"/>
    <w:rsid w:val="00B44AE6"/>
    <w:rsid w:val="00B46F99"/>
    <w:rsid w:val="00B64A99"/>
    <w:rsid w:val="00B65D69"/>
    <w:rsid w:val="00B70361"/>
    <w:rsid w:val="00B74587"/>
    <w:rsid w:val="00B856A8"/>
    <w:rsid w:val="00B92619"/>
    <w:rsid w:val="00BA695A"/>
    <w:rsid w:val="00BB23ED"/>
    <w:rsid w:val="00BB4AE2"/>
    <w:rsid w:val="00BE6008"/>
    <w:rsid w:val="00BE671A"/>
    <w:rsid w:val="00BF0D2B"/>
    <w:rsid w:val="00C0513A"/>
    <w:rsid w:val="00C1215F"/>
    <w:rsid w:val="00C177C5"/>
    <w:rsid w:val="00C31DFB"/>
    <w:rsid w:val="00C32644"/>
    <w:rsid w:val="00C46B2B"/>
    <w:rsid w:val="00C47D07"/>
    <w:rsid w:val="00C5016E"/>
    <w:rsid w:val="00C535D4"/>
    <w:rsid w:val="00C54752"/>
    <w:rsid w:val="00C54BAD"/>
    <w:rsid w:val="00C64C04"/>
    <w:rsid w:val="00C72830"/>
    <w:rsid w:val="00C7305A"/>
    <w:rsid w:val="00C839B7"/>
    <w:rsid w:val="00C8785D"/>
    <w:rsid w:val="00C87F7A"/>
    <w:rsid w:val="00CC126C"/>
    <w:rsid w:val="00CE756D"/>
    <w:rsid w:val="00CF13FC"/>
    <w:rsid w:val="00CF5ACA"/>
    <w:rsid w:val="00D01B5F"/>
    <w:rsid w:val="00D02A96"/>
    <w:rsid w:val="00D04C93"/>
    <w:rsid w:val="00D06BE4"/>
    <w:rsid w:val="00D10BC8"/>
    <w:rsid w:val="00D16E20"/>
    <w:rsid w:val="00D514CE"/>
    <w:rsid w:val="00D57C6A"/>
    <w:rsid w:val="00D60655"/>
    <w:rsid w:val="00D63AF9"/>
    <w:rsid w:val="00D63F92"/>
    <w:rsid w:val="00D662E9"/>
    <w:rsid w:val="00D76D82"/>
    <w:rsid w:val="00D9422D"/>
    <w:rsid w:val="00D95078"/>
    <w:rsid w:val="00DA7B6C"/>
    <w:rsid w:val="00DB1C8B"/>
    <w:rsid w:val="00DB2941"/>
    <w:rsid w:val="00DB4D77"/>
    <w:rsid w:val="00DB6951"/>
    <w:rsid w:val="00DE3BA0"/>
    <w:rsid w:val="00DE4BD6"/>
    <w:rsid w:val="00E012C8"/>
    <w:rsid w:val="00E371D3"/>
    <w:rsid w:val="00E40771"/>
    <w:rsid w:val="00E4139E"/>
    <w:rsid w:val="00E453B5"/>
    <w:rsid w:val="00E63C57"/>
    <w:rsid w:val="00E753C3"/>
    <w:rsid w:val="00E75AED"/>
    <w:rsid w:val="00E8195D"/>
    <w:rsid w:val="00E82A6C"/>
    <w:rsid w:val="00E85B7E"/>
    <w:rsid w:val="00E92880"/>
    <w:rsid w:val="00EA04B0"/>
    <w:rsid w:val="00EA57E3"/>
    <w:rsid w:val="00EB05D8"/>
    <w:rsid w:val="00ED1972"/>
    <w:rsid w:val="00ED2C05"/>
    <w:rsid w:val="00EE0EA6"/>
    <w:rsid w:val="00EF6145"/>
    <w:rsid w:val="00F12E7F"/>
    <w:rsid w:val="00F177FE"/>
    <w:rsid w:val="00F2688A"/>
    <w:rsid w:val="00F37099"/>
    <w:rsid w:val="00F47C5E"/>
    <w:rsid w:val="00F5052C"/>
    <w:rsid w:val="00F60CFF"/>
    <w:rsid w:val="00F62853"/>
    <w:rsid w:val="00F95BC9"/>
    <w:rsid w:val="00FA6160"/>
    <w:rsid w:val="00FA6D24"/>
    <w:rsid w:val="00FB37B6"/>
    <w:rsid w:val="00FB3BF8"/>
    <w:rsid w:val="00FD2D4F"/>
    <w:rsid w:val="00FE45D1"/>
    <w:rsid w:val="00FE5DEB"/>
    <w:rsid w:val="00FF20BE"/>
    <w:rsid w:val="00FF2BB2"/>
    <w:rsid w:val="00FF73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1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D781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D7819"/>
  </w:style>
  <w:style w:type="paragraph" w:styleId="a5">
    <w:name w:val="footer"/>
    <w:basedOn w:val="a"/>
    <w:link w:val="a6"/>
    <w:uiPriority w:val="99"/>
    <w:unhideWhenUsed/>
    <w:rsid w:val="006D78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7819"/>
  </w:style>
  <w:style w:type="character" w:customStyle="1" w:styleId="fontstyle01">
    <w:name w:val="fontstyle01"/>
    <w:basedOn w:val="a0"/>
    <w:rsid w:val="00AA407E"/>
    <w:rPr>
      <w:rFonts w:ascii="MinionPro-It" w:hAnsi="MinionPro-It" w:hint="default"/>
      <w:b w:val="0"/>
      <w:bCs w:val="0"/>
      <w:i/>
      <w:iCs/>
      <w:color w:val="231F20"/>
      <w:sz w:val="16"/>
      <w:szCs w:val="16"/>
    </w:rPr>
  </w:style>
  <w:style w:type="character" w:customStyle="1" w:styleId="fontstyle21">
    <w:name w:val="fontstyle21"/>
    <w:basedOn w:val="a0"/>
    <w:rsid w:val="00AA407E"/>
    <w:rPr>
      <w:rFonts w:ascii="MinionPro-Regular" w:hAnsi="MinionPro-Regular" w:hint="default"/>
      <w:b w:val="0"/>
      <w:bCs w:val="0"/>
      <w:i w:val="0"/>
      <w:iCs w:val="0"/>
      <w:color w:val="231F20"/>
      <w:sz w:val="16"/>
      <w:szCs w:val="16"/>
    </w:rPr>
  </w:style>
  <w:style w:type="character" w:styleId="a7">
    <w:name w:val="page number"/>
    <w:basedOn w:val="a0"/>
    <w:uiPriority w:val="99"/>
    <w:semiHidden/>
    <w:unhideWhenUsed/>
    <w:rsid w:val="00280D23"/>
  </w:style>
  <w:style w:type="paragraph" w:styleId="a8">
    <w:name w:val="Balloon Text"/>
    <w:basedOn w:val="a"/>
    <w:link w:val="a9"/>
    <w:uiPriority w:val="99"/>
    <w:semiHidden/>
    <w:unhideWhenUsed/>
    <w:rsid w:val="002C0ED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C0ED2"/>
    <w:rPr>
      <w:rFonts w:ascii="Tahoma" w:hAnsi="Tahoma" w:cs="Tahoma"/>
      <w:sz w:val="16"/>
      <w:szCs w:val="16"/>
    </w:rPr>
  </w:style>
  <w:style w:type="paragraph" w:styleId="aa">
    <w:name w:val="footnote text"/>
    <w:basedOn w:val="a"/>
    <w:link w:val="ab"/>
    <w:autoRedefine/>
    <w:uiPriority w:val="99"/>
    <w:semiHidden/>
    <w:unhideWhenUsed/>
    <w:qFormat/>
    <w:rsid w:val="00A876FF"/>
    <w:pPr>
      <w:spacing w:after="0" w:line="240" w:lineRule="auto"/>
      <w:jc w:val="both"/>
    </w:pPr>
    <w:rPr>
      <w:rFonts w:ascii="Times New Roman" w:eastAsiaTheme="minorEastAsia" w:hAnsi="Times New Roman"/>
      <w:szCs w:val="20"/>
      <w:lang w:val="en-US" w:eastAsia="ru-RU"/>
    </w:rPr>
  </w:style>
  <w:style w:type="character" w:customStyle="1" w:styleId="ab">
    <w:name w:val="Текст сноски Знак"/>
    <w:basedOn w:val="a0"/>
    <w:link w:val="aa"/>
    <w:uiPriority w:val="99"/>
    <w:semiHidden/>
    <w:rsid w:val="00A876FF"/>
    <w:rPr>
      <w:rFonts w:ascii="Times New Roman" w:eastAsiaTheme="minorEastAsia" w:hAnsi="Times New Roman"/>
      <w:szCs w:val="20"/>
      <w:lang w:val="en-US" w:eastAsia="ru-RU"/>
    </w:rPr>
  </w:style>
  <w:style w:type="character" w:styleId="ac">
    <w:name w:val="footnote reference"/>
    <w:basedOn w:val="a0"/>
    <w:uiPriority w:val="99"/>
    <w:semiHidden/>
    <w:unhideWhenUsed/>
    <w:rsid w:val="00A876FF"/>
    <w:rPr>
      <w:vertAlign w:val="superscript"/>
    </w:rPr>
  </w:style>
  <w:style w:type="character" w:customStyle="1" w:styleId="apple-converted-space">
    <w:name w:val="apple-converted-space"/>
    <w:basedOn w:val="a0"/>
    <w:rsid w:val="00A876FF"/>
  </w:style>
  <w:style w:type="character" w:styleId="ad">
    <w:name w:val="Hyperlink"/>
    <w:basedOn w:val="a0"/>
    <w:uiPriority w:val="99"/>
    <w:unhideWhenUsed/>
    <w:rsid w:val="00307E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4EE44E-EC91-45A2-B844-87D30C14B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2681</Words>
  <Characters>15287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dc:creator>
  <cp:lastModifiedBy>Добро пожаловать</cp:lastModifiedBy>
  <cp:revision>2</cp:revision>
  <cp:lastPrinted>2017-11-10T07:03:00Z</cp:lastPrinted>
  <dcterms:created xsi:type="dcterms:W3CDTF">2019-11-25T14:09:00Z</dcterms:created>
  <dcterms:modified xsi:type="dcterms:W3CDTF">2019-11-25T14:09:00Z</dcterms:modified>
</cp:coreProperties>
</file>