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1030" w14:textId="77777777" w:rsidR="006D3660" w:rsidRDefault="00F95A45">
      <w:pPr>
        <w:pStyle w:val="a1"/>
        <w:shd w:val="clear" w:color="auto" w:fill="FFFFFF"/>
        <w:spacing w:beforeAutospacing="1" w:afterAutospacing="1" w:line="360" w:lineRule="auto"/>
        <w:ind w:left="102"/>
        <w:contextualSpacing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pacing w:val="-1"/>
          <w:sz w:val="28"/>
          <w:szCs w:val="28"/>
        </w:rPr>
        <w:t xml:space="preserve">Международный конкурс исследовательских работ школьников </w:t>
      </w:r>
    </w:p>
    <w:p w14:paraId="79FCD3DB" w14:textId="77777777" w:rsidR="006D3660" w:rsidRDefault="00F95A45">
      <w:pPr>
        <w:pStyle w:val="a1"/>
        <w:shd w:val="clear" w:color="auto" w:fill="FFFFFF"/>
        <w:spacing w:beforeAutospacing="1" w:afterAutospacing="1" w:line="360" w:lineRule="auto"/>
        <w:ind w:left="102"/>
        <w:contextualSpacing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Research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start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</w:p>
    <w:p w14:paraId="73587144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22FE2F85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0C71D7DD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0672E4E6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00C3F418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7877FA75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2DD04E1F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2B51C4C5" w14:textId="77777777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b/>
          <w:spacing w:val="-1"/>
          <w:sz w:val="36"/>
          <w:szCs w:val="36"/>
        </w:rPr>
      </w:pPr>
      <w:r>
        <w:rPr>
          <w:rFonts w:ascii="Times New Roman" w:hAnsi="Times New Roman" w:cs="Times New Roman"/>
          <w:b/>
          <w:spacing w:val="-1"/>
          <w:sz w:val="36"/>
          <w:szCs w:val="36"/>
        </w:rPr>
        <w:t xml:space="preserve">Проектно - исследовательская работа </w:t>
      </w:r>
    </w:p>
    <w:p w14:paraId="7AF6744F" w14:textId="77777777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b/>
          <w:spacing w:val="-1"/>
          <w:sz w:val="36"/>
          <w:szCs w:val="36"/>
        </w:rPr>
      </w:pPr>
      <w:r>
        <w:rPr>
          <w:rFonts w:ascii="Times New Roman" w:hAnsi="Times New Roman" w:cs="Times New Roman"/>
          <w:b/>
          <w:spacing w:val="-1"/>
          <w:sz w:val="36"/>
          <w:szCs w:val="36"/>
        </w:rPr>
        <w:t>на тему: «Геометрия конгруэнтных чисел – эллиптические кривые»</w:t>
      </w:r>
    </w:p>
    <w:p w14:paraId="5BD8E41F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2AB468FB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662C385A" w14:textId="7898C6A1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Выполнил:</w:t>
      </w:r>
    </w:p>
    <w:p w14:paraId="497AC65C" w14:textId="705F40DD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учени</w:t>
      </w:r>
      <w:r w:rsidR="0041037F">
        <w:rPr>
          <w:rFonts w:ascii="Times New Roman" w:hAnsi="Times New Roman" w:cs="Times New Roman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1</w:t>
      </w:r>
      <w:r w:rsidR="0041037F">
        <w:rPr>
          <w:rFonts w:ascii="Times New Roman" w:hAnsi="Times New Roman" w:cs="Times New Roman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«</w:t>
      </w:r>
      <w:r w:rsidR="0041037F">
        <w:rPr>
          <w:rFonts w:ascii="Times New Roman" w:hAnsi="Times New Roman" w:cs="Times New Roman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sz w:val="28"/>
          <w:szCs w:val="28"/>
        </w:rPr>
        <w:t>» класса МОУ «СОШ №</w:t>
      </w:r>
      <w:r w:rsidR="0041037F">
        <w:rPr>
          <w:rFonts w:ascii="Times New Roman" w:hAnsi="Times New Roman" w:cs="Times New Roman"/>
          <w:spacing w:val="-1"/>
          <w:sz w:val="28"/>
          <w:szCs w:val="28"/>
        </w:rPr>
        <w:t xml:space="preserve"> 48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</w:p>
    <w:p w14:paraId="0618A652" w14:textId="77777777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Ленинского района г. </w:t>
      </w:r>
      <w:r>
        <w:rPr>
          <w:rFonts w:ascii="Times New Roman" w:hAnsi="Times New Roman" w:cs="Times New Roman"/>
          <w:spacing w:val="-1"/>
          <w:sz w:val="28"/>
          <w:szCs w:val="28"/>
        </w:rPr>
        <w:t>Саратова</w:t>
      </w:r>
    </w:p>
    <w:p w14:paraId="7AB144AB" w14:textId="6CD84B15" w:rsidR="006D3660" w:rsidRDefault="0041037F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Курдутов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Илья Романович</w:t>
      </w:r>
    </w:p>
    <w:p w14:paraId="7DA44CC1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14:paraId="2321730A" w14:textId="77777777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Научный руководитель:</w:t>
      </w:r>
    </w:p>
    <w:p w14:paraId="554701E6" w14:textId="2B46B91F" w:rsidR="006D3660" w:rsidRDefault="0041037F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Винокурова Светлана Александровна</w:t>
      </w:r>
    </w:p>
    <w:p w14:paraId="2020C865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14:paraId="24B49D7D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14:paraId="400A933C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70BF41EE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644A1C88" w14:textId="77777777" w:rsidR="0041037F" w:rsidRDefault="0041037F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3F89F941" w14:textId="77777777" w:rsidR="0041037F" w:rsidRDefault="0041037F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549BA7AA" w14:textId="77777777" w:rsidR="0041037F" w:rsidRDefault="0041037F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6BF24531" w14:textId="727C0710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202</w:t>
      </w:r>
      <w:r w:rsidR="0041037F">
        <w:rPr>
          <w:rFonts w:ascii="Times New Roman" w:hAnsi="Times New Roman" w:cs="Times New Roman"/>
          <w:spacing w:val="-1"/>
          <w:sz w:val="28"/>
          <w:szCs w:val="28"/>
        </w:rPr>
        <w:t>3 - 2024</w:t>
      </w:r>
    </w:p>
    <w:p w14:paraId="48555586" w14:textId="77777777" w:rsidR="006D3660" w:rsidRDefault="00F95A45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Содержание</w:t>
      </w:r>
    </w:p>
    <w:p w14:paraId="0CBEBEBD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Style w:val="aa"/>
        <w:tblW w:w="9958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9044"/>
        <w:gridCol w:w="914"/>
      </w:tblGrid>
      <w:tr w:rsidR="006D3660" w14:paraId="0BE003C8" w14:textId="77777777">
        <w:trPr>
          <w:trHeight w:val="594"/>
        </w:trPr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0CA80FF6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Введение………………………………………………………………………..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267905CB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3</w:t>
            </w:r>
          </w:p>
        </w:tc>
      </w:tr>
      <w:tr w:rsidR="006D3660" w14:paraId="0D0239A4" w14:textId="77777777"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2BFDCAA0" w14:textId="77777777" w:rsidR="006D3660" w:rsidRDefault="00F95A45">
            <w:pPr>
              <w:pStyle w:val="a9"/>
              <w:numPr>
                <w:ilvl w:val="0"/>
                <w:numId w:val="3"/>
              </w:numPr>
              <w:spacing w:beforeAutospacing="1" w:afterAutospacing="1" w:line="360" w:lineRule="auto"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Кубические кривые…………………..………………………..………….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2533417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5</w:t>
            </w:r>
          </w:p>
        </w:tc>
      </w:tr>
      <w:tr w:rsidR="006D3660" w14:paraId="7DA4B61F" w14:textId="77777777">
        <w:trPr>
          <w:trHeight w:val="625"/>
        </w:trPr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2969EF8B" w14:textId="77777777" w:rsidR="006D3660" w:rsidRDefault="00F95A45">
            <w:pPr>
              <w:pStyle w:val="a9"/>
              <w:numPr>
                <w:ilvl w:val="0"/>
                <w:numId w:val="3"/>
              </w:numPr>
              <w:spacing w:beforeAutospacing="1" w:afterAutospacing="1" w:line="360" w:lineRule="auto"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Конгруэнтные числа…...………………………………….………………..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60176C5B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10</w:t>
            </w:r>
          </w:p>
        </w:tc>
      </w:tr>
      <w:tr w:rsidR="006D3660" w14:paraId="2E65D076" w14:textId="77777777">
        <w:trPr>
          <w:trHeight w:val="707"/>
        </w:trPr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32EBC603" w14:textId="77777777" w:rsidR="006D3660" w:rsidRDefault="00F95A45">
            <w:pPr>
              <w:pStyle w:val="a9"/>
              <w:numPr>
                <w:ilvl w:val="0"/>
                <w:numId w:val="3"/>
              </w:numPr>
              <w:spacing w:beforeAutospacing="1" w:afterAutospacing="1" w:line="360" w:lineRule="auto"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Конгруэнтные числа и эллиптические кривые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..….…………………….....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1A183995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13</w:t>
            </w:r>
          </w:p>
        </w:tc>
      </w:tr>
      <w:tr w:rsidR="006D3660" w14:paraId="5B43085C" w14:textId="77777777">
        <w:trPr>
          <w:trHeight w:val="647"/>
        </w:trPr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12FB15B6" w14:textId="77777777" w:rsidR="006D3660" w:rsidRDefault="00F95A45">
            <w:pPr>
              <w:pStyle w:val="a9"/>
              <w:numPr>
                <w:ilvl w:val="0"/>
                <w:numId w:val="3"/>
              </w:numPr>
              <w:spacing w:beforeAutospacing="1" w:afterAutospacing="1" w:line="360" w:lineRule="auto"/>
              <w:ind w:right="76"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bookmarkStart w:id="1" w:name="_Hlk3750635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Методы поиска конгруэнтных чисел</w:t>
            </w:r>
            <w:bookmarkEnd w:id="1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………………………...……….…..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57CAE99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14</w:t>
            </w:r>
          </w:p>
        </w:tc>
      </w:tr>
      <w:tr w:rsidR="006D3660" w14:paraId="46024C50" w14:textId="77777777">
        <w:trPr>
          <w:trHeight w:val="600"/>
        </w:trPr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35A49707" w14:textId="77777777" w:rsidR="006D3660" w:rsidRDefault="00F95A45">
            <w:pPr>
              <w:spacing w:beforeAutospacing="1" w:after="0" w:line="360" w:lineRule="auto"/>
              <w:ind w:right="76"/>
              <w:contextualSpacing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Заключение…………………………………………………………………….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642A6B6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16</w:t>
            </w:r>
          </w:p>
        </w:tc>
      </w:tr>
      <w:tr w:rsidR="006D3660" w14:paraId="6E371E57" w14:textId="77777777">
        <w:tc>
          <w:tcPr>
            <w:tcW w:w="9043" w:type="dxa"/>
            <w:tcBorders>
              <w:top w:val="nil"/>
              <w:left w:val="nil"/>
              <w:bottom w:val="nil"/>
              <w:right w:val="nil"/>
            </w:tcBorders>
          </w:tcPr>
          <w:p w14:paraId="61367BBE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Библиографический список…………………………………………………...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2360A55" w14:textId="77777777" w:rsidR="006D3660" w:rsidRDefault="00F95A45">
            <w:pPr>
              <w:spacing w:beforeAutospacing="1" w:after="0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17</w:t>
            </w:r>
          </w:p>
        </w:tc>
      </w:tr>
    </w:tbl>
    <w:p w14:paraId="5393EA0A" w14:textId="77777777" w:rsidR="006D3660" w:rsidRDefault="006D3660">
      <w:pPr>
        <w:shd w:val="clear" w:color="auto" w:fill="FFFFFF"/>
        <w:spacing w:beforeAutospacing="1" w:afterAutospacing="1" w:line="360" w:lineRule="auto"/>
        <w:ind w:left="102"/>
        <w:contextualSpacing/>
        <w:mirrorIndents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14:paraId="6C866AE8" w14:textId="77777777" w:rsidR="006D3660" w:rsidRDefault="006D3660"/>
    <w:p w14:paraId="7BC027FC" w14:textId="77777777" w:rsidR="006D3660" w:rsidRDefault="006D3660"/>
    <w:p w14:paraId="15CAE95B" w14:textId="77777777" w:rsidR="006D3660" w:rsidRDefault="006D3660"/>
    <w:p w14:paraId="246716CF" w14:textId="77777777" w:rsidR="006D3660" w:rsidRDefault="006D3660"/>
    <w:p w14:paraId="21E2D95E" w14:textId="77777777" w:rsidR="006D3660" w:rsidRDefault="006D3660"/>
    <w:p w14:paraId="16B9C0A5" w14:textId="77777777" w:rsidR="006D3660" w:rsidRDefault="006D3660"/>
    <w:p w14:paraId="6F203715" w14:textId="77777777" w:rsidR="006D3660" w:rsidRDefault="006D3660"/>
    <w:p w14:paraId="41EE02DC" w14:textId="77777777" w:rsidR="006D3660" w:rsidRDefault="006D3660"/>
    <w:p w14:paraId="62F090DB" w14:textId="77777777" w:rsidR="006D3660" w:rsidRDefault="006D3660"/>
    <w:p w14:paraId="41F200B8" w14:textId="77777777" w:rsidR="006D3660" w:rsidRDefault="006D3660"/>
    <w:p w14:paraId="7C12608B" w14:textId="77777777" w:rsidR="006D3660" w:rsidRDefault="006D3660"/>
    <w:p w14:paraId="680E9C32" w14:textId="77777777" w:rsidR="006D3660" w:rsidRDefault="006D3660"/>
    <w:p w14:paraId="138B12FE" w14:textId="77777777" w:rsidR="006D3660" w:rsidRDefault="006D3660"/>
    <w:p w14:paraId="5964522B" w14:textId="77777777" w:rsidR="006D3660" w:rsidRDefault="006D3660"/>
    <w:p w14:paraId="78B128CA" w14:textId="77777777" w:rsidR="006D3660" w:rsidRDefault="006D3660"/>
    <w:p w14:paraId="3F76C02C" w14:textId="77777777" w:rsidR="006D3660" w:rsidRDefault="006D3660"/>
    <w:p w14:paraId="49B73C50" w14:textId="77777777" w:rsidR="006D3660" w:rsidRDefault="006D3660"/>
    <w:p w14:paraId="1591AB39" w14:textId="77777777" w:rsidR="006D3660" w:rsidRDefault="006D3660"/>
    <w:p w14:paraId="10625B3D" w14:textId="77777777" w:rsidR="006D3660" w:rsidRDefault="006D3660"/>
    <w:p w14:paraId="2852E91C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0FC5A89F" w14:textId="77777777" w:rsidR="006D3660" w:rsidRDefault="006D3660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2A03F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Обоснование выбора темы. </w:t>
      </w:r>
      <w:r>
        <w:rPr>
          <w:rFonts w:ascii="Times New Roman" w:hAnsi="Times New Roman" w:cs="Times New Roman"/>
          <w:sz w:val="28"/>
          <w:szCs w:val="28"/>
        </w:rPr>
        <w:t>Одним из основополагающих понятий математики является число. Даже простейшие числовые множества: натуральные, рациональные числа, обладают замечательными свойствами. Например, натуральные числа можно разделять на четные и нечетные,</w:t>
      </w:r>
      <w:r>
        <w:rPr>
          <w:rFonts w:ascii="Times New Roman" w:hAnsi="Times New Roman" w:cs="Times New Roman"/>
          <w:sz w:val="28"/>
          <w:szCs w:val="28"/>
        </w:rPr>
        <w:t xml:space="preserve"> выстраивать последовательности Фибоначчи, выделять простые и составные и многое другое. У «более богатого» множества рациональных чисел значительно больше закономерностей. Одним из замечательных свойств, имеющих практическое применение, является свойство </w:t>
      </w:r>
      <w:r>
        <w:rPr>
          <w:rFonts w:ascii="Times New Roman" w:hAnsi="Times New Roman" w:cs="Times New Roman"/>
          <w:sz w:val="28"/>
          <w:szCs w:val="28"/>
        </w:rPr>
        <w:t xml:space="preserve">равенства площади прямоугольного треугольника с рациональными сторонами целому числу. Такие числа называются конгруэнтными. Изучению конгруэнтных чисел, а также их неожиданной связи с эллиптическими кривыми, то есть кривыми, задаваемых уравнениями третьей </w:t>
      </w:r>
      <w:r>
        <w:rPr>
          <w:rFonts w:ascii="Times New Roman" w:hAnsi="Times New Roman" w:cs="Times New Roman"/>
          <w:sz w:val="28"/>
          <w:szCs w:val="28"/>
        </w:rPr>
        <w:t xml:space="preserve">степени, посвящена данная работа. </w:t>
      </w:r>
    </w:p>
    <w:p w14:paraId="0D2A6B7A" w14:textId="77777777" w:rsidR="006D3660" w:rsidRDefault="00F95A45">
      <w:pPr>
        <w:shd w:val="clear" w:color="auto" w:fill="FFFFFF"/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1"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- познакомиться с понятием конгруэнтного числа и с задачами, относящимся к конгруэнтным числам.</w:t>
      </w:r>
    </w:p>
    <w:p w14:paraId="2F69F1F3" w14:textId="77777777" w:rsidR="006D3660" w:rsidRDefault="006D3660">
      <w:pPr>
        <w:shd w:val="clear" w:color="auto" w:fill="FFFFFF"/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0E73CDD3" w14:textId="77777777" w:rsidR="006D3660" w:rsidRDefault="00F95A45">
      <w:pPr>
        <w:shd w:val="clear" w:color="auto" w:fill="FFFFFF"/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pacing w:val="-1"/>
          <w:sz w:val="28"/>
          <w:szCs w:val="28"/>
        </w:rPr>
        <w:t>Задачи исследования:</w:t>
      </w:r>
    </w:p>
    <w:p w14:paraId="0BABC344" w14:textId="77777777" w:rsidR="006D3660" w:rsidRDefault="00F95A45">
      <w:pPr>
        <w:pStyle w:val="a9"/>
        <w:numPr>
          <w:ilvl w:val="0"/>
          <w:numId w:val="1"/>
        </w:numPr>
        <w:shd w:val="clear" w:color="auto" w:fill="FFFFFF"/>
        <w:spacing w:beforeAutospacing="1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развить навыки самостоятельной исследовательской работы посредством изучения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конгруэнтных чисел и эллиптических кривых;</w:t>
      </w:r>
    </w:p>
    <w:p w14:paraId="576EB03D" w14:textId="77777777" w:rsidR="006D3660" w:rsidRDefault="00F95A45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установить связь конгруэнтных чисел с эллиптическими кривыми; </w:t>
      </w:r>
    </w:p>
    <w:p w14:paraId="4C6BF844" w14:textId="77777777" w:rsidR="006D3660" w:rsidRDefault="00F95A45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доказать, что число один не является конгруэнтным;</w:t>
      </w:r>
    </w:p>
    <w:p w14:paraId="652015F4" w14:textId="77777777" w:rsidR="006D3660" w:rsidRDefault="00F95A45">
      <w:pPr>
        <w:pStyle w:val="a9"/>
        <w:numPr>
          <w:ilvl w:val="0"/>
          <w:numId w:val="1"/>
        </w:numPr>
        <w:shd w:val="clear" w:color="auto" w:fill="FFFFFF"/>
        <w:spacing w:afterAutospacing="1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рассмотреть критерий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Таннелла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bookmarkStart w:id="2" w:name="_Hlk92544165"/>
      <w:bookmarkEnd w:id="2"/>
    </w:p>
    <w:p w14:paraId="1AF715E6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о конгруэнтных числах, упоминавшаяся еще в арабских математич</w:t>
      </w:r>
      <w:r>
        <w:rPr>
          <w:rFonts w:ascii="Times New Roman" w:hAnsi="Times New Roman" w:cs="Times New Roman"/>
          <w:sz w:val="28"/>
          <w:szCs w:val="28"/>
        </w:rPr>
        <w:t xml:space="preserve">еских текстах X века, состоит в следующем: для каких рациональных чисел s найдется прямоугольный треугольник с рациональными сторонами и площадью s? Долгое время ученые не могли </w:t>
      </w:r>
      <w:r>
        <w:rPr>
          <w:rFonts w:ascii="Times New Roman" w:hAnsi="Times New Roman" w:cs="Times New Roman"/>
          <w:sz w:val="28"/>
          <w:szCs w:val="28"/>
        </w:rPr>
        <w:lastRenderedPageBreak/>
        <w:t>вычислить конгруэнтные числа, которые больше 1000. В 2009 году математики из С</w:t>
      </w:r>
      <w:r>
        <w:rPr>
          <w:rFonts w:ascii="Times New Roman" w:hAnsi="Times New Roman" w:cs="Times New Roman"/>
          <w:sz w:val="28"/>
          <w:szCs w:val="28"/>
        </w:rPr>
        <w:t>ША, Европы, Австралии и Южной Америки составили полный список конгруэнтных чисел, лежащих в диапазоне от нуля до одного триллиона. Полученная учеными последовательность оказалась настолько велика, что если этот ряд цифр записать от руки в строчку, то он пр</w:t>
      </w:r>
      <w:r>
        <w:rPr>
          <w:rFonts w:ascii="Times New Roman" w:hAnsi="Times New Roman" w:cs="Times New Roman"/>
          <w:sz w:val="28"/>
          <w:szCs w:val="28"/>
        </w:rPr>
        <w:t>отянется до Луны и обратно. Древний математический вопрос удалось решить благодаря возможностям современной техники. Для того чтобы обеспечить точность результатов, учёные одновременно проводили вычисления на двух мощных компьютерах, используя разные алгор</w:t>
      </w:r>
      <w:r>
        <w:rPr>
          <w:rFonts w:ascii="Times New Roman" w:hAnsi="Times New Roman" w:cs="Times New Roman"/>
          <w:sz w:val="28"/>
          <w:szCs w:val="28"/>
        </w:rPr>
        <w:t>итмы. Объём оперативной памяти в обоих случаях составлял 128 Гб. Этого оказалось недостаточно для оперирования получавшимися в процессе числами, и специалистам пришлось активно использовать дисковую подсистему. В результате учёные составили список из 3 148</w:t>
      </w:r>
      <w:r>
        <w:rPr>
          <w:rFonts w:ascii="Times New Roman" w:hAnsi="Times New Roman" w:cs="Times New Roman"/>
          <w:sz w:val="28"/>
          <w:szCs w:val="28"/>
        </w:rPr>
        <w:t xml:space="preserve"> 379 694 конгруэнтных чисел, наибольшее из которых не превышает триллиона. По некоторым оценкам, в промежутке от триллиона до квадриллиона должно содержаться ещё около 800 миллиардов конгруэнтных чисел. Но в ближайшее время проверить это не получится из-за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ограничений. Удивительным образом проблема о нахождении конгруэнтных чисел оказывается связанной с самой современной математикой - ее решение может быть получено по модулю так называемой гипотезы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Свиннертона</w:t>
      </w:r>
      <w:proofErr w:type="spellEnd"/>
      <w:r>
        <w:rPr>
          <w:rFonts w:ascii="Times New Roman" w:hAnsi="Times New Roman" w:cs="Times New Roman"/>
          <w:sz w:val="28"/>
          <w:szCs w:val="28"/>
        </w:rPr>
        <w:t>-Дайра, входящей в список «П</w:t>
      </w:r>
      <w:r>
        <w:rPr>
          <w:rFonts w:ascii="Times New Roman" w:hAnsi="Times New Roman" w:cs="Times New Roman"/>
          <w:sz w:val="28"/>
          <w:szCs w:val="28"/>
        </w:rPr>
        <w:t>роблем тысячелетия» института Клэя, и за решение которой предлагается миллион долларов.</w:t>
      </w:r>
    </w:p>
    <w:p w14:paraId="140FCD62" w14:textId="77777777" w:rsidR="006D3660" w:rsidRDefault="006D3660">
      <w:pPr>
        <w:shd w:val="clear" w:color="auto" w:fill="FFFFFF"/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bookmarkStart w:id="3" w:name="_Hlk96709316"/>
      <w:bookmarkEnd w:id="3"/>
    </w:p>
    <w:p w14:paraId="3D46DE40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C9192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D81B68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A03DE0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726CBA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C1F7CE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4C8AA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70FDF7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CBD4F4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B587F5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2D8A76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Кубические кривые</w:t>
      </w:r>
    </w:p>
    <w:p w14:paraId="31259D25" w14:textId="77777777" w:rsidR="006D3660" w:rsidRDefault="006D3660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0A6AD6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следующие задачи:</w:t>
      </w:r>
    </w:p>
    <w:p w14:paraId="29B157C7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Найти все пары натуральных чисел m и n, такие что сумма первых m</w:t>
      </w:r>
    </w:p>
    <w:p w14:paraId="13814470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натуральных чисел равна сумме </w:t>
      </w:r>
      <w:r>
        <w:rPr>
          <w:rFonts w:ascii="Times New Roman" w:hAnsi="Times New Roman" w:cs="Times New Roman"/>
          <w:sz w:val="28"/>
          <w:szCs w:val="28"/>
        </w:rPr>
        <w:t>квадратов первых n натуральных чисел:</w:t>
      </w:r>
    </w:p>
    <w:p w14:paraId="612B39AD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+ 2 + 3 + · · · + m = 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· · · + 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509C81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При каких n сумма квадратов первых n натуральных чисел является</w:t>
      </w:r>
    </w:p>
    <w:p w14:paraId="7990E7F6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квадратом некоторого натурального числа?</w:t>
      </w:r>
    </w:p>
    <w:p w14:paraId="471FC62C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Какие натуральные числа являются одновременно произведен</w:t>
      </w:r>
      <w:r>
        <w:rPr>
          <w:rFonts w:ascii="Times New Roman" w:hAnsi="Times New Roman" w:cs="Times New Roman"/>
          <w:sz w:val="28"/>
          <w:szCs w:val="28"/>
        </w:rPr>
        <w:t>ием двух</w:t>
      </w:r>
    </w:p>
    <w:p w14:paraId="29025EED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последовательных натуральных чисел и произведением трех последовательных натуральных чисел?</w:t>
      </w:r>
    </w:p>
    <w:p w14:paraId="5B0074E0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96709366"/>
      <w:r>
        <w:rPr>
          <w:rFonts w:ascii="Times New Roman" w:hAnsi="Times New Roman" w:cs="Times New Roman"/>
          <w:sz w:val="28"/>
          <w:szCs w:val="28"/>
        </w:rPr>
        <w:t xml:space="preserve">Все эти задачи объединяет то, что они сводятся к изучению решений в целых или рациональных числах кубических уравнений с двумя переменными </w:t>
      </w:r>
      <w:bookmarkEnd w:id="4"/>
      <w:r>
        <w:rPr>
          <w:rFonts w:ascii="Times New Roman" w:hAnsi="Times New Roman" w:cs="Times New Roman"/>
          <w:sz w:val="28"/>
          <w:szCs w:val="28"/>
        </w:rPr>
        <w:t>[1].</w:t>
      </w:r>
    </w:p>
    <w:p w14:paraId="3B9099DB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о</w:t>
      </w:r>
      <w:r>
        <w:rPr>
          <w:rFonts w:ascii="Times New Roman" w:hAnsi="Times New Roman" w:cs="Times New Roman"/>
          <w:sz w:val="28"/>
          <w:szCs w:val="28"/>
        </w:rPr>
        <w:t>т двух переменных задает некоторую кривую на плоскости. Так как наши кривые задаются уравнениями третьей степени, они являются примерами кривых третьего порядка или кубических кривых.</w:t>
      </w:r>
    </w:p>
    <w:p w14:paraId="356B304A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96709403"/>
      <w:r>
        <w:rPr>
          <w:rFonts w:ascii="Times New Roman" w:hAnsi="Times New Roman" w:cs="Times New Roman"/>
          <w:sz w:val="28"/>
          <w:szCs w:val="28"/>
        </w:rPr>
        <w:t>Назовем кубической кривой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плоскости алгебраическую кривую C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, заданную многочленом </w:t>
      </w:r>
      <m:oMath>
        <m:nary>
          <m:naryPr>
            <m:chr m:val="∑"/>
            <m:supHide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 , где наибольшее значение i + j равно 3.</w:t>
      </w:r>
    </w:p>
    <w:p w14:paraId="6C285687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исследования кубических кривых удобно использовать проективные замены координат, то есть замены вида:</w:t>
      </w:r>
    </w:p>
    <w:p w14:paraId="628C7C77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96709630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′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α</m:t>
            </m:r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6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′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β</m:t>
            </m:r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β</m:t>
            </m:r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β</m:t>
            </m:r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γ</m:t>
            </m:r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≠ 0.</w:t>
      </w:r>
    </w:p>
    <w:p w14:paraId="428FD226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введем обозначения: X = α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x + α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y + α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 Y = β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x + β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y + β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27DCB61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=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γ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7" w:name="_Hlk96709563"/>
      <w:bookmarkEnd w:id="7"/>
    </w:p>
    <w:p w14:paraId="4EF01E5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дальнейшем кубические кривые, уравнения которых получены путем проективных замен координат, будем называть проективными кубиками. На любой </w:t>
      </w:r>
      <w:r>
        <w:rPr>
          <w:rFonts w:ascii="Times New Roman" w:hAnsi="Times New Roman" w:cs="Times New Roman"/>
          <w:sz w:val="28"/>
          <w:szCs w:val="28"/>
        </w:rPr>
        <w:t>кубике существует естественный закон сложения [2].</w:t>
      </w:r>
    </w:p>
    <w:p w14:paraId="6CC87167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96709581"/>
      <w:r>
        <w:rPr>
          <w:rFonts w:ascii="Times New Roman" w:hAnsi="Times New Roman" w:cs="Times New Roman"/>
          <w:sz w:val="28"/>
          <w:szCs w:val="28"/>
        </w:rPr>
        <w:t xml:space="preserve">Зафиксируем произвольную точку E кривой. Для сложения точек A и B проведем прямую AB, она пересечет кривую C в некоторой точке P. Точку пересечения прямой PE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будем называть суммой точек A и B в с</w:t>
      </w:r>
      <w:r>
        <w:rPr>
          <w:rFonts w:ascii="Times New Roman" w:hAnsi="Times New Roman" w:cs="Times New Roman"/>
          <w:sz w:val="28"/>
          <w:szCs w:val="28"/>
        </w:rPr>
        <w:t xml:space="preserve">оответствии с рисунком </w:t>
      </w:r>
      <w:bookmarkEnd w:id="8"/>
      <w:r>
        <w:rPr>
          <w:rFonts w:ascii="Times New Roman" w:hAnsi="Times New Roman" w:cs="Times New Roman"/>
          <w:sz w:val="28"/>
          <w:szCs w:val="28"/>
        </w:rPr>
        <w:t>1.</w:t>
      </w:r>
    </w:p>
    <w:p w14:paraId="60B3640B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11DBED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F375D3" wp14:editId="53FC1764">
            <wp:extent cx="5026660" cy="2695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6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EFC73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78A17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Рисунок 1 - Сложение точек на кубике</w:t>
      </w:r>
    </w:p>
    <w:p w14:paraId="1A9964AE" w14:textId="77777777" w:rsidR="006D3660" w:rsidRDefault="006D3660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9B8364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Обычно в качестве точки E выбирают бесконечно удаленную точку O. Существование такой точки следует из того, что, положив в проективном уравнении кубической кривой Z = 0, получим непустое </w:t>
      </w:r>
      <w:r>
        <w:rPr>
          <w:rFonts w:ascii="Times New Roman" w:hAnsi="Times New Roman" w:cs="Times New Roman"/>
          <w:sz w:val="28"/>
          <w:szCs w:val="28"/>
        </w:rPr>
        <w:t>множество решений для координат X, Y, которое соответствует точкам пересечения кубики с бесконечно удаленной прямой (в противном случае бесконечно удаленной можно назвать прямую X = 0 или Y = 0).</w:t>
      </w:r>
    </w:p>
    <w:p w14:paraId="7B06740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определении сложения использовано следующее свойство кубик</w:t>
      </w:r>
      <w:r>
        <w:rPr>
          <w:rFonts w:ascii="Times New Roman" w:hAnsi="Times New Roman" w:cs="Times New Roman"/>
          <w:sz w:val="28"/>
          <w:szCs w:val="28"/>
        </w:rPr>
        <w:t xml:space="preserve">и: если прямая пересекает кубическую кривую C в двух точках, то она пересекает ее еще ровно в одной точке. Действительно, из уравнения прямой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ax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by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c = 0 можно выразить x через y и подставить результат в уравнение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кубики. Получим уравнение от одной пер</w:t>
      </w:r>
      <w:r>
        <w:rPr>
          <w:rFonts w:ascii="Times New Roman" w:hAnsi="Times New Roman" w:cs="Times New Roman"/>
          <w:sz w:val="28"/>
          <w:szCs w:val="28"/>
        </w:rPr>
        <w:t>еменной. Если рассматривать проективную кривую, то степень уравнения после подстановки равна 3.</w:t>
      </w:r>
    </w:p>
    <w:p w14:paraId="419DA8D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примеры пересечения кубики с прямой.</w:t>
      </w:r>
    </w:p>
    <w:p w14:paraId="58628BBB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 1. </w:t>
      </w:r>
      <w:r>
        <w:rPr>
          <w:rFonts w:ascii="Times New Roman" w:hAnsi="Times New Roman" w:cs="Times New Roman"/>
          <w:sz w:val="28"/>
          <w:szCs w:val="28"/>
        </w:rPr>
        <w:t>Пересечения кубики с прямой.</w:t>
      </w:r>
    </w:p>
    <w:p w14:paraId="5797600C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кубическую кривую, переходя к проективной форме этой кривой.</w:t>
      </w:r>
    </w:p>
    <w:p w14:paraId="654C8167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Покажем, что кривая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Ax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B пересекает бесконечно удаленную прямую Z = 0 в одной точке, причем кратность пересечения равна 3. Подставляя в уравнение кривой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Z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+AXZ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+BZ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значение Z = 0, получаем X3 = 0. Последнее уравнение имеет тройной ко</w:t>
      </w:r>
      <w:r>
        <w:rPr>
          <w:rFonts w:ascii="Times New Roman" w:hAnsi="Times New Roman" w:cs="Times New Roman"/>
          <w:sz w:val="28"/>
          <w:szCs w:val="28"/>
        </w:rPr>
        <w:t xml:space="preserve">рень X = 0. По определению проективной кривой Y ≠ 0, так как точка (0, 0, 0) не лежит на проективной плоскости, поэтому координаты точки пересечения кривой с бесконечно удаленной прямой можно записать как (0, 1, 0). Поскольку эта точка лежит на бесконечно </w:t>
      </w:r>
      <w:r>
        <w:rPr>
          <w:rFonts w:ascii="Times New Roman" w:hAnsi="Times New Roman" w:cs="Times New Roman"/>
          <w:sz w:val="28"/>
          <w:szCs w:val="28"/>
        </w:rPr>
        <w:t>удаленной прямой, она является бесконечно удаленной.</w:t>
      </w:r>
    </w:p>
    <w:p w14:paraId="430D2C7A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Покажем, что кривая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+x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 соответствии с рисунком 2, пересекает произвольную прямую, проходящую через точку (0, 0), в двух или трех точках.</w:t>
      </w:r>
    </w:p>
    <w:p w14:paraId="6B7018E9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1A2BDA" wp14:editId="4C10F97A">
            <wp:extent cx="5610225" cy="3448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8A59E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Рисунок 2 - Кривая y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= x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+ x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</w:p>
    <w:p w14:paraId="1D768BB9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кривой </w:t>
      </w:r>
      <w:r>
        <w:rPr>
          <w:rFonts w:ascii="Times New Roman" w:hAnsi="Times New Roman" w:cs="Times New Roman"/>
          <w:sz w:val="28"/>
          <w:szCs w:val="28"/>
        </w:rPr>
        <w:t>имеет вид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Z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Z. Уравнение прямой, проходящей через точку (0, 0): y = </w:t>
      </w:r>
      <w:proofErr w:type="spellStart"/>
      <w:r>
        <w:rPr>
          <w:rFonts w:ascii="Times New Roman" w:hAnsi="Times New Roman" w:cs="Times New Roman"/>
          <w:sz w:val="28"/>
          <w:szCs w:val="28"/>
        </w:rPr>
        <w:t>ax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Соответствующее проективное уравнение: Y = </w:t>
      </w:r>
      <w:proofErr w:type="spellStart"/>
      <w:r>
        <w:rPr>
          <w:rFonts w:ascii="Times New Roman" w:hAnsi="Times New Roman" w:cs="Times New Roman"/>
          <w:sz w:val="28"/>
          <w:szCs w:val="28"/>
        </w:rPr>
        <w:t>aX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Подставляя уравнение прямой в уравнение кубики, получаем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(X + Z − 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Z) = 0, то есть имеем двойное (тройное при a = ±1) пере</w:t>
      </w:r>
      <w:r>
        <w:rPr>
          <w:rFonts w:ascii="Times New Roman" w:hAnsi="Times New Roman" w:cs="Times New Roman"/>
          <w:sz w:val="28"/>
          <w:szCs w:val="28"/>
        </w:rPr>
        <w:t>сечение в проективной точке (0, 0, 1). Отсюда по правилу сложения точек следует, что P + (0, 0) = (0, 0).</w:t>
      </w:r>
    </w:p>
    <w:p w14:paraId="67DAEC3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Покажем, что кубика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рисунком 3, пересекает произвольную прямую, проходящую через точку (0, 0), в этой точке с кратностью </w:t>
      </w:r>
      <w:r>
        <w:rPr>
          <w:rFonts w:ascii="Times New Roman" w:hAnsi="Times New Roman" w:cs="Times New Roman"/>
          <w:sz w:val="28"/>
          <w:szCs w:val="28"/>
        </w:rPr>
        <w:t>2 или 3.</w:t>
      </w:r>
    </w:p>
    <w:p w14:paraId="54A48957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23F8866" wp14:editId="1A608B0C">
            <wp:extent cx="5724525" cy="46958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5B183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Рисунок 3 - Кривая y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= x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3</w:t>
      </w:r>
    </w:p>
    <w:p w14:paraId="71E7BF6F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Рассуждая аналогично, получаем для пересечения прямой и кубики уравнение aX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Z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Пересечение двойное (тройное при a = 0). Следовательно, также имеет место равенство P + (0, 0) = (0, 0).</w:t>
      </w:r>
    </w:p>
    <w:p w14:paraId="62A80526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рассмотренных примеров вид</w:t>
      </w:r>
      <w:r>
        <w:rPr>
          <w:rFonts w:ascii="Times New Roman" w:hAnsi="Times New Roman" w:cs="Times New Roman"/>
          <w:sz w:val="28"/>
          <w:szCs w:val="28"/>
        </w:rPr>
        <w:t>но, что в двух последних случаях точка</w:t>
      </w:r>
    </w:p>
    <w:p w14:paraId="62DA7E82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(0, 0) ведет себя по-особому, а именно является аналогом понятия «бесконечность» для натуральных чисел [4], [5].</w:t>
      </w:r>
    </w:p>
    <w:p w14:paraId="73343D28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 2.</w:t>
      </w:r>
      <w:r>
        <w:rPr>
          <w:rFonts w:ascii="Times New Roman" w:hAnsi="Times New Roman" w:cs="Times New Roman"/>
          <w:sz w:val="28"/>
          <w:szCs w:val="28"/>
        </w:rPr>
        <w:t xml:space="preserve"> Особые точки.</w:t>
      </w:r>
    </w:p>
    <w:p w14:paraId="361B1201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Кривая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+x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(см. рисунок 2) содержит особую точку (0, 0), которая назыв</w:t>
      </w:r>
      <w:r>
        <w:rPr>
          <w:rFonts w:ascii="Times New Roman" w:hAnsi="Times New Roman" w:cs="Times New Roman"/>
          <w:sz w:val="28"/>
          <w:szCs w:val="28"/>
        </w:rPr>
        <w:t>ается точкой самопересечения, или узлом.</w:t>
      </w:r>
    </w:p>
    <w:p w14:paraId="478E8E8C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Кривая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(см. рисунок 3) содержит особую точку (0, 0), которая</w:t>
      </w:r>
    </w:p>
    <w:p w14:paraId="42FF7710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называется острием, или точкой возврата.</w:t>
      </w:r>
    </w:p>
    <w:p w14:paraId="5D87715C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Кубическая кривая на плоскости (x, y) называется кривой в форме Вейерштрасса, если она задается уравнением вида </w:t>
      </w:r>
    </w:p>
    <w:p w14:paraId="3014BA61" w14:textId="77777777" w:rsidR="006D3660" w:rsidRDefault="00F95A45">
      <w:pPr>
        <w:spacing w:beforeAutospacing="1" w:afterAutospacing="1"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ax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b.                                               (1.1)</w:t>
      </w:r>
    </w:p>
    <w:p w14:paraId="263EDA8E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Неособой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кривой называется кривая, не имеющая особых точек.</w:t>
      </w:r>
    </w:p>
    <w:p w14:paraId="54533FB8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неособой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кривой справедлива следующая теорема.</w:t>
      </w:r>
    </w:p>
    <w:p w14:paraId="18C05049" w14:textId="77777777" w:rsidR="006D3660" w:rsidRDefault="006D3660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4BD37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Теорема 1.1. Теорема Ньютона.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Для любой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неособой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кубической кривой</w:t>
      </w:r>
    </w:p>
    <w:p w14:paraId="106B9F68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существует проективная замена координат, приводящая ее в форму Вейерштрасса.</w:t>
      </w:r>
    </w:p>
    <w:p w14:paraId="0BCF03A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Неособая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кривая третьего порядка называется эллиптической кривой. Теорема</w:t>
      </w:r>
      <w:r>
        <w:rPr>
          <w:rFonts w:ascii="Times New Roman" w:hAnsi="Times New Roman" w:cs="Times New Roman"/>
          <w:sz w:val="28"/>
          <w:szCs w:val="28"/>
        </w:rPr>
        <w:t xml:space="preserve"> Ньютона утверждает, что любая эллиптическая кривая при помощи некоторой проективной замены координат приводится к форме Вейерштрасса.</w:t>
      </w:r>
    </w:p>
    <w:p w14:paraId="1FCB8086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точек эллиптической кривой полностью совпадает с методом сложения точек на произвольной кубике.</w:t>
      </w:r>
    </w:p>
    <w:p w14:paraId="5D0E554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Замечательно, чт</w:t>
      </w:r>
      <w:r>
        <w:rPr>
          <w:rFonts w:ascii="Times New Roman" w:hAnsi="Times New Roman" w:cs="Times New Roman"/>
          <w:sz w:val="28"/>
          <w:szCs w:val="28"/>
        </w:rPr>
        <w:t>о введенное нами сложение точек на кубической кривой обладает свойствами сложения чисел, а именно:</w:t>
      </w:r>
    </w:p>
    <w:p w14:paraId="09EA019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коммутативностью (для любых точек P и Q кубической кривой выполняется тождество P + Q = Q + P);</w:t>
      </w:r>
    </w:p>
    <w:p w14:paraId="714B1F2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наличием нуля (такой точки 0, что P + 0 = P = 0 + P для</w:t>
      </w:r>
      <w:r>
        <w:rPr>
          <w:rFonts w:ascii="Times New Roman" w:hAnsi="Times New Roman" w:cs="Times New Roman"/>
          <w:sz w:val="28"/>
          <w:szCs w:val="28"/>
        </w:rPr>
        <w:t xml:space="preserve"> любой точки P);</w:t>
      </w:r>
    </w:p>
    <w:p w14:paraId="69F6B7DD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наличием для любой точки P противоположной точки (такой точки −P, что P + (−P) = 0 = (−P) + P);</w:t>
      </w:r>
    </w:p>
    <w:p w14:paraId="38F88901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ассоциативностью (для любых точек P, Q и R должно выполняться тождество (P + Q) + R = P + (Q + R)).</w:t>
      </w:r>
    </w:p>
    <w:p w14:paraId="31ACBE89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7FB1F1" w14:textId="77777777" w:rsidR="00D177E7" w:rsidRDefault="00D177E7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165912" w14:textId="24AC5683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Конгруэнтные числа</w:t>
      </w:r>
    </w:p>
    <w:p w14:paraId="3363F66F" w14:textId="77777777" w:rsidR="006D3660" w:rsidRDefault="006D3660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F1D392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Исторически </w:t>
      </w:r>
      <w:r>
        <w:rPr>
          <w:rFonts w:ascii="Times New Roman" w:hAnsi="Times New Roman" w:cs="Times New Roman"/>
          <w:sz w:val="28"/>
          <w:szCs w:val="28"/>
        </w:rPr>
        <w:t>к некоторому виду эллиптических кривых c рациональными коэффициентами привели исследования Пифагора, Евклида, Диофанта, Ферма при решении задачи о прямоугольном треугольнике с целочисленными длинами сторон («пифагоровы тройки»). Ее развитием стала задача о</w:t>
      </w:r>
      <w:r>
        <w:rPr>
          <w:rFonts w:ascii="Times New Roman" w:hAnsi="Times New Roman" w:cs="Times New Roman"/>
          <w:sz w:val="28"/>
          <w:szCs w:val="28"/>
        </w:rPr>
        <w:t xml:space="preserve"> конгруэнтных числах.</w:t>
      </w:r>
    </w:p>
    <w:p w14:paraId="044E5A50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Назовём рациональное число s - конгруэнтным, если существует прямоугольный треугольник площади s с рациональными длинами сторон.</w:t>
      </w:r>
    </w:p>
    <w:p w14:paraId="4CEB7379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некоторые числа известно и доказано, что они конгруэнтны, а про некоторые, что они не конгруэнтные. Н</w:t>
      </w:r>
      <w:r>
        <w:rPr>
          <w:rFonts w:ascii="Times New Roman" w:hAnsi="Times New Roman" w:cs="Times New Roman"/>
          <w:sz w:val="28"/>
          <w:szCs w:val="28"/>
        </w:rPr>
        <w:t xml:space="preserve">апример, площадь египетского треугольника (со сторонами 3, 4, 5) равна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∙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= 6, число 6 - конгруэнтное.</w:t>
      </w:r>
    </w:p>
    <w:p w14:paraId="7FB9BC9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Чуть сложнее показать, что число 5 - конгруэнтное. Для этого нам нужно рассмотреть прямоугольный треугольник со сторонами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. Его </w:t>
      </w:r>
      <w:r>
        <w:rPr>
          <w:rFonts w:ascii="Times New Roman" w:hAnsi="Times New Roman" w:cs="Times New Roman"/>
          <w:sz w:val="28"/>
          <w:szCs w:val="28"/>
        </w:rPr>
        <w:t>площадь равна 5, тогда число 5-конгруэнтно.</w:t>
      </w:r>
    </w:p>
    <w:p w14:paraId="1384488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конгруэнтное число – это натуральное число, равное площади прямоугольного треугольника со сторонами, длины которых выражаются рациональными числами.</w:t>
      </w:r>
    </w:p>
    <w:p w14:paraId="54DEC632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9" w:name="_Hlk96717953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Теорема 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Если число s - конгруэнтное, то и </w:t>
      </w:r>
      <w:r>
        <w:rPr>
          <w:rFonts w:ascii="Times New Roman" w:hAnsi="Times New Roman" w:cs="Times New Roman"/>
          <w:i/>
          <w:iCs/>
          <w:sz w:val="28"/>
          <w:szCs w:val="28"/>
        </w:rPr>
        <w:t>число sl2 конгруэнтно при любом рациональном l.</w:t>
      </w:r>
    </w:p>
    <w:p w14:paraId="016648A1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Доказательство.</w:t>
      </w:r>
    </w:p>
    <w:p w14:paraId="4BFD0182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прямоугольный треугольник с катетами a и b. Площадь этого треугольника равна s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 xml:space="preserve"> ∙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b.</w:t>
      </w:r>
    </w:p>
    <w:p w14:paraId="442FBAD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Путем пропорционального увеличения сторон треугольника в </w:t>
      </w:r>
      <w:r>
        <w:rPr>
          <w:rFonts w:ascii="Times New Roman" w:hAnsi="Times New Roman" w:cs="Times New Roman"/>
          <w:i/>
          <w:iCs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раз получим, что катеты равны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bl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Тогда площадь получившегося треугольника равна s′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b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то есть s′ = s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1F642D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96718192"/>
      <w:bookmarkEnd w:id="10"/>
      <w:r>
        <w:rPr>
          <w:rFonts w:ascii="Times New Roman" w:hAnsi="Times New Roman" w:cs="Times New Roman"/>
          <w:sz w:val="28"/>
          <w:szCs w:val="28"/>
        </w:rPr>
        <w:t>Одним из первых конгруэнтными числами заинтересовался математик X века ал-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его вычислениях не фигурировали треугольники, а расчёты базировались на квадратах чисел. </w:t>
      </w:r>
    </w:p>
    <w:p w14:paraId="2D531AA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нахождения конгруэнтных чисел ученые работали много лет. В 1225 году великий Фибоначчи установил, что числа 5 и 7 конгруэнтны, и предположил, что число 1, нап</w:t>
      </w:r>
      <w:r>
        <w:rPr>
          <w:rFonts w:ascii="Times New Roman" w:hAnsi="Times New Roman" w:cs="Times New Roman"/>
          <w:sz w:val="28"/>
          <w:szCs w:val="28"/>
        </w:rPr>
        <w:t>ротив, таковым не является. Только в 1659-м это утверждение было доказано Пьером Ферма.</w:t>
      </w:r>
      <w:bookmarkStart w:id="11" w:name="_Hlk96718454"/>
      <w:bookmarkEnd w:id="11"/>
    </w:p>
    <w:p w14:paraId="6831EF00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Теорема 2.2. </w:t>
      </w:r>
      <w:r>
        <w:rPr>
          <w:rFonts w:ascii="Times New Roman" w:hAnsi="Times New Roman" w:cs="Times New Roman"/>
          <w:i/>
          <w:iCs/>
          <w:sz w:val="28"/>
          <w:szCs w:val="28"/>
        </w:rPr>
        <w:t>Число 1 не конгруэнтно.</w:t>
      </w:r>
    </w:p>
    <w:p w14:paraId="5EAAC2A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Доказательство.</w:t>
      </w:r>
    </w:p>
    <w:p w14:paraId="57FA002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Доказывать будем от противного. Допустим, что число 1 конгруэнтно, а значит существует прямоугольный треугольник с </w:t>
      </w:r>
      <w:r>
        <w:rPr>
          <w:rFonts w:ascii="Times New Roman" w:hAnsi="Times New Roman" w:cs="Times New Roman"/>
          <w:sz w:val="28"/>
          <w:szCs w:val="28"/>
        </w:rPr>
        <w:t xml:space="preserve">целыми длинами сторон a, b, x (где x - гипотенуза), площадь которого равна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color w:val="202124"/>
          <w:sz w:val="32"/>
          <w:szCs w:val="32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b =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y - целое число</w:t>
      </w:r>
    </w:p>
    <w:p w14:paraId="2CE45ADE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(ясно, что можно выбрать a и b так, чтобы только одно из них было чётным).</w:t>
      </w:r>
    </w:p>
    <w:p w14:paraId="4F7EBECE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Преобразуем выражение</w:t>
      </w:r>
    </w:p>
    <w:p w14:paraId="4C6ABB9A" w14:textId="77777777" w:rsidR="006D3660" w:rsidRPr="00F95A45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  <w:proofErr w:type="gramEnd"/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− 16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− 4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+ 4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 = 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−2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 =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− 2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 =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−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95A4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F95A4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14:paraId="35ABE9D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если 1- конгруэнтное число, то уравнение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− (2y)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имеет решение в целых положительных числах (число u нечётно). Выберем среди всех ненулевых решений с нечётными u такое решение (x0, y0, u</w:t>
      </w:r>
      <w:r>
        <w:rPr>
          <w:rFonts w:ascii="Times New Roman" w:hAnsi="Times New Roman" w:cs="Times New Roman"/>
          <w:sz w:val="28"/>
          <w:szCs w:val="28"/>
        </w:rPr>
        <w:t>0), для которого |u| минимально.</w:t>
      </w:r>
    </w:p>
    <w:p w14:paraId="1F360631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 x0, y0 и u0 попарно взаимно просты: если какие-нибудь два из них имели общий простой делитель p, то и третье число делилось бы на p (причём число u0 делилось бы даже на p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), а для решения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p</m:t>
            </m:r>
          </m:den>
        </m:f>
      </m:oMath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p</m:t>
            </m:r>
          </m:den>
        </m:f>
      </m:oMath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|u| меньше.</w:t>
      </w:r>
    </w:p>
    <w:p w14:paraId="769844AA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Применим формулу X = 2mn; Y =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− 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 Z =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равенству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4</m:t>
            </m:r>
          </m:sup>
        </m:sSubSup>
      </m:oMath>
      <w:r>
        <w:rPr>
          <w:rFonts w:ascii="Times New Roman" w:hAnsi="Times New Roman" w:cs="Times New Roman"/>
          <w:iCs/>
          <w:sz w:val="28"/>
          <w:szCs w:val="28"/>
        </w:rPr>
        <w:t>= (2y</w:t>
      </w:r>
      <w:r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 xml:space="preserve"> +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4</m:t>
            </m:r>
          </m:sup>
        </m:sSubSup>
      </m:oMath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получаем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=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+ 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(2y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2mn (в нашем случае числа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, (2y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u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попарно взаимно простые и (2y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чётно), где m и n – взаимно простые числа, одно и</w:t>
      </w:r>
      <w:r>
        <w:rPr>
          <w:rFonts w:ascii="Times New Roman" w:hAnsi="Times New Roman" w:cs="Times New Roman"/>
          <w:sz w:val="28"/>
          <w:szCs w:val="28"/>
        </w:rPr>
        <w:t>з которых (будем считать, что n) чётно. Из равенства (2y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2mn следует, что m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, n = 2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. Из равенства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=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следует, что x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, n = 2m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2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, m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−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, где m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также взаимно простые числа, одно из которых чётно, причём из последнего равенства</w:t>
      </w:r>
    </w:p>
    <w:p w14:paraId="4A8F16CF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ясно, что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чётно. Получаем: m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,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4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−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4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>. И так как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чётно, (m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 m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 - решение уравнения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− (2y)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целых числах со значение</w:t>
      </w:r>
      <w:r>
        <w:rPr>
          <w:rFonts w:ascii="Times New Roman" w:hAnsi="Times New Roman" w:cs="Times New Roman"/>
          <w:sz w:val="28"/>
          <w:szCs w:val="28"/>
        </w:rPr>
        <w:t>м |u| меньшим, чем |u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|: </w:t>
      </w:r>
    </w:p>
    <w:p w14:paraId="6E6AD026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C3049C" wp14:editId="48947F75">
            <wp:extent cx="5940425" cy="6057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0308D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Случай |u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| = 1 тривиален.</w:t>
      </w:r>
    </w:p>
    <w:p w14:paraId="721356AE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Применённый метод доказательства называется методом бесконечного спуска и помогает решить многие задачи из теории чисел.</w:t>
      </w:r>
    </w:p>
    <w:p w14:paraId="6AF139A9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3DEA53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535B94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ED060C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0DC690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8751B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5787D1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0233B2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85F42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F54B3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54951E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E962AA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7AC129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5144F2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CEC5EA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8B7F38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9C5FA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0F9C56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ED47F6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D8CDBE" w14:textId="77777777" w:rsidR="005D1223" w:rsidRDefault="005D1223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FB3380" w14:textId="77777777" w:rsidR="005D1223" w:rsidRDefault="005D1223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5BD374" w14:textId="77777777" w:rsidR="005D1223" w:rsidRDefault="005D1223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EE9577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Конгруэнтные числа и эллиптические кривые</w:t>
      </w:r>
    </w:p>
    <w:p w14:paraId="7BE8BBB0" w14:textId="77777777" w:rsidR="006D3660" w:rsidRDefault="006D3660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753764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Ранг </w:t>
      </w:r>
      <w:r>
        <w:rPr>
          <w:rFonts w:ascii="Times New Roman" w:hAnsi="Times New Roman" w:cs="Times New Roman"/>
          <w:sz w:val="28"/>
          <w:szCs w:val="28"/>
        </w:rPr>
        <w:t>эллиптической кривой - наименьшее число n, такое что любые n+1 рациональных точек этой кривой линейно зависимы, то есть найдутся совпадающие точки.</w:t>
      </w:r>
    </w:p>
    <w:p w14:paraId="6DDAB2E5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Замечательно, что задача о конгруэнтных числах эквивалентна вопросу о ранге некоторых эллиптических кривых [</w:t>
      </w:r>
      <w:r>
        <w:rPr>
          <w:rFonts w:ascii="Times New Roman" w:hAnsi="Times New Roman" w:cs="Times New Roman"/>
          <w:sz w:val="28"/>
          <w:szCs w:val="28"/>
        </w:rPr>
        <w:t>3]. Пусть s - конгруэнтное число, т.е. s - площадь прямоугольного треугольника с рациональными катетами a и b и гипотенузой c, c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b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s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 xml:space="preserve"> ∙ </w:t>
      </w:r>
      <w:r>
        <w:rPr>
          <w:rFonts w:ascii="Times New Roman" w:hAnsi="Times New Roman" w:cs="Times New Roman"/>
          <w:sz w:val="28"/>
          <w:szCs w:val="28"/>
        </w:rPr>
        <w:t xml:space="preserve">b (считаем s целым числом, свободным от квадратов, то есть не делится на квадраты целых чисел). </w:t>
      </w:r>
    </w:p>
    <w:p w14:paraId="7A0DE48A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</w:t>
      </w:r>
      <w:r>
        <w:rPr>
          <w:rFonts w:ascii="Times New Roman" w:hAnsi="Times New Roman" w:cs="Times New Roman"/>
          <w:sz w:val="28"/>
          <w:szCs w:val="28"/>
        </w:rPr>
        <w:t xml:space="preserve">тавим числу s эллиптическую кривую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заданную уравнением   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x = (x − s)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 xml:space="preserve"> ∙ </w:t>
      </w:r>
      <w:r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∙</w:t>
      </w:r>
      <w:r>
        <w:rPr>
          <w:rFonts w:ascii="Times New Roman" w:hAnsi="Times New Roman" w:cs="Times New Roman"/>
          <w:sz w:val="28"/>
          <w:szCs w:val="28"/>
        </w:rPr>
        <w:t xml:space="preserve"> (x + s).</w:t>
      </w:r>
    </w:p>
    <w:p w14:paraId="02056AF6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6" behindDoc="0" locked="0" layoutInCell="0" allowOverlap="1" wp14:anchorId="03EA7A7B" wp14:editId="55698564">
            <wp:simplePos x="0" y="0"/>
            <wp:positionH relativeFrom="page">
              <wp:align>center</wp:align>
            </wp:positionH>
            <wp:positionV relativeFrom="paragraph">
              <wp:posOffset>403860</wp:posOffset>
            </wp:positionV>
            <wp:extent cx="5940425" cy="1181735"/>
            <wp:effectExtent l="0" t="0" r="0" b="0"/>
            <wp:wrapTight wrapText="bothSides">
              <wp:wrapPolygon edited="0">
                <wp:start x="-2" y="0"/>
                <wp:lineTo x="-2" y="21236"/>
                <wp:lineTo x="21539" y="21236"/>
                <wp:lineTo x="21539" y="0"/>
                <wp:lineTo x="-2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Подставим в это уравнение x =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E51757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) = ((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∙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) - рациональная точка.</w:t>
      </w:r>
    </w:p>
    <w:p w14:paraId="03BD326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на кривой E</w:t>
      </w:r>
      <w:r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лежат точки P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(−s, 0), P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(0; 0), P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(s; 0).</w:t>
      </w:r>
    </w:p>
    <w:p w14:paraId="0C42B8EA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три точки суть порядка 2, так как касательные к кривой E</w:t>
      </w:r>
      <w:r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в этих точках</w:t>
      </w:r>
    </w:p>
    <w:p w14:paraId="76BC9E47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вертикальны.</w:t>
      </w:r>
    </w:p>
    <w:p w14:paraId="3D110F9E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0E3C2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7E6EA2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66F891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5AC9F5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02C2C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F8039E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AFB9BC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Методы поиска конгруэнтных чисел</w:t>
      </w:r>
    </w:p>
    <w:p w14:paraId="38754C85" w14:textId="77777777" w:rsidR="006D3660" w:rsidRDefault="006D3660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05616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о конгруэнтных числах была известна еще древним грекам, однако ответ на нее </w:t>
      </w:r>
      <w:r>
        <w:rPr>
          <w:rFonts w:ascii="Times New Roman" w:hAnsi="Times New Roman" w:cs="Times New Roman"/>
          <w:sz w:val="28"/>
          <w:szCs w:val="28"/>
        </w:rPr>
        <w:t>удалось сформулировать лишь в XX веке. А именно, в 80-х годах прошлого века был найден удивительный критерий для выяснения вопроса о конгруэнтности произвольного числа.</w:t>
      </w:r>
    </w:p>
    <w:p w14:paraId="7475C8FC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Теорема 4.1. Критерий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Таннелла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Нечетное натуральное число n, свободное от квадратов, к</w:t>
      </w:r>
      <w:r>
        <w:rPr>
          <w:rFonts w:ascii="Times New Roman" w:hAnsi="Times New Roman" w:cs="Times New Roman"/>
          <w:sz w:val="28"/>
          <w:szCs w:val="28"/>
        </w:rPr>
        <w:t>онгруэнтно тогда и только тогда, когда количество</w:t>
      </w:r>
    </w:p>
    <w:p w14:paraId="65AC6A53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решений уравнения</w:t>
      </w:r>
    </w:p>
    <w:p w14:paraId="2277D8E2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= 2x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+ 32z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6AC80AB3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целых числах равно половине количества решений в целых числах уравнения</w:t>
      </w:r>
    </w:p>
    <w:p w14:paraId="174F6280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= 2x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+ 8z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828A83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Четное натуральное число n, свободное от квадратов, конгруэнтно тогда и </w:t>
      </w:r>
      <w:r>
        <w:rPr>
          <w:rFonts w:ascii="Times New Roman" w:hAnsi="Times New Roman" w:cs="Times New Roman"/>
          <w:sz w:val="28"/>
          <w:szCs w:val="28"/>
        </w:rPr>
        <w:t>только тогда, когда количество решений в целых числах уравнения</w:t>
      </w:r>
    </w:p>
    <w:p w14:paraId="3A089E67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4x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+ 32z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7B1B4F3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 половине количества решений в целых числах уравнения</w:t>
      </w:r>
    </w:p>
    <w:p w14:paraId="7777BED1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= 4x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+ 8z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E05189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Заметим, что для заданного n число решений каждого из этих уравнений</w:t>
      </w:r>
    </w:p>
    <w:p w14:paraId="03A4C71F" w14:textId="77777777" w:rsidR="006D3660" w:rsidRDefault="00F95A45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находится очень прост</w:t>
      </w:r>
      <w:r>
        <w:rPr>
          <w:rFonts w:ascii="Times New Roman" w:hAnsi="Times New Roman" w:cs="Times New Roman"/>
          <w:sz w:val="28"/>
          <w:szCs w:val="28"/>
        </w:rPr>
        <w:t>о, например перебором.</w:t>
      </w:r>
    </w:p>
    <w:p w14:paraId="63779546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несколько примеров.</w:t>
      </w:r>
    </w:p>
    <w:p w14:paraId="7DA6944A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n = 1 оба соответствующих уравнения имеют по два решения (0, ±1, 0). Следовательно, число 1 не является конгруэнтным.</w:t>
      </w:r>
    </w:p>
    <w:p w14:paraId="7A93D05E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n = 2 оба соответствующих уравнения тоже имеют по два решения, значит, и чис</w:t>
      </w:r>
      <w:r>
        <w:rPr>
          <w:rFonts w:ascii="Times New Roman" w:hAnsi="Times New Roman" w:cs="Times New Roman"/>
          <w:sz w:val="28"/>
          <w:szCs w:val="28"/>
        </w:rPr>
        <w:t xml:space="preserve">ло 2 не является конгруэнтным. </w:t>
      </w:r>
    </w:p>
    <w:p w14:paraId="13AD9F29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n = 34 ведет себя по-другому. Уравнение 17 = 4x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+ 32z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имеет четыре решения (±2, ±1, 0), а уравнение 17 = 4x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+ 8z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восемь решений (0, ±3, ±1) и (±2, ±1, 0). В этом случае критерий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Таннелла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утверждает, что</w:t>
      </w:r>
      <w:r>
        <w:rPr>
          <w:rFonts w:ascii="Times New Roman" w:hAnsi="Times New Roman" w:cs="Times New Roman"/>
          <w:sz w:val="28"/>
          <w:szCs w:val="28"/>
        </w:rPr>
        <w:t xml:space="preserve"> прямоугольный треугольник с площадью 34 существует. И это действительно верно: длины сторон одного из таких треугольников </w:t>
      </w:r>
      <w:r>
        <w:rPr>
          <w:rFonts w:ascii="Times New Roman" w:hAnsi="Times New Roman" w:cs="Times New Roman"/>
          <w:sz w:val="32"/>
          <w:szCs w:val="32"/>
        </w:rPr>
        <w:t xml:space="preserve">равны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136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,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и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353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>.</w:t>
      </w:r>
    </w:p>
    <w:p w14:paraId="06BFA8DC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критерий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Таннелла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доказан полностью. Сегодня известно лишь то, что если число n конгруэнтно, то выполнены соответствующие утверждения о количествах решений. Обратное утверждение вытекает из некоторой общей гипотезы об эллиптических кривых - гипотезы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Бёрча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Свиннертон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Дайера. </w:t>
      </w:r>
    </w:p>
    <w:p w14:paraId="01BDC5E9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статьях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«Notes on elliptic curves. I»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«Notes on elliptic curves. </w:t>
      </w:r>
      <w:r>
        <w:rPr>
          <w:rFonts w:ascii="Times New Roman" w:hAnsi="Times New Roman" w:cs="Times New Roman"/>
          <w:sz w:val="28"/>
          <w:szCs w:val="28"/>
        </w:rPr>
        <w:t xml:space="preserve">II»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Бёрч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Свиннертон-Дайер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собрали статистику по рангам пары тысяч эллиптических кривых и предложили титульную гипотезу.</w:t>
      </w:r>
    </w:p>
    <w:p w14:paraId="685E21C8" w14:textId="77777777" w:rsidR="006D3660" w:rsidRDefault="00F95A45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Гипотеза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Бёрча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Свиннертон-Дайера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связывает ранг эллип</w:t>
      </w:r>
      <w:r>
        <w:rPr>
          <w:rFonts w:ascii="Times New Roman" w:hAnsi="Times New Roman" w:cs="Times New Roman"/>
          <w:sz w:val="28"/>
          <w:szCs w:val="28"/>
        </w:rPr>
        <w:t xml:space="preserve">тической кривой (в этом она похожа на дзета-функцию Римана - гипотеза Римана, касающаяся свойств дзета-функции, является ещё одной из «задач тысячелетия») с количеством её точек по модулю p для всевозможных простых чисел p. </w:t>
      </w:r>
      <w:bookmarkStart w:id="12" w:name="_Hlk96718960"/>
      <w:bookmarkEnd w:id="12"/>
    </w:p>
    <w:p w14:paraId="7E42E0F4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BCE5A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C4138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2F3C80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30D58B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7CDD34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3F1E70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7F5C9E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11007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4D05F1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E9C77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96F78D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A3C0B4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24831F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C70BE9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20C6B5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73D829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385E89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698F65BD" w14:textId="77777777" w:rsidR="006D3660" w:rsidRDefault="006D3660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EF7CD" w14:textId="77777777" w:rsidR="006D3660" w:rsidRDefault="00F95A45">
      <w:pPr>
        <w:shd w:val="clear" w:color="auto" w:fill="FFFFFF"/>
        <w:spacing w:beforeAutospacing="1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Автором рассмотрено понятие конгруэнтного числа и задачи, относящиеся к конгруэнтным числам. </w:t>
      </w:r>
      <w:r>
        <w:rPr>
          <w:rFonts w:ascii="Times New Roman" w:hAnsi="Times New Roman" w:cs="Times New Roman"/>
          <w:sz w:val="28"/>
          <w:szCs w:val="28"/>
        </w:rPr>
        <w:t xml:space="preserve">Установлена связь конгруэнтных чисел с эллиптическими кривыми. Доказано, что число один не является конгруэнтным. Рассмотрен критерий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Таннелла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3B53BC8" w14:textId="77777777" w:rsidR="006D3660" w:rsidRDefault="00F95A45">
      <w:pPr>
        <w:spacing w:beforeAutospacing="1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96719083"/>
      <w:bookmarkEnd w:id="13"/>
      <w:r>
        <w:rPr>
          <w:rFonts w:ascii="Times New Roman" w:hAnsi="Times New Roman" w:cs="Times New Roman"/>
          <w:sz w:val="28"/>
          <w:szCs w:val="28"/>
        </w:rPr>
        <w:t>Эллиптические кривы</w:t>
      </w:r>
      <w:r>
        <w:rPr>
          <w:rFonts w:ascii="Times New Roman" w:hAnsi="Times New Roman" w:cs="Times New Roman"/>
          <w:sz w:val="28"/>
          <w:szCs w:val="28"/>
        </w:rPr>
        <w:t>е находят свое применение в криптографии, например, хорошо известные алгоритмы шифрования Эль-Гамаля, где одним из инструментов являются точки эллиптической кривой. Исходя из этого, можно предположить, что конгруэнтные числа имеют важное значение при получ</w:t>
      </w:r>
      <w:r>
        <w:rPr>
          <w:rFonts w:ascii="Times New Roman" w:hAnsi="Times New Roman" w:cs="Times New Roman"/>
          <w:sz w:val="28"/>
          <w:szCs w:val="28"/>
        </w:rPr>
        <w:t>ении различных криптосистем.</w:t>
      </w:r>
    </w:p>
    <w:p w14:paraId="4AC325FF" w14:textId="7009A0A1" w:rsidR="006D3660" w:rsidRDefault="00F95A45">
      <w:pPr>
        <w:spacing w:beforeAutospacing="1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я рассмотрел только начальные сведения и основные факты о конгруэнтных числах. Несмотря на то, что начальное множество рациональных чисел весьма просто, но приложения и методы получения конгруэнтных чисел насыщен</w:t>
      </w:r>
      <w:r>
        <w:rPr>
          <w:rFonts w:ascii="Times New Roman" w:hAnsi="Times New Roman" w:cs="Times New Roman"/>
          <w:sz w:val="28"/>
          <w:szCs w:val="28"/>
        </w:rPr>
        <w:t>ы большим количеством сложных математических понятий, теорем и выкладок. А кубические кривые сильно отличаются от привычных нам квадратичных кривых, от эллипса, параболы и гиперболы. Данная тема меня очень заинтересовала и сподвигла к ее дальнейшему изучен</w:t>
      </w:r>
      <w:r>
        <w:rPr>
          <w:rFonts w:ascii="Times New Roman" w:hAnsi="Times New Roman" w:cs="Times New Roman"/>
          <w:sz w:val="28"/>
          <w:szCs w:val="28"/>
        </w:rPr>
        <w:t>ию.</w:t>
      </w:r>
    </w:p>
    <w:p w14:paraId="3B958646" w14:textId="77777777" w:rsidR="006D3660" w:rsidRDefault="00F95A45">
      <w:pPr>
        <w:shd w:val="clear" w:color="auto" w:fill="FFFFFF"/>
        <w:spacing w:beforeAutospacing="1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Практическая значимость работы заключается в возможности использования результатов исследования автора на уроках математики, и дальнейших исследований конгруэнтных чисел и эллиптических кривых и в области теории чисел.</w:t>
      </w:r>
      <w:bookmarkStart w:id="14" w:name="_Hlk96719071"/>
      <w:bookmarkEnd w:id="14"/>
    </w:p>
    <w:p w14:paraId="724CEEB6" w14:textId="77777777" w:rsidR="006D3660" w:rsidRDefault="006D3660">
      <w:pPr>
        <w:spacing w:beforeAutospacing="1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6EC0AB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E2200A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F3D0C8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9D8EDA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7E2753" w14:textId="77777777" w:rsidR="006D3660" w:rsidRDefault="006D3660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B764BB" w14:textId="77777777" w:rsidR="006D3660" w:rsidRDefault="006D3660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3A04203" w14:textId="77777777" w:rsidR="006D3660" w:rsidRDefault="00F95A45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Библиографический список</w:t>
      </w:r>
    </w:p>
    <w:p w14:paraId="56112C1B" w14:textId="77777777" w:rsidR="006D3660" w:rsidRDefault="00F95A45">
      <w:pPr>
        <w:pStyle w:val="a9"/>
        <w:numPr>
          <w:ilvl w:val="0"/>
          <w:numId w:val="2"/>
        </w:numPr>
        <w:spacing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ыкин А., Конгруэнтные числа и эллиптические кривые. Летняя школа «Современная математика», г. Дубна, 20-22 июля 2012 г.</w:t>
      </w:r>
    </w:p>
    <w:p w14:paraId="6BD5D86E" w14:textId="77777777" w:rsidR="006D3660" w:rsidRDefault="00F95A4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Коблиц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Введение в эллиптические кривые и модулярные формы. Москва, «Мир», 1988</w:t>
      </w:r>
    </w:p>
    <w:p w14:paraId="05DCDEE3" w14:textId="77777777" w:rsidR="006D3660" w:rsidRDefault="00F95A4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Острик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В., Цфасман М. А. Алгебраическая геометрия и</w:t>
      </w:r>
      <w:r>
        <w:rPr>
          <w:rFonts w:ascii="Times New Roman" w:hAnsi="Times New Roman" w:cs="Times New Roman"/>
          <w:sz w:val="28"/>
          <w:szCs w:val="28"/>
        </w:rPr>
        <w:t xml:space="preserve"> теория чисел: Рациональные и эллиптические кривые. М.: МЦНМО, 2001. - 48 с.</w:t>
      </w:r>
    </w:p>
    <w:p w14:paraId="055F65BD" w14:textId="77777777" w:rsidR="006D3660" w:rsidRDefault="00F95A4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Праслов, В. В., Соловьев, Ю. П. Эллиптические кривые и алгебраические уравнения М.: Изд-во "Факториал 1997. – 145 c.</w:t>
      </w:r>
    </w:p>
    <w:p w14:paraId="37CEAAC6" w14:textId="77777777" w:rsidR="006D3660" w:rsidRDefault="00F95A4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Рид М. Алгебраическая геометрия для всех М.: Мир, 1991. – 143 </w:t>
      </w:r>
      <w:r>
        <w:rPr>
          <w:rFonts w:ascii="Times New Roman" w:hAnsi="Times New Roman" w:cs="Times New Roman"/>
          <w:sz w:val="28"/>
          <w:szCs w:val="28"/>
        </w:rPr>
        <w:t>c.</w:t>
      </w:r>
    </w:p>
    <w:p w14:paraId="0E7A40BB" w14:textId="77777777" w:rsidR="006D3660" w:rsidRDefault="00F95A45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>
          <w:rPr>
            <w:rFonts w:ascii="Times New Roman" w:hAnsi="Times New Roman" w:cs="Times New Roman"/>
            <w:sz w:val="28"/>
            <w:szCs w:val="28"/>
          </w:rPr>
          <w:t>http://www.mathnet.ru/links/55cb2a120c63a684a918f2b0ba682962/mat523.pdf</w:t>
        </w:r>
      </w:hyperlink>
    </w:p>
    <w:p w14:paraId="0311EE66" w14:textId="77777777" w:rsidR="006D3660" w:rsidRDefault="00F95A45">
      <w:pPr>
        <w:pStyle w:val="a9"/>
        <w:numPr>
          <w:ilvl w:val="0"/>
          <w:numId w:val="2"/>
        </w:numPr>
        <w:spacing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https://math.wikireading.ru/hS6Zm14yhG</w:t>
      </w:r>
    </w:p>
    <w:sectPr w:rsidR="006D3660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60437"/>
    <w:multiLevelType w:val="multilevel"/>
    <w:tmpl w:val="E634DB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C406080"/>
    <w:multiLevelType w:val="multilevel"/>
    <w:tmpl w:val="909E7D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01F1723"/>
    <w:multiLevelType w:val="multilevel"/>
    <w:tmpl w:val="A5868F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1D00046"/>
    <w:multiLevelType w:val="multilevel"/>
    <w:tmpl w:val="59A0A3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60"/>
    <w:rsid w:val="0041037F"/>
    <w:rsid w:val="0047646A"/>
    <w:rsid w:val="005D1223"/>
    <w:rsid w:val="006D3660"/>
    <w:rsid w:val="00D177E7"/>
    <w:rsid w:val="00F9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9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laceholder Text"/>
    <w:basedOn w:val="a2"/>
    <w:uiPriority w:val="99"/>
    <w:semiHidden/>
    <w:qFormat/>
    <w:rsid w:val="0063051D"/>
    <w:rPr>
      <w:color w:val="808080"/>
    </w:rPr>
  </w:style>
  <w:style w:type="character" w:customStyle="1" w:styleId="-">
    <w:name w:val="Интернет-ссылка"/>
    <w:basedOn w:val="a2"/>
    <w:uiPriority w:val="99"/>
    <w:unhideWhenUsed/>
    <w:rsid w:val="00E27B64"/>
    <w:rPr>
      <w:color w:val="0563C1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qFormat/>
    <w:rsid w:val="00E27B64"/>
    <w:rPr>
      <w:color w:val="605E5C"/>
      <w:shd w:val="clear" w:color="auto" w:fill="E1DFDD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6">
    <w:name w:val="List"/>
    <w:basedOn w:val="a1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7E39FB"/>
    <w:pPr>
      <w:widowControl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3"/>
    <w:uiPriority w:val="39"/>
    <w:rsid w:val="007E3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laceholder Text"/>
    <w:basedOn w:val="a2"/>
    <w:uiPriority w:val="99"/>
    <w:semiHidden/>
    <w:qFormat/>
    <w:rsid w:val="0063051D"/>
    <w:rPr>
      <w:color w:val="808080"/>
    </w:rPr>
  </w:style>
  <w:style w:type="character" w:customStyle="1" w:styleId="-">
    <w:name w:val="Интернет-ссылка"/>
    <w:basedOn w:val="a2"/>
    <w:uiPriority w:val="99"/>
    <w:unhideWhenUsed/>
    <w:rsid w:val="00E27B64"/>
    <w:rPr>
      <w:color w:val="0563C1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qFormat/>
    <w:rsid w:val="00E27B64"/>
    <w:rPr>
      <w:color w:val="605E5C"/>
      <w:shd w:val="clear" w:color="auto" w:fill="E1DFDD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6">
    <w:name w:val="List"/>
    <w:basedOn w:val="a1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7E39FB"/>
    <w:pPr>
      <w:widowControl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3"/>
    <w:uiPriority w:val="39"/>
    <w:rsid w:val="007E3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athnet.ru/links/55cb2a120c63a684a918f2b0ba682962/mat52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664D5-596D-4BA1-955B-A1A8B486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Лоскутов</dc:creator>
  <cp:lastModifiedBy>arsen</cp:lastModifiedBy>
  <cp:revision>2</cp:revision>
  <dcterms:created xsi:type="dcterms:W3CDTF">2024-01-10T15:46:00Z</dcterms:created>
  <dcterms:modified xsi:type="dcterms:W3CDTF">2024-01-10T15:46:00Z</dcterms:modified>
  <dc:language>ru-RU</dc:language>
</cp:coreProperties>
</file>