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233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Автор:</w:t>
      </w:r>
      <w:r w:rsidRPr="00286257">
        <w:rPr>
          <w:rFonts w:ascii="Times New Roman" w:hAnsi="Times New Roman" w:cs="Times New Roman"/>
          <w:sz w:val="28"/>
          <w:szCs w:val="28"/>
        </w:rPr>
        <w:t xml:space="preserve"> Караюшева Лейла Илфаковна</w:t>
      </w:r>
    </w:p>
    <w:p w:rsidR="00286257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студентка</w:t>
      </w:r>
    </w:p>
    <w:p w:rsidR="00286257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Учебное заведение:</w:t>
      </w:r>
      <w:r>
        <w:rPr>
          <w:rFonts w:ascii="Times New Roman" w:hAnsi="Times New Roman" w:cs="Times New Roman"/>
          <w:sz w:val="28"/>
          <w:szCs w:val="28"/>
        </w:rPr>
        <w:t xml:space="preserve"> «Казанский (Приволжский) федеральный университет»</w:t>
      </w:r>
    </w:p>
    <w:p w:rsidR="00286257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Елабужский институт (филиал) Инженерно-технологическое отделение</w:t>
      </w:r>
    </w:p>
    <w:p w:rsidR="00286257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Населенный пункт:</w:t>
      </w:r>
      <w:r>
        <w:rPr>
          <w:rFonts w:ascii="Times New Roman" w:hAnsi="Times New Roman" w:cs="Times New Roman"/>
          <w:sz w:val="28"/>
          <w:szCs w:val="28"/>
        </w:rPr>
        <w:t xml:space="preserve"> Республика Татарстан, город Елабуга</w:t>
      </w:r>
    </w:p>
    <w:p w:rsidR="00286257" w:rsidRDefault="00286257" w:rsidP="00286257">
      <w:pPr>
        <w:jc w:val="right"/>
        <w:rPr>
          <w:rFonts w:ascii="Times New Roman" w:hAnsi="Times New Roman" w:cs="Times New Roman"/>
          <w:sz w:val="28"/>
          <w:szCs w:val="28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Наименования материала:</w:t>
      </w:r>
      <w:r>
        <w:rPr>
          <w:rFonts w:ascii="Times New Roman" w:hAnsi="Times New Roman" w:cs="Times New Roman"/>
          <w:sz w:val="28"/>
          <w:szCs w:val="28"/>
        </w:rPr>
        <w:t xml:space="preserve"> статья</w:t>
      </w:r>
    </w:p>
    <w:p w:rsidR="00286257" w:rsidRDefault="00286257" w:rsidP="0028625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86257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2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РАЗРАБОТКА СТУДЕНТАМИ ОБРАЗОВАТЕЛЬНОГО РЕСУРСА «САДОВО-ПАРКОВОЕ ИССКУСТВО» В СИСТЕМЕ ДОПОЛНИТЕЛЬНОГО ОБРАЗОВАНИЯ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</w:p>
    <w:p w:rsidR="00286257" w:rsidRDefault="00286257" w:rsidP="00286257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Раздел: </w:t>
      </w:r>
      <w:r w:rsidRPr="002862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высшее образование</w:t>
      </w:r>
    </w:p>
    <w:p w:rsidR="00286257" w:rsidRDefault="00286257" w:rsidP="00286257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2CB" w:rsidRPr="000A667A" w:rsidRDefault="002672CB" w:rsidP="00286257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257" w:rsidRDefault="00286257" w:rsidP="00286257">
      <w:pPr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28625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РАЗРАБОТКА СТУДЕНТАМИ ОБРАЗОВАТЕЛЬНОГО РЕСУРСА «САДОВО-ПАРКОВОЕ ИССКУСТВО» В СИСТЕМЕ ДОПОЛНИТЕЛЬНОГО ОБРАЗОВАНИЯ</w:t>
      </w:r>
    </w:p>
    <w:p w:rsidR="00286257" w:rsidRDefault="00286257" w:rsidP="00286257">
      <w:pPr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286257" w:rsidRPr="00E95016" w:rsidRDefault="00286257" w:rsidP="00286257">
      <w:pPr>
        <w:pStyle w:val="a3"/>
        <w:shd w:val="clear" w:color="auto" w:fill="FFFFFF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  <w:r w:rsidRPr="00E95016">
        <w:rPr>
          <w:sz w:val="28"/>
          <w:szCs w:val="28"/>
          <w:lang w:val="ru-RU"/>
        </w:rPr>
        <w:t xml:space="preserve">Цифровые технологии стали объединять в себе отдельные проекты и создавать системы, которые помогают решать конкретные проблемы. Это может помощь повысить качество и актуальность обучения, а также повысить степень </w:t>
      </w:r>
      <w:proofErr w:type="spellStart"/>
      <w:r w:rsidRPr="00E95016">
        <w:rPr>
          <w:sz w:val="28"/>
          <w:szCs w:val="28"/>
          <w:lang w:val="ru-RU"/>
        </w:rPr>
        <w:t>инклюзивности</w:t>
      </w:r>
      <w:proofErr w:type="spellEnd"/>
      <w:r w:rsidRPr="00E95016">
        <w:rPr>
          <w:sz w:val="28"/>
          <w:szCs w:val="28"/>
          <w:lang w:val="ru-RU"/>
        </w:rPr>
        <w:t>, что улучшит администрирование и контроль управление образованием.</w:t>
      </w:r>
    </w:p>
    <w:p w:rsidR="00286257" w:rsidRPr="00E95016" w:rsidRDefault="00286257" w:rsidP="00286257"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95016">
        <w:rPr>
          <w:rFonts w:ascii="Times New Roman" w:eastAsia="Times New Roman" w:hAnsi="Times New Roman" w:cs="Times New Roman"/>
          <w:sz w:val="28"/>
          <w:szCs w:val="28"/>
        </w:rPr>
        <w:t>В последние пару лет произошли изменения в модели обучения. Каким образом обучают студентов сегодня, значительно отличается от тех методов обучения, которые были приняты несколько лет назад. Технологии обучения внесли существенные изменения в процесс предоставления образования и его получения.</w:t>
      </w:r>
    </w:p>
    <w:p w:rsidR="00286257" w:rsidRPr="00E95016" w:rsidRDefault="00286257" w:rsidP="00286257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5016">
        <w:rPr>
          <w:rFonts w:ascii="Times New Roman" w:hAnsi="Times New Roman" w:cs="Times New Roman"/>
          <w:sz w:val="28"/>
          <w:szCs w:val="28"/>
        </w:rPr>
        <w:t xml:space="preserve">В настоящее время развитие цифровых технологий предоставляет новые возможности для обучения. Возрастает уровень возможности применения широкого спектра технологий для того, чтобы обеспечить развитие более полного набора цифрового использования и вычислительного мышления в </w:t>
      </w:r>
      <w:r w:rsidRPr="00E95016">
        <w:rPr>
          <w:rFonts w:ascii="Times New Roman" w:hAnsi="Times New Roman" w:cs="Times New Roman"/>
          <w:sz w:val="28"/>
          <w:szCs w:val="28"/>
        </w:rPr>
        <w:lastRenderedPageBreak/>
        <w:t>обучении. Цифровое обучение расширяет возможности к доступу образования и знания. Улучшает формы дополнительного цифрового обучения объединяя несколько цифровых инструментов в один крупный проект или всеобъемлющую концепцию – Цифрового образовательного ресурса, в создание и использование которого в обучении должны сделать образовательный процесс продуктивным и насыщенным.</w:t>
      </w:r>
      <w:r w:rsidRPr="00E95016">
        <w:t xml:space="preserve"> </w:t>
      </w:r>
      <w:r w:rsidRPr="00E95016">
        <w:rPr>
          <w:rFonts w:ascii="Times New Roman" w:hAnsi="Times New Roman" w:cs="Times New Roman"/>
          <w:sz w:val="28"/>
          <w:szCs w:val="28"/>
        </w:rPr>
        <w:t>Нынешнее общество в настоящее время активно развивает информационные технологии в образовании, которые позволяют дистанционно обучать различным дисциплинам на многочисленных платформах открытого образования, в том числе ведущих университетов всего мира.</w:t>
      </w:r>
    </w:p>
    <w:p w:rsidR="00286257" w:rsidRPr="00BC1B79" w:rsidRDefault="00286257" w:rsidP="002672CB">
      <w:pPr>
        <w:pStyle w:val="a3"/>
        <w:shd w:val="clear" w:color="auto" w:fill="FFFFFF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E95016">
        <w:rPr>
          <w:sz w:val="28"/>
          <w:szCs w:val="28"/>
          <w:lang w:val="ru-RU"/>
        </w:rPr>
        <w:t>Цифровые технологии представляют собой инструменты и программы, которые способствуют повысить качество и актуальность образования. Их внедрение привело к различным изменениям в способах предоставления и получения дополнительного образования и оказывают существенное влияние на методологии преподавания. Процесс цифровизация образования предполагает обучение достаточно ориентированных специалистов по повышению уровня обучения компьютерной грамотности. Сегодня дополнительное образование предоставляет возможность для усвоения базовым навыкам работы с компьютером, требует использования серьезной методологии и техники, чтобы эффективно интегрировать информационные ресурсы в учебный процесс, и в то же время плавно и эффективно включать их в традиционную педагогическую деятельность. Педагоги должны уметь разрабатывать собственный образовательный модуль, учебный план, и хорошо владеть в специальной методологии.</w:t>
      </w:r>
      <w:r w:rsidRPr="00BC1B79">
        <w:rPr>
          <w:sz w:val="28"/>
          <w:szCs w:val="28"/>
          <w:lang w:val="ru-RU"/>
        </w:rPr>
        <w:t xml:space="preserve"> 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t xml:space="preserve">Был рассмотрен процесс развития цифровых образовательных технологий в сфере дополнительного образования и проанализирован порядок их создания. Данное развитие цифровых технологий способствует разработке цифровых образовательных материалов, направленных на улучшение качества обучения, совершенствование процессов представления учебного </w:t>
      </w:r>
      <w:r w:rsidRPr="00BC1B79">
        <w:rPr>
          <w:rFonts w:ascii="Times New Roman" w:hAnsi="Times New Roman" w:cs="Times New Roman"/>
          <w:sz w:val="28"/>
          <w:szCs w:val="28"/>
        </w:rPr>
        <w:lastRenderedPageBreak/>
        <w:t>материала, а также администрирования и управления дополнительного образованием.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t>Цифровые технологии представляют собой средства и программы, которые способствуют повышению качества образования и оказывают значительное воздействие на методики обучения и преподавания. Для обучения учащихся основам работы с компьютером необходимо использование серьезных методологий и техник, преподаватели должны уметь создавать свои собственные учебные материалы и учебные планы, а также хорошо разбираться в специфике методологии.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t>Самым распространенным видом инструментальных программ являются программы-оболочки, которые позволяют преподавателям с навыками работы на ПК вводить собственный учебный материал в заданный формат и могут быть ориентированы на универсальное содержание или на определенные области знаний. При разработке цифрового ресурса необходимо учитывать специфику каждой дисциплины, уровень сложности, междисциплинарные связи, а также обеспечивать интуитивность, понятность и адаптивность для целевой аудитории.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t>Были проанализированы различные типы цифровых образовательных платформ, среди которых наиболее популярными в образовании являются открытые образовательные ресурсы. Проведенный анализ использования цифровых ресурсов показал, что уровень цифровой грамотности учащихся, а также использование интернет-платформ значительно увеличилось.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t>С появлением цифровых образовательных платформ в учебном процессе ученики стали чаще самостоятельно заниматься. Преподаватели на всех уровнях образования начали чаще использовать открытые образовательные ресурсы, включая цифровые образовательные платформы, для создания образовательного контента. Обучение дизайну и объяснение понятия дизайна требует разработки новых практик, планов действий, ресурсов и инструментов, а также опирается на знания в области предмета, технологические ноу-хау и практический опыт.</w:t>
      </w:r>
    </w:p>
    <w:p w:rsidR="00286257" w:rsidRPr="00BC1B79" w:rsidRDefault="00286257" w:rsidP="00286257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B79">
        <w:rPr>
          <w:rFonts w:ascii="Times New Roman" w:hAnsi="Times New Roman" w:cs="Times New Roman"/>
          <w:sz w:val="28"/>
          <w:szCs w:val="28"/>
        </w:rPr>
        <w:lastRenderedPageBreak/>
        <w:t xml:space="preserve">Тем самым была выбрана платформа для размещения курса "Садово-парковое искусство", и была доказана его эффективность. Для создания курса будет использоваться онлайн-конструктор образовательной платформы </w:t>
      </w:r>
      <w:proofErr w:type="spellStart"/>
      <w:r w:rsidRPr="00BC1B79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BC1B79">
        <w:rPr>
          <w:rFonts w:ascii="Times New Roman" w:hAnsi="Times New Roman" w:cs="Times New Roman"/>
          <w:sz w:val="28"/>
          <w:szCs w:val="28"/>
        </w:rPr>
        <w:t xml:space="preserve">, который соответствует критериям эффективного продвижения цифрового ресурса и позволяет охватить максимальную аудиторию. Разработанный на </w:t>
      </w:r>
      <w:proofErr w:type="spellStart"/>
      <w:r w:rsidRPr="00BC1B79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BC1B79">
        <w:rPr>
          <w:rFonts w:ascii="Times New Roman" w:hAnsi="Times New Roman" w:cs="Times New Roman"/>
          <w:sz w:val="28"/>
          <w:szCs w:val="28"/>
        </w:rPr>
        <w:t xml:space="preserve"> курс "Садово-паркового искусства" планируется разместить в папке "Творчество и дизайн".</w:t>
      </w:r>
    </w:p>
    <w:p w:rsidR="00286257" w:rsidRDefault="00286257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862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67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67A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2672CB" w:rsidRDefault="002672CB" w:rsidP="00267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2CB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667A">
        <w:rPr>
          <w:rFonts w:ascii="Times New Roman" w:hAnsi="Times New Roman" w:cs="Times New Roman"/>
          <w:sz w:val="28"/>
          <w:szCs w:val="28"/>
          <w:lang w:val="ru-RU"/>
        </w:rPr>
        <w:t>Алфимов, Д.М. Цифровизация как современная стратегия развития системы повышения квалификации педагогов // Д.М. Алфимов / Современное педагогическое образование. 2023. – 82 с.</w:t>
      </w:r>
    </w:p>
    <w:p w:rsidR="002672CB" w:rsidRPr="000A667A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Амиралиев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, А.Д.  Цифровая образовательная среда вуза как условие подготовки бакалавров по профилям «физика» и «математика» //А.Д. </w:t>
      </w:r>
      <w:proofErr w:type="spellStart"/>
      <w:proofErr w:type="gram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Амиралиев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  /</w:t>
      </w:r>
      <w:proofErr w:type="gram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МНКО. 2023. – 98 с. </w:t>
      </w:r>
    </w:p>
    <w:p w:rsidR="002672CB" w:rsidRPr="000A667A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Гайнутдинова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, С.М. Цифровизация преподавания и тестирование учащихся: плюсы и минусы // С.М. </w:t>
      </w: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Гайнутдинова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 /Вестник науки. 2023. - 59 с. </w:t>
      </w:r>
    </w:p>
    <w:p w:rsidR="002672CB" w:rsidRPr="000A667A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Житин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, Р. М. Создание новых концепций садово-паркового искусства в России (к проблеме трансферта европейских садоводческих практик на русскую «почву») // Р.М. </w:t>
      </w: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Житин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 /Неофилология. 2023. – 33 с. </w:t>
      </w:r>
    </w:p>
    <w:p w:rsidR="002672CB" w:rsidRPr="000A667A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Китикарь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, О.В. Информатизация и цифровизация педагогического образования: проблемы и перспективы развития // О.В. </w:t>
      </w:r>
      <w:proofErr w:type="spellStart"/>
      <w:r w:rsidRPr="000A667A">
        <w:rPr>
          <w:rFonts w:ascii="Times New Roman" w:hAnsi="Times New Roman" w:cs="Times New Roman"/>
          <w:sz w:val="28"/>
          <w:szCs w:val="28"/>
          <w:lang w:val="ru-RU"/>
        </w:rPr>
        <w:t>Китикарь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 / Вестник РУДН. Серия: Информатизация образования. 2023. – 150 с. </w:t>
      </w:r>
    </w:p>
    <w:p w:rsidR="002672CB" w:rsidRPr="000A667A" w:rsidRDefault="002672CB" w:rsidP="002672CB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Ляшенко, М.В. Электронный образовательный ресурс как средство формирования компетенций цифровой экономики обучающихся СПО // М.В. Ляшенко/ Инновационное развитие профессионального образования. 2023.– 37 с. </w:t>
      </w:r>
    </w:p>
    <w:p w:rsidR="002672CB" w:rsidRPr="000A667A" w:rsidRDefault="002672CB" w:rsidP="002672CB">
      <w:pPr>
        <w:pStyle w:val="a5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Официальный сайт </w:t>
      </w:r>
      <w:proofErr w:type="spellStart"/>
      <w:r w:rsidRPr="000A667A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0A667A">
        <w:rPr>
          <w:rFonts w:ascii="Times New Roman" w:hAnsi="Times New Roman" w:cs="Times New Roman"/>
          <w:sz w:val="28"/>
          <w:szCs w:val="28"/>
          <w:lang w:val="ru-RU"/>
        </w:rPr>
        <w:t xml:space="preserve"> [Электронный ресурс]. – Режим доступа: </w:t>
      </w:r>
      <w:r w:rsidRPr="000A667A">
        <w:rPr>
          <w:rFonts w:ascii="Times New Roman" w:hAnsi="Times New Roman" w:cs="Times New Roman"/>
          <w:sz w:val="28"/>
          <w:szCs w:val="28"/>
        </w:rPr>
        <w:t>URL</w:t>
      </w:r>
      <w:r w:rsidRPr="000A667A">
        <w:rPr>
          <w:rFonts w:ascii="Times New Roman" w:hAnsi="Times New Roman" w:cs="Times New Roman"/>
          <w:sz w:val="28"/>
          <w:szCs w:val="28"/>
          <w:lang w:val="ru-RU"/>
        </w:rPr>
        <w:t>: https://teach.stepik.org/?utm_source=stepik_landing_welcome_new&amp;utm_medium=stepik_teach&amp;utm_campaign=teach_2022_04_08 (дата обращения 01.06.2023)</w:t>
      </w:r>
    </w:p>
    <w:p w:rsidR="002C7B82" w:rsidRDefault="002C7B82" w:rsidP="002C7B82">
      <w:pPr>
        <w:pStyle w:val="a4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7C15">
        <w:rPr>
          <w:rFonts w:ascii="Times New Roman" w:hAnsi="Times New Roman" w:cs="Times New Roman"/>
          <w:sz w:val="28"/>
          <w:szCs w:val="28"/>
        </w:rPr>
        <w:t>Direnfruth</w:t>
      </w:r>
      <w:proofErr w:type="spellEnd"/>
      <w:r w:rsidRPr="008B7C15">
        <w:rPr>
          <w:rFonts w:ascii="Times New Roman" w:hAnsi="Times New Roman" w:cs="Times New Roman"/>
          <w:sz w:val="28"/>
          <w:szCs w:val="28"/>
        </w:rPr>
        <w:t xml:space="preserve">: M. J. Technological literacy: Characteristics and competencies, revealed and detailed. In H. </w:t>
      </w:r>
      <w:proofErr w:type="spellStart"/>
      <w:r w:rsidRPr="008B7C15">
        <w:rPr>
          <w:rFonts w:ascii="Times New Roman" w:hAnsi="Times New Roman" w:cs="Times New Roman"/>
          <w:sz w:val="28"/>
          <w:szCs w:val="28"/>
        </w:rPr>
        <w:t>Szydlowski</w:t>
      </w:r>
      <w:proofErr w:type="spellEnd"/>
      <w:r w:rsidRPr="008B7C15">
        <w:rPr>
          <w:rFonts w:ascii="Times New Roman" w:hAnsi="Times New Roman" w:cs="Times New Roman"/>
          <w:sz w:val="28"/>
          <w:szCs w:val="28"/>
        </w:rPr>
        <w:t xml:space="preserve">, &amp; • R. </w:t>
      </w:r>
      <w:proofErr w:type="spellStart"/>
      <w:r w:rsidRPr="008B7C15">
        <w:rPr>
          <w:rFonts w:ascii="Times New Roman" w:hAnsi="Times New Roman" w:cs="Times New Roman"/>
          <w:sz w:val="28"/>
          <w:szCs w:val="28"/>
        </w:rPr>
        <w:t>Stryiski</w:t>
      </w:r>
      <w:proofErr w:type="spellEnd"/>
      <w:r w:rsidRPr="008B7C15">
        <w:rPr>
          <w:rFonts w:ascii="Times New Roman" w:hAnsi="Times New Roman" w:cs="Times New Roman"/>
          <w:sz w:val="28"/>
          <w:szCs w:val="28"/>
        </w:rPr>
        <w:t>: (Eds.) //-Technology -and school: Report of the PATT conference. 2020. -P. 26-50.9</w:t>
      </w:r>
    </w:p>
    <w:p w:rsidR="002672CB" w:rsidRPr="002C7B82" w:rsidRDefault="002672CB" w:rsidP="002C7B8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72CB" w:rsidRPr="00286257" w:rsidRDefault="002672CB" w:rsidP="002672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672CB" w:rsidRPr="0028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14E02"/>
    <w:multiLevelType w:val="hybridMultilevel"/>
    <w:tmpl w:val="24E6E83E"/>
    <w:lvl w:ilvl="0" w:tplc="22A2236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46"/>
    <w:rsid w:val="002672CB"/>
    <w:rsid w:val="00286257"/>
    <w:rsid w:val="002C7B82"/>
    <w:rsid w:val="00C90233"/>
    <w:rsid w:val="00CB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D5D7"/>
  <w15:chartTrackingRefBased/>
  <w15:docId w15:val="{64A116FD-C2BF-484E-9DA1-0A27FF5E8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2672CB"/>
    <w:pPr>
      <w:ind w:left="720"/>
      <w:contextualSpacing/>
    </w:pPr>
    <w:rPr>
      <w:lang w:val="en-US"/>
    </w:rPr>
  </w:style>
  <w:style w:type="paragraph" w:styleId="a5">
    <w:name w:val="footnote text"/>
    <w:basedOn w:val="a"/>
    <w:link w:val="a6"/>
    <w:uiPriority w:val="99"/>
    <w:semiHidden/>
    <w:unhideWhenUsed/>
    <w:rsid w:val="002672CB"/>
    <w:pPr>
      <w:spacing w:after="0" w:line="240" w:lineRule="auto"/>
    </w:pPr>
    <w:rPr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2672CB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2024-06-12T12:23:00Z</dcterms:created>
  <dcterms:modified xsi:type="dcterms:W3CDTF">2024-06-12T12:43:00Z</dcterms:modified>
</cp:coreProperties>
</file>