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4252C0" w:rsidRDefault="004252C0" w:rsidP="004252C0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4252C0" w:rsidRDefault="004252C0" w:rsidP="004252C0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4252C0" w:rsidRDefault="004252C0" w:rsidP="004252C0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4252C0" w:rsidRPr="00000D67" w:rsidRDefault="004252C0" w:rsidP="004252C0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  <w:r>
        <w:rPr>
          <w:rFonts w:ascii="Arial" w:hAnsi="Arial" w:cs="Arial"/>
          <w:color w:val="333333"/>
          <w:sz w:val="40"/>
          <w:szCs w:val="40"/>
          <w:shd w:val="clear" w:color="auto" w:fill="F6F6F6"/>
        </w:rPr>
        <w:t>Искусственный интеллект-в</w:t>
      </w:r>
      <w:r w:rsidRPr="00000D67">
        <w:rPr>
          <w:rFonts w:ascii="Arial" w:hAnsi="Arial" w:cs="Arial"/>
          <w:color w:val="333333"/>
          <w:sz w:val="40"/>
          <w:szCs w:val="40"/>
          <w:shd w:val="clear" w:color="auto" w:fill="F6F6F6"/>
        </w:rPr>
        <w:t>лияние передовых технологий на будущее образование</w:t>
      </w: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4252C0">
      <w:pPr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bookmarkStart w:id="0" w:name="_GoBack"/>
      <w:bookmarkEnd w:id="0"/>
      <w:r w:rsidRPr="004252C0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Учитель технологии </w:t>
      </w:r>
      <w:r>
        <w:rPr>
          <w:rFonts w:ascii="Arial" w:hAnsi="Arial" w:cs="Arial"/>
          <w:color w:val="333333"/>
          <w:sz w:val="28"/>
          <w:szCs w:val="28"/>
          <w:shd w:val="clear" w:color="auto" w:fill="F6F6F6"/>
        </w:rPr>
        <w:t>ГБОУ школы №621</w:t>
      </w:r>
    </w:p>
    <w:p w:rsidR="004252C0" w:rsidRPr="004252C0" w:rsidRDefault="004252C0">
      <w:pPr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6F6F6"/>
        </w:rPr>
        <w:t>Гаврилова Вера Анатольевна</w:t>
      </w: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2E7BF3" w:rsidRDefault="002E7BF3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7E11C9" w:rsidRPr="00000D67" w:rsidRDefault="00786B81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  <w:r>
        <w:rPr>
          <w:rFonts w:ascii="Arial" w:hAnsi="Arial" w:cs="Arial"/>
          <w:color w:val="333333"/>
          <w:sz w:val="40"/>
          <w:szCs w:val="40"/>
          <w:shd w:val="clear" w:color="auto" w:fill="F6F6F6"/>
        </w:rPr>
        <w:t>Искусственный интеллект-в</w:t>
      </w:r>
      <w:r w:rsidR="0040186B" w:rsidRPr="00000D67">
        <w:rPr>
          <w:rFonts w:ascii="Arial" w:hAnsi="Arial" w:cs="Arial"/>
          <w:color w:val="333333"/>
          <w:sz w:val="40"/>
          <w:szCs w:val="40"/>
          <w:shd w:val="clear" w:color="auto" w:fill="F6F6F6"/>
        </w:rPr>
        <w:t>лияние передовых технологий на будущее образование</w:t>
      </w:r>
    </w:p>
    <w:p w:rsidR="0040186B" w:rsidRPr="00000D67" w:rsidRDefault="0040186B">
      <w:pPr>
        <w:rPr>
          <w:rFonts w:ascii="Arial" w:hAnsi="Arial" w:cs="Arial"/>
          <w:color w:val="333333"/>
          <w:sz w:val="40"/>
          <w:szCs w:val="40"/>
          <w:shd w:val="clear" w:color="auto" w:fill="F6F6F6"/>
        </w:rPr>
      </w:pPr>
    </w:p>
    <w:p w:rsidR="00787689" w:rsidRPr="0066031F" w:rsidRDefault="00E76D4A" w:rsidP="00000D67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 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В статье рассматривается вопрос о развитие современной технологии, и как оно влияет на различные аспекты нашей жизни, включая образование, об использование оцифровки, </w:t>
      </w:r>
      <w:proofErr w:type="spell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иммерсивного</w:t>
      </w:r>
      <w:proofErr w:type="spell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моделирования, дистанционного обучения и анализа на основе искусственного интеллекта, и как </w:t>
      </w:r>
      <w:r w:rsidR="00000D67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об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уча</w:t>
      </w:r>
      <w:r w:rsidR="00000D67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ю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щиеся учатся и взаимодействуют с информацией. </w:t>
      </w:r>
    </w:p>
    <w:p w:rsidR="001974C1" w:rsidRPr="0066031F" w:rsidRDefault="001974C1" w:rsidP="001974C1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Развитие и интеграция новых технологий сегодня повлияло практически на все аспекты жизни. Повышаются доступность, качество и удобство   </w:t>
      </w:r>
    </w:p>
    <w:p w:rsidR="001974C1" w:rsidRPr="0066031F" w:rsidRDefault="001974C1" w:rsidP="001974C1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получения услуг в таких важнейших областях, как экономика, медицина, государственные услуги, и образование не является исключением</w:t>
      </w:r>
    </w:p>
    <w:p w:rsidR="001974C1" w:rsidRPr="0066031F" w:rsidRDefault="001974C1" w:rsidP="00786B81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</w:p>
    <w:p w:rsidR="00786B81" w:rsidRPr="0066031F" w:rsidRDefault="00E76D4A" w:rsidP="00786B81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 </w:t>
      </w:r>
      <w:proofErr w:type="gram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Ключевые слова: передовые технологии, искусственный интеллект, </w:t>
      </w:r>
      <w:proofErr w:type="spell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ChatGPT</w:t>
      </w:r>
      <w:proofErr w:type="spell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, интернет вещей, виртуальная реальность, информационно-коммуникационная технология, </w:t>
      </w:r>
      <w:proofErr w:type="spell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иммерсивная</w:t>
      </w:r>
      <w:proofErr w:type="spell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симуляция, </w:t>
      </w:r>
      <w:proofErr w:type="spell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цифровизация</w:t>
      </w:r>
      <w:proofErr w:type="spell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. </w:t>
      </w:r>
      <w:r w:rsidR="00241A55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технологии в образовании, электронное обучение, адаптивное обучение, искусственный интеллект, виртуальная реальность, дополненная реальность,</w:t>
      </w:r>
      <w:r w:rsidR="00786B81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</w:t>
      </w:r>
      <w:proofErr w:type="gramEnd"/>
    </w:p>
    <w:p w:rsidR="00786B81" w:rsidRDefault="00786B81" w:rsidP="00786B81">
      <w:pPr>
        <w:jc w:val="left"/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</w:p>
    <w:p w:rsidR="00786B81" w:rsidRPr="001974C1" w:rsidRDefault="00786B81" w:rsidP="00786B81">
      <w:pPr>
        <w:jc w:val="both"/>
        <w:rPr>
          <w:rFonts w:ascii="Arial" w:hAnsi="Arial" w:cs="Arial"/>
          <w:color w:val="333333"/>
          <w:sz w:val="24"/>
          <w:szCs w:val="24"/>
        </w:rPr>
      </w:pPr>
      <w:r w:rsidRPr="001974C1">
        <w:rPr>
          <w:rFonts w:ascii="Arial" w:hAnsi="Arial" w:cs="Arial"/>
          <w:color w:val="333333"/>
          <w:sz w:val="24"/>
          <w:szCs w:val="24"/>
          <w:shd w:val="clear" w:color="auto" w:fill="F6F6F6"/>
        </w:rPr>
        <w:t>Библиографическое описание: Перфильева, П. А. Использование технологий в образовательном процессе / П. А. Перфильева. — Текст</w:t>
      </w:r>
      <w:proofErr w:type="gramStart"/>
      <w:r w:rsidRPr="001974C1">
        <w:rPr>
          <w:rFonts w:ascii="Arial" w:hAnsi="Arial" w:cs="Arial"/>
          <w:color w:val="333333"/>
          <w:sz w:val="24"/>
          <w:szCs w:val="24"/>
          <w:shd w:val="clear" w:color="auto" w:fill="F6F6F6"/>
        </w:rPr>
        <w:t xml:space="preserve"> :</w:t>
      </w:r>
      <w:proofErr w:type="gramEnd"/>
      <w:r w:rsidRPr="001974C1">
        <w:rPr>
          <w:rFonts w:ascii="Arial" w:hAnsi="Arial" w:cs="Arial"/>
          <w:color w:val="333333"/>
          <w:sz w:val="24"/>
          <w:szCs w:val="24"/>
          <w:shd w:val="clear" w:color="auto" w:fill="F6F6F6"/>
        </w:rPr>
        <w:t xml:space="preserve"> непосредственный // Молодой ученый. — 2024. — № 32 (531). — С. 143-145. — URL: https://moluch.ru/archive/531/117010/ (дата обращения: 23.01.2025).</w:t>
      </w:r>
    </w:p>
    <w:p w:rsidR="00787689" w:rsidRPr="001974C1" w:rsidRDefault="00786B81" w:rsidP="00786B81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6F6F6"/>
        </w:rPr>
      </w:pPr>
      <w:r w:rsidRPr="001974C1">
        <w:rPr>
          <w:rFonts w:ascii="Arial" w:hAnsi="Arial" w:cs="Arial"/>
          <w:color w:val="333333"/>
          <w:sz w:val="24"/>
          <w:szCs w:val="24"/>
          <w:shd w:val="clear" w:color="auto" w:fill="F6F6F6"/>
        </w:rPr>
        <w:t xml:space="preserve"> Литература: Селюнин, С. В. Интеграция информационных и коммуникационных технологий в образовательный процесс / С. В. Селюнин. — Москва: Просвещение, 2017. — С.3–5. Скляр, В. Г. Информационные технологии в образовании / В. Г. Скляр. — Москва: Академия, 2018. — С.13. </w:t>
      </w:r>
      <w:proofErr w:type="spellStart"/>
      <w:r w:rsidRPr="001974C1">
        <w:rPr>
          <w:rFonts w:ascii="Arial" w:hAnsi="Arial" w:cs="Arial"/>
          <w:color w:val="333333"/>
          <w:sz w:val="24"/>
          <w:szCs w:val="24"/>
          <w:shd w:val="clear" w:color="auto" w:fill="F6F6F6"/>
        </w:rPr>
        <w:t>Биболетова</w:t>
      </w:r>
      <w:proofErr w:type="spellEnd"/>
      <w:r w:rsidRPr="001974C1">
        <w:rPr>
          <w:rFonts w:ascii="Arial" w:hAnsi="Arial" w:cs="Arial"/>
          <w:color w:val="333333"/>
          <w:sz w:val="24"/>
          <w:szCs w:val="24"/>
          <w:shd w:val="clear" w:color="auto" w:fill="F6F6F6"/>
        </w:rPr>
        <w:t xml:space="preserve">, М. З. Применение информационно-коммуникационных технологий на уроках русского языка / М. З. </w:t>
      </w:r>
      <w:proofErr w:type="spellStart"/>
      <w:r w:rsidRPr="001974C1">
        <w:rPr>
          <w:rFonts w:ascii="Arial" w:hAnsi="Arial" w:cs="Arial"/>
          <w:color w:val="333333"/>
          <w:sz w:val="24"/>
          <w:szCs w:val="24"/>
          <w:shd w:val="clear" w:color="auto" w:fill="F6F6F6"/>
        </w:rPr>
        <w:t>Биболетова</w:t>
      </w:r>
      <w:proofErr w:type="spellEnd"/>
      <w:r w:rsidRPr="001974C1">
        <w:rPr>
          <w:rFonts w:ascii="Arial" w:hAnsi="Arial" w:cs="Arial"/>
          <w:color w:val="333333"/>
          <w:sz w:val="24"/>
          <w:szCs w:val="24"/>
          <w:shd w:val="clear" w:color="auto" w:fill="F6F6F6"/>
        </w:rPr>
        <w:t xml:space="preserve">. — Москва: Просвещение, 2018. — С.12. Глущенко, О. М. Интеграция информационных технологий в учебно-воспитательный процесс [Текст] / О. М. Глущенко. — Москва: Книга по Требованию, 2017. — С.33. </w:t>
      </w:r>
      <w:proofErr w:type="spellStart"/>
      <w:r w:rsidRPr="001974C1">
        <w:rPr>
          <w:rFonts w:ascii="Arial" w:hAnsi="Arial" w:cs="Arial"/>
          <w:color w:val="333333"/>
          <w:sz w:val="24"/>
          <w:szCs w:val="24"/>
          <w:shd w:val="clear" w:color="auto" w:fill="F6F6F6"/>
        </w:rPr>
        <w:t>Можаев</w:t>
      </w:r>
      <w:proofErr w:type="spellEnd"/>
      <w:r w:rsidRPr="001974C1">
        <w:rPr>
          <w:rFonts w:ascii="Arial" w:hAnsi="Arial" w:cs="Arial"/>
          <w:color w:val="333333"/>
          <w:sz w:val="24"/>
          <w:szCs w:val="24"/>
          <w:shd w:val="clear" w:color="auto" w:fill="F6F6F6"/>
        </w:rPr>
        <w:t xml:space="preserve">, В. Г. Информационные технологии в системе образования: учебное пособие / В. Г. </w:t>
      </w:r>
      <w:proofErr w:type="spellStart"/>
      <w:r w:rsidRPr="001974C1">
        <w:rPr>
          <w:rFonts w:ascii="Arial" w:hAnsi="Arial" w:cs="Arial"/>
          <w:color w:val="333333"/>
          <w:sz w:val="24"/>
          <w:szCs w:val="24"/>
          <w:shd w:val="clear" w:color="auto" w:fill="F6F6F6"/>
        </w:rPr>
        <w:t>Можаев</w:t>
      </w:r>
      <w:proofErr w:type="spellEnd"/>
      <w:r w:rsidRPr="001974C1">
        <w:rPr>
          <w:rFonts w:ascii="Arial" w:hAnsi="Arial" w:cs="Arial"/>
          <w:color w:val="333333"/>
          <w:sz w:val="24"/>
          <w:szCs w:val="24"/>
          <w:shd w:val="clear" w:color="auto" w:fill="F6F6F6"/>
        </w:rPr>
        <w:t>, Ю. Н. Кудинов. — Москва: Дрофа, 2016. -С.10–12.</w:t>
      </w:r>
      <w:r w:rsidRPr="001974C1">
        <w:rPr>
          <w:rFonts w:ascii="Arial" w:hAnsi="Arial" w:cs="Arial"/>
          <w:color w:val="333333"/>
          <w:sz w:val="24"/>
          <w:szCs w:val="24"/>
        </w:rPr>
        <w:br/>
      </w:r>
    </w:p>
    <w:p w:rsidR="00241A55" w:rsidRPr="0066031F" w:rsidRDefault="00241A55" w:rsidP="00241A55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  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Мир образования быстро меняется с появлением новых технологий, предлагающих инновационные и уник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альные возможности для обучающихся и преподавателей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. Будущее образования, вероятно, в ближайшие годы будет в значительной степени зависеть от новых 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lastRenderedPageBreak/>
        <w:t>технолог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ий. Все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учебные заведения должны адаптироваться, чтобы идти в ногу с этими изменениями. </w:t>
      </w:r>
    </w:p>
    <w:p w:rsidR="00C51B27" w:rsidRPr="0066031F" w:rsidRDefault="00241A55" w:rsidP="00241A55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 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Технология — это мощный инструмент, который может поддерживать и преобразовывать образование во многих отношениях, начиная с того, что облегчает как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преподавателям, так и обучающимся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получать доступ к информации, участвовать в совместном обучении и взаимодействовать с академическими ресурсами из любого места и в любое время. Одним из наиболее значительных последствий новых технологий для образования является оцифровка</w:t>
      </w:r>
      <w:r w:rsid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учебных материалов и ресурсов.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</w:t>
      </w:r>
      <w:proofErr w:type="gram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Благодаря большему количеству материалов, доступных онлайн, </w:t>
      </w:r>
      <w:r w:rsidR="00000D67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об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уча</w:t>
      </w:r>
      <w:r w:rsidR="00000D67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ю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щиеся могут получать доступ к материалам для чтения в аудиториях и лекциям с различных устройств, устраняя необходимость в учебниках.</w:t>
      </w:r>
      <w:proofErr w:type="gram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Этот переход к цифровым материалам является шагом в правильном направлении, поскольку он потенциально может снизить затраты и повысить удобство для </w:t>
      </w:r>
      <w:proofErr w:type="gramStart"/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об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уча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ю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щихся</w:t>
      </w:r>
      <w:proofErr w:type="gram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. </w:t>
      </w:r>
    </w:p>
    <w:p w:rsidR="00787689" w:rsidRPr="0066031F" w:rsidRDefault="00241A55" w:rsidP="00241A55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   С 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всемирным распространением интернета и повсеместным распространением интеллектуальных устройств, которые могут подключаться к нему, наступает новая эра образования, которая доступно всем и повсюду. С увеличением IT-вакансий пропорционально выросли требования к цифровым навыкам. Ключевыми навыками стали: работа с большим объемом информации, веб-программирование, английский язык, линейное программирование, </w:t>
      </w:r>
      <w:proofErr w:type="spell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Adobe</w:t>
      </w:r>
      <w:proofErr w:type="spell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</w:t>
      </w:r>
      <w:proofErr w:type="spell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Photoshop</w:t>
      </w:r>
      <w:proofErr w:type="spell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, ORACLE, HTM</w:t>
      </w:r>
      <w:r w:rsidR="0078768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L, </w:t>
      </w:r>
      <w:proofErr w:type="spellStart"/>
      <w:r w:rsidR="0078768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Python</w:t>
      </w:r>
      <w:proofErr w:type="spellEnd"/>
      <w:r w:rsidR="0078768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, </w:t>
      </w:r>
      <w:proofErr w:type="spellStart"/>
      <w:r w:rsidR="0078768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JavaScript</w:t>
      </w:r>
      <w:proofErr w:type="spellEnd"/>
      <w:r w:rsidR="0078768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, </w:t>
      </w:r>
      <w:proofErr w:type="spellStart"/>
      <w:r w:rsidR="0078768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Bash</w:t>
      </w:r>
      <w:proofErr w:type="spellEnd"/>
      <w:r w:rsidR="0078768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. </w:t>
      </w:r>
    </w:p>
    <w:p w:rsidR="00C51B27" w:rsidRPr="0066031F" w:rsidRDefault="00241A55" w:rsidP="00241A55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   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Сегодня можно выделить несколько передовых технологий,</w:t>
      </w:r>
      <w:r w:rsidR="00E25CE6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которые являются для сферы обра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зование движущей силой в процессе цифровой трансформации: виртуальная реальность, искусственный интеллект (AI), </w:t>
      </w:r>
      <w:proofErr w:type="spell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геймификация</w:t>
      </w:r>
      <w:proofErr w:type="spell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в образовании, дополненная реальность в образовании, интернет вещей (IO), </w:t>
      </w:r>
      <w:proofErr w:type="spell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Big</w:t>
      </w:r>
      <w:proofErr w:type="spell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</w:t>
      </w:r>
      <w:proofErr w:type="spell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Dat</w:t>
      </w:r>
      <w:r w:rsidR="0078768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a</w:t>
      </w:r>
      <w:proofErr w:type="spellEnd"/>
      <w:r w:rsidR="0078768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, </w:t>
      </w:r>
      <w:proofErr w:type="spellStart"/>
      <w:r w:rsidR="0078768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блокчейн</w:t>
      </w:r>
      <w:proofErr w:type="spellEnd"/>
      <w:r w:rsidR="0078768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и робототехника. 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Обучение с применением искусственного интеллекта (AI), виртуальной реальности (VR) и технологий </w:t>
      </w:r>
      <w:proofErr w:type="gram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чат-ботов</w:t>
      </w:r>
      <w:proofErr w:type="gram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, таких как </w:t>
      </w:r>
      <w:proofErr w:type="spell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ChatGPT</w:t>
      </w:r>
      <w:proofErr w:type="spell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, стала не просто трендом, а динамично развивающимся возможностями будущего образования, которые становятся более динамичным и интерактивным. </w:t>
      </w:r>
      <w:r w:rsidR="00E25CE6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   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Искусственный интеллект уже повлиял на то, как преподаватели подходят к работе в аудитории, позволяя применять более адаптивные методы преподавания и обучения.</w:t>
      </w:r>
    </w:p>
    <w:p w:rsidR="0066031F" w:rsidRDefault="00E25CE6" w:rsidP="00E25CE6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 </w:t>
      </w:r>
      <w:r w:rsidR="00E76D4A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Инструменты искусственного интеллекта могут помочь п</w:t>
      </w:r>
      <w:r w:rsidR="0078768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реподавателям определить темы, в которых</w:t>
      </w:r>
      <w:r w:rsidR="00C51B27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их обучающиеся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могут столкнуться с трудностями, и предложить рекомендации о том, как соответствующим образом скорректировать планы занятии. </w:t>
      </w:r>
    </w:p>
    <w:p w:rsidR="00E25CE6" w:rsidRPr="0066031F" w:rsidRDefault="0040186B" w:rsidP="00E25CE6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Это может создать более персонализированный процесс обу</w:t>
      </w:r>
      <w:r w:rsidR="00E25CE6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чения, что приведет к улучшению 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результатов.</w:t>
      </w:r>
      <w:r w:rsidR="00E25CE6" w:rsidRPr="0066031F">
        <w:rPr>
          <w:rFonts w:ascii="Arial" w:hAnsi="Arial" w:cs="Arial"/>
          <w:color w:val="333333"/>
          <w:sz w:val="28"/>
          <w:szCs w:val="28"/>
        </w:rPr>
        <w:br/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Виртуальная реальность — это еще одна технология, которая в 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lastRenderedPageBreak/>
        <w:t xml:space="preserve">ближайшие годы коренным образом изменит способ предоставления образования. Предоставляя доступ к </w:t>
      </w:r>
      <w:proofErr w:type="spellStart"/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иммерсивным</w:t>
      </w:r>
      <w:proofErr w:type="spellEnd"/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симуляциям на 360° и интерактивным учебным пособиям, виртуальная реальность может предложить новые захватывающие возможности для обучения. Например, уроки географии можно улучшить, позволив учащимся посещать виртуальные среды, имитирующие реальные местоположения. </w:t>
      </w:r>
    </w:p>
    <w:p w:rsidR="00C51B27" w:rsidRPr="0066031F" w:rsidRDefault="0040186B" w:rsidP="00E25CE6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proofErr w:type="spellStart"/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ChatGPT</w:t>
      </w:r>
      <w:proofErr w:type="spellEnd"/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— это более современная технология, которая предлагает ряд возможностей для преподавателей.</w:t>
      </w:r>
    </w:p>
    <w:p w:rsidR="00E25CE6" w:rsidRPr="0066031F" w:rsidRDefault="0040186B" w:rsidP="00E25CE6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</w:t>
      </w:r>
      <w:r w:rsidR="00E25CE6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</w:t>
      </w:r>
      <w:r w:rsidR="00200800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</w:t>
      </w:r>
      <w:proofErr w:type="gramStart"/>
      <w:r w:rsidR="00200800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Р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азговорная система искусственного интеллекта может быть интегрирована в онлайн-системы и виртуальны</w:t>
      </w:r>
      <w:r w:rsidR="00C51B27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е классы, предоставляя обучающимся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возможность общаться с цифровым помощником для получения помощи в учебе.</w:t>
      </w:r>
      <w:proofErr w:type="gramEnd"/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Этот тип системы искусственного интеллекта может предоставлять полезные</w:t>
      </w:r>
      <w:r w:rsidR="0058632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ответы, советы и рекомендации обу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ча</w:t>
      </w:r>
      <w:r w:rsidR="0058632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ю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щимся в режиме реального времени, что делает ее бесценным подспорьем в обучении.</w:t>
      </w:r>
    </w:p>
    <w:p w:rsidR="00586329" w:rsidRPr="0066031F" w:rsidRDefault="00E25CE6" w:rsidP="00E25CE6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</w:t>
      </w:r>
      <w:r w:rsidR="00E76D4A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</w:t>
      </w:r>
      <w:proofErr w:type="spell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Геймификация</w:t>
      </w:r>
      <w:proofErr w:type="spell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— это новый подход к образованию, который применяет дизайн видеоигр в контексте обучения с целью мотивации и вовлечения, помогает </w:t>
      </w:r>
      <w:proofErr w:type="gramStart"/>
      <w:r w:rsidR="0058632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об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уча</w:t>
      </w:r>
      <w:r w:rsidR="0058632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ю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щимся</w:t>
      </w:r>
      <w:proofErr w:type="gram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сосредоточиться, запоминать информацию и повышать их общую успеваемость. </w:t>
      </w:r>
    </w:p>
    <w:p w:rsidR="00E25CE6" w:rsidRPr="0066031F" w:rsidRDefault="00E25CE6" w:rsidP="00E25CE6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 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Робототехника играет значительную роль в сфере образования, предоставляя уникальные возможности для обучения и развития студентов. Вот несколько примеров того, как робототехника используется в образовательных целях: стимулирование творческого мышления, программирование и вычислительное мыш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ление, </w:t>
      </w:r>
    </w:p>
    <w:p w:rsidR="00200800" w:rsidRPr="0066031F" w:rsidRDefault="00E25CE6" w:rsidP="00586329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proofErr w:type="spellStart"/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коллаборативное</w:t>
      </w:r>
      <w:proofErr w:type="spellEnd"/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обучение 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и интеграция предметов.</w:t>
      </w:r>
      <w:r w:rsidRPr="0066031F">
        <w:rPr>
          <w:rFonts w:ascii="Arial" w:hAnsi="Arial" w:cs="Arial"/>
          <w:color w:val="333333"/>
          <w:sz w:val="28"/>
          <w:szCs w:val="28"/>
        </w:rPr>
        <w:br/>
        <w:t xml:space="preserve">  </w:t>
      </w:r>
      <w:proofErr w:type="spell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Блокчейн</w:t>
      </w:r>
      <w:proofErr w:type="spell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— распределенная база данных, которая хранит информацию обо всех транзакциях участников системы в виде «цепочки блоков». Одной из отраслей, где </w:t>
      </w:r>
      <w:proofErr w:type="spell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блокчейн</w:t>
      </w:r>
      <w:proofErr w:type="spell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только начинает набирать обороты, является образование. Использование </w:t>
      </w:r>
      <w:proofErr w:type="spell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блокчейна</w:t>
      </w:r>
      <w:proofErr w:type="spell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в образовании все еще находится в зача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точном состоянии, и лишь некоторые из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учебных заведений внедряет эту технологию. Будущее образования быстро меняется, и появляется множество новых технологий, которые произведут революц</w:t>
      </w:r>
      <w:r w:rsidR="0058632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ию в способах обучения и</w:t>
      </w:r>
      <w:r w:rsidR="00200800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</w:t>
      </w:r>
      <w:r w:rsidR="00586329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преподавания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. </w:t>
      </w:r>
    </w:p>
    <w:p w:rsidR="00790A4C" w:rsidRPr="0066031F" w:rsidRDefault="00200800" w:rsidP="00586329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 </w:t>
      </w:r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От персонализированного обучения на базе искусственного интеллекта до </w:t>
      </w:r>
      <w:proofErr w:type="spellStart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иммерсивных</w:t>
      </w:r>
      <w:proofErr w:type="spellEnd"/>
      <w:r w:rsidR="0040186B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симуляций виртуальной реальности — эти технологии откроют беспрецедентные возможности для образования.</w:t>
      </w:r>
    </w:p>
    <w:p w:rsidR="00000D67" w:rsidRPr="0066031F" w:rsidRDefault="00E25CE6" w:rsidP="00000D67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 </w:t>
      </w:r>
      <w:r w:rsidR="00790A4C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Адаптивное обучение — это подход, при котором образовательные программы подстраиваются под индивидуальные потребности и способности </w:t>
      </w:r>
      <w:proofErr w:type="gramStart"/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об</w:t>
      </w:r>
      <w:r w:rsidR="00790A4C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уча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ю</w:t>
      </w:r>
      <w:r w:rsidR="00790A4C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щихся</w:t>
      </w:r>
      <w:proofErr w:type="gramEnd"/>
      <w:r w:rsidR="00790A4C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. Благодаря использованию алгоритмов и анализа данных, адаптивные системы способны предоставлять персонализированные рекомендации и упражнения для каждого ученика. Примеры таких платформ включают </w:t>
      </w:r>
      <w:proofErr w:type="spellStart"/>
      <w:r w:rsidR="00790A4C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Khan</w:t>
      </w:r>
      <w:proofErr w:type="spellEnd"/>
      <w:r w:rsidR="00790A4C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</w:t>
      </w:r>
      <w:proofErr w:type="spellStart"/>
      <w:r w:rsidR="00790A4C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Academy</w:t>
      </w:r>
      <w:proofErr w:type="spellEnd"/>
      <w:r w:rsidR="00790A4C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и </w:t>
      </w:r>
      <w:proofErr w:type="spellStart"/>
      <w:r w:rsidR="00790A4C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lastRenderedPageBreak/>
        <w:t>DreamBox</w:t>
      </w:r>
      <w:proofErr w:type="spellEnd"/>
      <w:r w:rsidR="00790A4C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, которые предлагают индивидуализированные учебные пути в зависимости от уровня знаний 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об</w:t>
      </w:r>
      <w:r w:rsidR="00790A4C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уча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ю</w:t>
      </w:r>
      <w:r w:rsidR="00790A4C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щегося. Адаптивное обучение помогает повысить мотивацию студентов и улучшить их результаты за счет более целенаправленного подхода к обучению.</w:t>
      </w:r>
    </w:p>
    <w:p w:rsidR="00000D67" w:rsidRPr="0066031F" w:rsidRDefault="00000D67" w:rsidP="00000D67">
      <w:pPr>
        <w:jc w:val="both"/>
        <w:rPr>
          <w:rFonts w:ascii="Arial" w:hAnsi="Arial" w:cs="Arial"/>
          <w:color w:val="333333"/>
          <w:sz w:val="28"/>
          <w:szCs w:val="28"/>
        </w:rPr>
      </w:pP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  </w:t>
      </w:r>
      <w:r w:rsidR="00E76D4A">
        <w:rPr>
          <w:rFonts w:ascii="Arial" w:hAnsi="Arial" w:cs="Arial"/>
          <w:color w:val="333333"/>
          <w:sz w:val="28"/>
          <w:szCs w:val="28"/>
          <w:shd w:val="clear" w:color="auto" w:fill="F6F6F6"/>
        </w:rPr>
        <w:t>В заключении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, внедрение новых технологий в образовательный процесс необходимо для того, чтобы идти в ногу с этими изменениями, обеспечивать предоставление вы</w:t>
      </w:r>
      <w:r w:rsidR="001974C1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сококачественного образования и готовить обучающихся</w:t>
      </w:r>
      <w:r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 xml:space="preserve"> оставаться актуальными и конкурентоспособными</w:t>
      </w:r>
      <w:r w:rsidR="00200800" w:rsidRPr="0066031F">
        <w:rPr>
          <w:rFonts w:ascii="Arial" w:hAnsi="Arial" w:cs="Arial"/>
          <w:color w:val="333333"/>
          <w:sz w:val="28"/>
          <w:szCs w:val="28"/>
          <w:shd w:val="clear" w:color="auto" w:fill="F6F6F6"/>
        </w:rPr>
        <w:t>.</w:t>
      </w:r>
      <w:r w:rsidRPr="0066031F">
        <w:rPr>
          <w:rFonts w:ascii="Arial" w:hAnsi="Arial" w:cs="Arial"/>
          <w:color w:val="333333"/>
          <w:sz w:val="28"/>
          <w:szCs w:val="28"/>
        </w:rPr>
        <w:br/>
      </w:r>
    </w:p>
    <w:p w:rsidR="00200800" w:rsidRPr="0066031F" w:rsidRDefault="00200800" w:rsidP="00000D67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</w:p>
    <w:p w:rsidR="00200800" w:rsidRPr="0066031F" w:rsidRDefault="00200800" w:rsidP="00000D67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</w:p>
    <w:p w:rsidR="00200800" w:rsidRPr="0066031F" w:rsidRDefault="00200800" w:rsidP="00000D67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</w:p>
    <w:p w:rsidR="00586329" w:rsidRPr="0066031F" w:rsidRDefault="00000D67" w:rsidP="00000D67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6F6F6"/>
        </w:rPr>
      </w:pPr>
      <w:r w:rsidRPr="0066031F">
        <w:rPr>
          <w:rFonts w:ascii="Arial" w:hAnsi="Arial" w:cs="Arial"/>
          <w:color w:val="333333"/>
          <w:sz w:val="28"/>
          <w:szCs w:val="28"/>
        </w:rPr>
        <w:br/>
      </w:r>
    </w:p>
    <w:p w:rsidR="0040186B" w:rsidRDefault="0040186B"/>
    <w:sectPr w:rsidR="00401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86B"/>
    <w:rsid w:val="00000D67"/>
    <w:rsid w:val="001974C1"/>
    <w:rsid w:val="00200800"/>
    <w:rsid w:val="00203CCC"/>
    <w:rsid w:val="00241A55"/>
    <w:rsid w:val="002E7BF3"/>
    <w:rsid w:val="0040186B"/>
    <w:rsid w:val="004252C0"/>
    <w:rsid w:val="00586329"/>
    <w:rsid w:val="005C5EB0"/>
    <w:rsid w:val="0066031F"/>
    <w:rsid w:val="00786B81"/>
    <w:rsid w:val="00787689"/>
    <w:rsid w:val="00790A4C"/>
    <w:rsid w:val="007E11C9"/>
    <w:rsid w:val="00C51B27"/>
    <w:rsid w:val="00E25CE6"/>
    <w:rsid w:val="00E7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Vera</cp:lastModifiedBy>
  <cp:revision>6</cp:revision>
  <dcterms:created xsi:type="dcterms:W3CDTF">2025-01-23T14:49:00Z</dcterms:created>
  <dcterms:modified xsi:type="dcterms:W3CDTF">2025-03-01T08:31:00Z</dcterms:modified>
</cp:coreProperties>
</file>