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432" w:rsidRDefault="00156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Автор: Позднякова  Елена Александровна </w:t>
      </w:r>
    </w:p>
    <w:p w:rsidR="007E0432" w:rsidRDefault="00156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Должность: воспитатель</w:t>
      </w:r>
    </w:p>
    <w:p w:rsidR="007E0432" w:rsidRDefault="00156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Учебное заведение: МДОУ "Детский сад №49"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</w:t>
      </w:r>
      <w:proofErr w:type="gramStart"/>
      <w:r>
        <w:rPr>
          <w:rFonts w:ascii="Times New Roman" w:hAnsi="Times New Roman" w:cs="Times New Roman"/>
          <w:sz w:val="24"/>
          <w:szCs w:val="24"/>
        </w:rPr>
        <w:t>.в</w:t>
      </w:r>
      <w:proofErr w:type="spellEnd"/>
      <w:proofErr w:type="gramEnd"/>
    </w:p>
    <w:p w:rsidR="007E0432" w:rsidRDefault="00156D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г. Магнитогорск, Челябинская  область</w:t>
      </w:r>
    </w:p>
    <w:p w:rsidR="007E0432" w:rsidRDefault="007E0432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7E0432" w:rsidRDefault="00156D3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Тема:  Формирование представлений о форме предметов у детей младшего дошкольного возраста</w:t>
      </w: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>
        <w:rPr>
          <w:rFonts w:ascii="Times New Roman" w:hAnsi="Times New Roman" w:cs="Times New Roman"/>
          <w:sz w:val="28"/>
          <w:szCs w:val="28"/>
        </w:rPr>
        <w:t>исследования связана с тем, что уже в дошкольном возрасте дети знакомятся с математическим содержанием, и формирование в нем базовых математических понятий является одним из важных направлений деятельности дошкольных образовательных учреждений. Современные</w:t>
      </w:r>
      <w:r>
        <w:rPr>
          <w:rFonts w:ascii="Times New Roman" w:hAnsi="Times New Roman" w:cs="Times New Roman"/>
          <w:sz w:val="28"/>
          <w:szCs w:val="28"/>
        </w:rPr>
        <w:t xml:space="preserve"> психолого-педагогические исследования доказали, что усвоение системы математических знаний дошкольниками оказывает качественное влияние на весь процесс психического развития и подгот</w:t>
      </w:r>
      <w:r w:rsidR="00EC4A19">
        <w:rPr>
          <w:rFonts w:ascii="Times New Roman" w:hAnsi="Times New Roman" w:cs="Times New Roman"/>
          <w:sz w:val="28"/>
          <w:szCs w:val="28"/>
        </w:rPr>
        <w:t>авливает к обучению в школе</w:t>
      </w:r>
      <w:proofErr w:type="gramStart"/>
      <w:r w:rsidR="00EC4A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исследования является описание нау</w:t>
      </w:r>
      <w:r>
        <w:rPr>
          <w:rFonts w:ascii="Times New Roman" w:hAnsi="Times New Roman" w:cs="Times New Roman"/>
          <w:sz w:val="28"/>
          <w:szCs w:val="28"/>
        </w:rPr>
        <w:t>чных воззрений на процесс формирования представлений о форме предметов у детей на основе анализа профильной литературы.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Философы античности стремились осмыслить понятие «форма». Аристотель трактовал «форму» как сущностную природу вещи, её определяющую хара</w:t>
      </w:r>
      <w:r>
        <w:rPr>
          <w:rFonts w:ascii="Times New Roman" w:hAnsi="Times New Roman" w:cs="Times New Roman"/>
          <w:sz w:val="28"/>
          <w:szCs w:val="28"/>
        </w:rPr>
        <w:t xml:space="preserve">ктеристику, проявляющуюся во всех аспектах, включая фигуру и очертания. Форма, по его мнению, представляет собой то, благодаря чему предмет является </w:t>
      </w:r>
      <w:r w:rsidR="00EC4A19">
        <w:rPr>
          <w:rFonts w:ascii="Times New Roman" w:hAnsi="Times New Roman" w:cs="Times New Roman"/>
          <w:sz w:val="28"/>
          <w:szCs w:val="28"/>
        </w:rPr>
        <w:t xml:space="preserve">именно тем, чем он является 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формирования представлений о форме происходит через мысленное восс</w:t>
      </w:r>
      <w:r>
        <w:rPr>
          <w:rFonts w:ascii="Times New Roman" w:hAnsi="Times New Roman" w:cs="Times New Roman"/>
          <w:sz w:val="28"/>
          <w:szCs w:val="28"/>
        </w:rPr>
        <w:t>оздание образов предметов и явлен</w:t>
      </w:r>
      <w:r w:rsidR="00EC4A19">
        <w:rPr>
          <w:rFonts w:ascii="Times New Roman" w:hAnsi="Times New Roman" w:cs="Times New Roman"/>
          <w:sz w:val="28"/>
          <w:szCs w:val="28"/>
        </w:rPr>
        <w:t>ий на основе их восприятия</w:t>
      </w:r>
      <w:proofErr w:type="gramStart"/>
      <w:r w:rsidR="00EC4A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>В период раннего и дошкольного возраста у детей развиваются представления о форме, которые претерпевают качественные изменения по мере освоения обобщенных представлений о геометрических фигур</w:t>
      </w:r>
      <w:r>
        <w:rPr>
          <w:rFonts w:ascii="Times New Roman" w:hAnsi="Times New Roman" w:cs="Times New Roman"/>
          <w:sz w:val="28"/>
          <w:szCs w:val="28"/>
        </w:rPr>
        <w:t xml:space="preserve">ах. Согласно концепциям А. Запорожца и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Венгера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геометрические фигуры рассматриваются как культурно принятые сенсорные эталоны, используемые для анализа окружающего мира и определения </w:t>
      </w:r>
      <w:r w:rsidR="00EC4A19">
        <w:rPr>
          <w:rFonts w:ascii="Times New Roman" w:hAnsi="Times New Roman" w:cs="Times New Roman"/>
          <w:sz w:val="28"/>
          <w:szCs w:val="28"/>
        </w:rPr>
        <w:t xml:space="preserve">формы предметов и их частей 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А. Запорожец, А. Рузская </w:t>
      </w:r>
      <w:r>
        <w:rPr>
          <w:rFonts w:ascii="Times New Roman" w:hAnsi="Times New Roman" w:cs="Times New Roman"/>
          <w:sz w:val="28"/>
          <w:szCs w:val="28"/>
        </w:rPr>
        <w:t xml:space="preserve">и Н.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Сакулина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 исследовали процесс развития восприятия у детей дошкольного возраста. Они утверждали, что основой восприятия являются перцептивные </w:t>
      </w:r>
      <w:r>
        <w:rPr>
          <w:rFonts w:ascii="Times New Roman" w:hAnsi="Times New Roman" w:cs="Times New Roman"/>
          <w:sz w:val="28"/>
          <w:szCs w:val="28"/>
        </w:rPr>
        <w:lastRenderedPageBreak/>
        <w:t>действия, которые обеспечивают исследование свойств объектов, их взаимоотношен</w:t>
      </w:r>
      <w:r>
        <w:rPr>
          <w:rFonts w:ascii="Times New Roman" w:hAnsi="Times New Roman" w:cs="Times New Roman"/>
          <w:sz w:val="28"/>
          <w:szCs w:val="28"/>
        </w:rPr>
        <w:t>ий и создание внутреннего образа или представления. Сенсорные эталоны, такие как геометрические фигуры, играют ключевую роль в ориентации при</w:t>
      </w:r>
      <w:r w:rsidR="00EC4A19">
        <w:rPr>
          <w:rFonts w:ascii="Times New Roman" w:hAnsi="Times New Roman" w:cs="Times New Roman"/>
          <w:sz w:val="28"/>
          <w:szCs w:val="28"/>
        </w:rPr>
        <w:t xml:space="preserve"> решении перцептивных задач</w:t>
      </w:r>
      <w:proofErr w:type="gramStart"/>
      <w:r w:rsidR="00EC4A19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научных воззрений на роль перцептивных действий в процессе восприятия позво</w:t>
      </w:r>
      <w:r>
        <w:rPr>
          <w:rFonts w:ascii="Times New Roman" w:hAnsi="Times New Roman" w:cs="Times New Roman"/>
          <w:sz w:val="28"/>
          <w:szCs w:val="28"/>
        </w:rPr>
        <w:t>лил С. Ткаченко заключить, что перцептивные действия стимулируют развитие восприятия. Они способствуют созданию адекватного восприятия окружающего мира, выделяя и преобразуя сенсорную информацию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Восприятие ребёнка эволюционирует и совершенствуется по мер</w:t>
      </w:r>
      <w:r>
        <w:rPr>
          <w:rFonts w:ascii="Times New Roman" w:hAnsi="Times New Roman" w:cs="Times New Roman"/>
          <w:sz w:val="28"/>
          <w:szCs w:val="28"/>
        </w:rPr>
        <w:t>е овладения новыми перцептивными действиями и их системами, что позволяет решать всё более сложные перцептивные задачи.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Начальный этап формирования перцептивных действий у детей младшего дошкольного возраста характеризуется активным использованием сенсорны</w:t>
      </w:r>
      <w:r>
        <w:rPr>
          <w:rFonts w:ascii="Times New Roman" w:hAnsi="Times New Roman" w:cs="Times New Roman"/>
          <w:sz w:val="28"/>
          <w:szCs w:val="28"/>
        </w:rPr>
        <w:t>х эталонов, которые играют важную роль в развитии восприятия.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следующем </w:t>
      </w:r>
      <w:proofErr w:type="gramStart"/>
      <w:r>
        <w:rPr>
          <w:rFonts w:ascii="Times New Roman" w:hAnsi="Times New Roman" w:cs="Times New Roman"/>
          <w:sz w:val="28"/>
          <w:szCs w:val="28"/>
        </w:rPr>
        <w:t>этапе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возможно организовать восприятие предметов различных геометрических форм, таких как прямоугольники и квадраты. Основные свойства этих предметов, включая наличие углов и устойч</w:t>
      </w:r>
      <w:r>
        <w:rPr>
          <w:rFonts w:ascii="Times New Roman" w:hAnsi="Times New Roman" w:cs="Times New Roman"/>
          <w:sz w:val="28"/>
          <w:szCs w:val="28"/>
        </w:rPr>
        <w:t>ивость, первоначально воспринимаются детьми как «некруглые» объекты, которые не катятся. По мере накопления опыта восприятия этих свойств детям предлагается сравнивать предметы с кубами и отмечать их сходство.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Хотя логически структурированная последователь</w:t>
      </w:r>
      <w:r>
        <w:rPr>
          <w:rFonts w:ascii="Times New Roman" w:hAnsi="Times New Roman" w:cs="Times New Roman"/>
          <w:sz w:val="28"/>
          <w:szCs w:val="28"/>
        </w:rPr>
        <w:t>ность работы по развитию представлений о форме у детей демонстрирует определенную стройность, она не всегда согласуется с функционально-генетическими закономерностями формирования перцептивных действий у детей.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Восприятие формы объекта является сенсорной о</w:t>
      </w:r>
      <w:r>
        <w:rPr>
          <w:rFonts w:ascii="Times New Roman" w:hAnsi="Times New Roman" w:cs="Times New Roman"/>
          <w:sz w:val="28"/>
          <w:szCs w:val="28"/>
        </w:rPr>
        <w:t>сновой любой практической деятельности. Обучение восприятию и различению форм начинается с младшей группы детского сада, где дети учатся распознавать формы руками и глазами во время игровых занятий. В процессе таких игр дошкольники осваивают понятия геомет</w:t>
      </w:r>
      <w:r>
        <w:rPr>
          <w:rFonts w:ascii="Times New Roman" w:hAnsi="Times New Roman" w:cs="Times New Roman"/>
          <w:sz w:val="28"/>
          <w:szCs w:val="28"/>
        </w:rPr>
        <w:t xml:space="preserve">рических фигур, их характеристик и взаимосвязей, что расширяет их визуальное восприятие и помогает им более точно и всесторонне воспринимать форму окружающих предметов. Это, в свою очередь, способствует совершенствованию их производственной деятельности и </w:t>
      </w:r>
      <w:r>
        <w:rPr>
          <w:rFonts w:ascii="Times New Roman" w:hAnsi="Times New Roman" w:cs="Times New Roman"/>
          <w:sz w:val="28"/>
          <w:szCs w:val="28"/>
        </w:rPr>
        <w:t>повышению качества жизни.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Одной из важных задач является обучение детей сравнивать формы предметов с геометрическими фигурами. Ребенок должен развить способность видеть, какие геометрические фигуры или их комбинации </w:t>
      </w:r>
      <w:r>
        <w:rPr>
          <w:rFonts w:ascii="Times New Roman" w:hAnsi="Times New Roman" w:cs="Times New Roman"/>
          <w:sz w:val="28"/>
          <w:szCs w:val="28"/>
        </w:rPr>
        <w:lastRenderedPageBreak/>
        <w:t>соответствуют форме предмета. Это умение</w:t>
      </w:r>
      <w:r>
        <w:rPr>
          <w:rFonts w:ascii="Times New Roman" w:hAnsi="Times New Roman" w:cs="Times New Roman"/>
          <w:sz w:val="28"/>
          <w:szCs w:val="28"/>
        </w:rPr>
        <w:t xml:space="preserve"> способствует более полному и целенаправленному восприятию объектов окружающего мира и их воспроизведению в таких видах деятельности, как рисование, лепка и аппликация. Успешное освоение геометрических фигур позволяет ребенку эффективно анализировать предм</w:t>
      </w:r>
      <w:r>
        <w:rPr>
          <w:rFonts w:ascii="Times New Roman" w:hAnsi="Times New Roman" w:cs="Times New Roman"/>
          <w:sz w:val="28"/>
          <w:szCs w:val="28"/>
        </w:rPr>
        <w:t>еты, выделяя основные формы и детали, что способствует развитию их когнитивных способностей и творческого мышления.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Процесс сравнения формы объектов с геометрическими критериями проходит в два этапа. На первом этапе детям необходимо научиться давать устное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формы предмета, используя непосредственное сравнение с геометрическими фигурами [9]. Это позволяет отделить модели геометрических фигур от реальных объектов, придав им значение эталона. В ходе упражнений и игр используются предметы с четко выр</w:t>
      </w:r>
      <w:r>
        <w:rPr>
          <w:rFonts w:ascii="Times New Roman" w:hAnsi="Times New Roman" w:cs="Times New Roman"/>
          <w:sz w:val="28"/>
          <w:szCs w:val="28"/>
        </w:rPr>
        <w:t>аженной базовой формой без дополнительных деталей, такие как блюдца, обручи, круглые тарелки, носовые платки, листы бумаги, и коробки квадратной формы. В дальнейшем можно использовать фотографии, изображающие объекты с определенной формой.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втором этапе </w:t>
      </w:r>
      <w:r>
        <w:rPr>
          <w:rFonts w:ascii="Times New Roman" w:hAnsi="Times New Roman" w:cs="Times New Roman"/>
          <w:sz w:val="28"/>
          <w:szCs w:val="28"/>
        </w:rPr>
        <w:t xml:space="preserve">дети учатся определять не только основную форму предмета, но и форму его деталей, таких как дом, машина, снеговик или петрушка. Игровые практики направлены на обучение детей визуально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разделять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предметы на части определенной формы и воспроизводить объекты </w:t>
      </w:r>
      <w:r>
        <w:rPr>
          <w:rFonts w:ascii="Times New Roman" w:hAnsi="Times New Roman" w:cs="Times New Roman"/>
          <w:sz w:val="28"/>
          <w:szCs w:val="28"/>
        </w:rPr>
        <w:t>по частям. Подобные упражнения с использованием разделенных фотографий, кубиков и мозаики лучше всего выполнять вне класса. Занятия по распознаванию геометрических фигур и определению формы различных предметов могут проводиться как в небольших группах, так</w:t>
      </w:r>
      <w:r>
        <w:rPr>
          <w:rFonts w:ascii="Times New Roman" w:hAnsi="Times New Roman" w:cs="Times New Roman"/>
          <w:sz w:val="28"/>
          <w:szCs w:val="28"/>
        </w:rPr>
        <w:t xml:space="preserve"> и индивидуально.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Следующей задачей является обучение детей трансформированию различных форм для создания плоских геометрических фигур. Например, можно соединять квадраты из двух треугольников или прямоугольники из нескольких треугольников. Затем из двух и</w:t>
      </w:r>
      <w:r>
        <w:rPr>
          <w:rFonts w:ascii="Times New Roman" w:hAnsi="Times New Roman" w:cs="Times New Roman"/>
          <w:sz w:val="28"/>
          <w:szCs w:val="28"/>
        </w:rPr>
        <w:t>ли трех квадратов складываются новые формы, такие как треугольники, прямоугольники или маленькие квадраты[10].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Форма, как и любое математическое понятие, представляет собой важное свойство окружающих объектов, которое обобщенно отражается в геометрических </w:t>
      </w:r>
      <w:r>
        <w:rPr>
          <w:rFonts w:ascii="Times New Roman" w:hAnsi="Times New Roman" w:cs="Times New Roman"/>
          <w:sz w:val="28"/>
          <w:szCs w:val="28"/>
        </w:rPr>
        <w:t xml:space="preserve">фигурах. Геометрические фигуры служат критериями, по которым определяется форма объектов или их частей. Ознакомление детей с геометрическими фигурами следует проводить в двух направлениях: </w:t>
      </w:r>
      <w:r>
        <w:rPr>
          <w:rFonts w:ascii="Times New Roman" w:hAnsi="Times New Roman" w:cs="Times New Roman"/>
          <w:sz w:val="28"/>
          <w:szCs w:val="28"/>
        </w:rPr>
        <w:lastRenderedPageBreak/>
        <w:t>сенсорное восприятие геометрических фигур и развитие базовых матема</w:t>
      </w:r>
      <w:r>
        <w:rPr>
          <w:rFonts w:ascii="Times New Roman" w:hAnsi="Times New Roman" w:cs="Times New Roman"/>
          <w:sz w:val="28"/>
          <w:szCs w:val="28"/>
        </w:rPr>
        <w:t>тических понятий и геометрического мышления. Эти направления отличаются, так как овладение геометрическими фигурами с точки зрения сенсорной культуры отличается от работы по формированию ранних математических представлений. Однако без чувственного восприят</w:t>
      </w:r>
      <w:r>
        <w:rPr>
          <w:rFonts w:ascii="Times New Roman" w:hAnsi="Times New Roman" w:cs="Times New Roman"/>
          <w:sz w:val="28"/>
          <w:szCs w:val="28"/>
        </w:rPr>
        <w:t>ия формы переход к её логическому осознанию невозможен [5].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Аналитическое восприятие геометрических фигур способствует более точному восприятию детьми формы окружающих предметов, что, в свою очередь, помогает им воспроизводить объекты на занятиях по рисова</w:t>
      </w:r>
      <w:r>
        <w:rPr>
          <w:rFonts w:ascii="Times New Roman" w:hAnsi="Times New Roman" w:cs="Times New Roman"/>
          <w:sz w:val="28"/>
          <w:szCs w:val="28"/>
        </w:rPr>
        <w:t>нию, лепке и аппликации. Путем анализа различных свой</w:t>
      </w:r>
      <w:proofErr w:type="gramStart"/>
      <w:r>
        <w:rPr>
          <w:rFonts w:ascii="Times New Roman" w:hAnsi="Times New Roman" w:cs="Times New Roman"/>
          <w:sz w:val="28"/>
          <w:szCs w:val="28"/>
        </w:rPr>
        <w:t>ств стр</w:t>
      </w:r>
      <w:proofErr w:type="gramEnd"/>
      <w:r>
        <w:rPr>
          <w:rFonts w:ascii="Times New Roman" w:hAnsi="Times New Roman" w:cs="Times New Roman"/>
          <w:sz w:val="28"/>
          <w:szCs w:val="28"/>
        </w:rPr>
        <w:t>уктурных элементов геометрических фигур дети начинают понимать, что именно объединяет эти фигуры. Такие взаимосвязи и обобщения, доступные для детей, значительно повышают их умственное развитие. Э</w:t>
      </w:r>
      <w:r>
        <w:rPr>
          <w:rFonts w:ascii="Times New Roman" w:hAnsi="Times New Roman" w:cs="Times New Roman"/>
          <w:sz w:val="28"/>
          <w:szCs w:val="28"/>
        </w:rPr>
        <w:t>то способствует развитию познавательной активности, формированию новых интересов, а также развитию внимания, наблюдательности, речи и мышления, включая его ключевые составляющие — анализ, синтез, обобщение и конкретизацию. Все эти навыки готовят детей к ус</w:t>
      </w:r>
      <w:r>
        <w:rPr>
          <w:rFonts w:ascii="Times New Roman" w:hAnsi="Times New Roman" w:cs="Times New Roman"/>
          <w:sz w:val="28"/>
          <w:szCs w:val="28"/>
        </w:rPr>
        <w:t>воению научных понятий в школьном обучении.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проанализировав научно-исследовательскую литературу по проблеме формирования представления у детей по форме предметов, можно сделать вывод, что каждый автор подходит индивидуально к изучению этой п</w:t>
      </w:r>
      <w:r>
        <w:rPr>
          <w:rFonts w:ascii="Times New Roman" w:hAnsi="Times New Roman" w:cs="Times New Roman"/>
          <w:sz w:val="28"/>
          <w:szCs w:val="28"/>
        </w:rPr>
        <w:t>роблемы с детьми.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Источники и литература</w:t>
      </w: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Андреева, И. В. Развитие восприятия сенсорных эталонов: цвета, формы, величины у детей раннего возраста (2-3 года). Лучшая педагогическая разработка 2021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Сборник статей Международного профессионально-исследовател</w:t>
      </w:r>
      <w:r>
        <w:rPr>
          <w:rFonts w:ascii="Times New Roman" w:hAnsi="Times New Roman" w:cs="Times New Roman"/>
          <w:sz w:val="28"/>
          <w:szCs w:val="28"/>
        </w:rPr>
        <w:t xml:space="preserve">ьского конкурса, Петрозаводск, 22 декабря 2021 года. – Петрозаводск: Международный центр научного партнерства «Новая Наука» (ИП Ивановская И.И.), 2021. С. 117-130.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доступа:https</w:t>
      </w:r>
      <w:proofErr w:type="spellEnd"/>
      <w:r>
        <w:rPr>
          <w:rFonts w:ascii="Times New Roman" w:hAnsi="Times New Roman" w:cs="Times New Roman"/>
          <w:sz w:val="28"/>
          <w:szCs w:val="28"/>
        </w:rPr>
        <w:t>://www.elibrary.ru/item.asp?id=47462393</w:t>
      </w: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Арапова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-Пискарёва, Н.А. </w:t>
      </w:r>
      <w:r>
        <w:rPr>
          <w:rFonts w:ascii="Times New Roman" w:hAnsi="Times New Roman" w:cs="Times New Roman"/>
          <w:sz w:val="28"/>
          <w:szCs w:val="28"/>
        </w:rPr>
        <w:t>Формирование элементарных математических представлений в детском саду. 2-е изд. М.: Мозаика-Синтез, 2016. 178 с.</w:t>
      </w: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Башаева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Т.Б. Развитие восприятия у детей. Форма, цвет, звук: Популярное пособие для родителей и педагогов. Ярославль: Академия развития, 2017.</w:t>
      </w:r>
      <w:r>
        <w:rPr>
          <w:rFonts w:ascii="Times New Roman" w:hAnsi="Times New Roman" w:cs="Times New Roman"/>
          <w:sz w:val="28"/>
          <w:szCs w:val="28"/>
        </w:rPr>
        <w:t xml:space="preserve"> 240 с.</w:t>
      </w: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Белошистая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А.В. Формирование и развитие математических способностей дошкольников. Вопросы теории и практики: Курс лекций для студ.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дошк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факультетов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</w:t>
      </w:r>
      <w:proofErr w:type="spellEnd"/>
      <w:r>
        <w:rPr>
          <w:rFonts w:ascii="Times New Roman" w:hAnsi="Times New Roman" w:cs="Times New Roman"/>
          <w:sz w:val="28"/>
          <w:szCs w:val="28"/>
        </w:rPr>
        <w:t>. 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>аведений. М.: ВЛАДОС, 2015. 400 с.</w:t>
      </w: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Л.А. Игры и упражнения на развитие умствен</w:t>
      </w:r>
      <w:r>
        <w:rPr>
          <w:rFonts w:ascii="Times New Roman" w:hAnsi="Times New Roman" w:cs="Times New Roman"/>
          <w:sz w:val="28"/>
          <w:szCs w:val="28"/>
        </w:rPr>
        <w:t xml:space="preserve">ных способностей у детей дошкольного возраста / под ред. Л.А.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Венгера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 М.: Просвещение, 2014. 127 с.</w:t>
      </w: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Ишмакова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М.С. Конструирование в дошкольном образовании в условиях введения ФГОС: пособие для педагогов. М.: ИПЦ «Маска», 2013. 58 с.</w:t>
      </w: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Калинина И.Г., Тимох</w:t>
      </w:r>
      <w:r>
        <w:rPr>
          <w:rFonts w:ascii="Times New Roman" w:hAnsi="Times New Roman" w:cs="Times New Roman"/>
          <w:sz w:val="28"/>
          <w:szCs w:val="28"/>
        </w:rPr>
        <w:t>ина Т.В., Толкова Н.М. Специфика формирования элементарных математических представлений у детей дошкольного возраста в условиях инклюзивных групп // Перспективы науки и образования. 2019. № 4 (40). С. 351-360.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Павлова, С. А. Формирование у детей представл</w:t>
      </w:r>
      <w:r>
        <w:rPr>
          <w:rFonts w:ascii="Times New Roman" w:hAnsi="Times New Roman" w:cs="Times New Roman"/>
          <w:sz w:val="28"/>
          <w:szCs w:val="28"/>
        </w:rPr>
        <w:t>ений о форме предметов. Научные исследования в современном мире: опыт, проблемы и перспективы развития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Сборник научных статей по материалам XIII Международной научно-практической конференции, Уфа, 26 декабря 2023 года. – Уфа: Общество с ограниченной отве</w:t>
      </w:r>
      <w:r>
        <w:rPr>
          <w:rFonts w:ascii="Times New Roman" w:hAnsi="Times New Roman" w:cs="Times New Roman"/>
          <w:sz w:val="28"/>
          <w:szCs w:val="28"/>
        </w:rPr>
        <w:t xml:space="preserve">тственностью "Научно-издательский центр «Вестник науки», 2023. С. 168-171. Научная электронная библиотека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Elibrary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[Электронный ресурс]. – Режим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доступа:https</w:t>
      </w:r>
      <w:proofErr w:type="spellEnd"/>
      <w:r>
        <w:rPr>
          <w:rFonts w:ascii="Times New Roman" w:hAnsi="Times New Roman" w:cs="Times New Roman"/>
          <w:sz w:val="28"/>
          <w:szCs w:val="28"/>
        </w:rPr>
        <w:t>://www.elibrary.ru/item.asp?id=59988737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Сенсорное воспитание детей раннего возраста: </w:t>
      </w:r>
      <w:r>
        <w:rPr>
          <w:rFonts w:ascii="Times New Roman" w:hAnsi="Times New Roman" w:cs="Times New Roman"/>
          <w:sz w:val="28"/>
          <w:szCs w:val="28"/>
        </w:rPr>
        <w:t>учебно-методическое пособие»/ Ю.М Хохрякова: Изд-во «ТЦ Сфера», 2014. 128 с.</w:t>
      </w:r>
    </w:p>
    <w:p w:rsidR="007E0432" w:rsidRDefault="00156D3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Широкова Г.А. Сенсомоторное развитие детей раннего возраста: диагностика, игры, упражнения / Г.А. Широкова. Ростов на Дону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>
        <w:rPr>
          <w:rFonts w:ascii="Times New Roman" w:hAnsi="Times New Roman" w:cs="Times New Roman"/>
          <w:sz w:val="28"/>
          <w:szCs w:val="28"/>
        </w:rPr>
        <w:t>Феникс, 2006. 251 с.</w:t>
      </w: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p w:rsidR="007E0432" w:rsidRDefault="007E0432">
      <w:pPr>
        <w:rPr>
          <w:rFonts w:ascii="Times New Roman" w:hAnsi="Times New Roman" w:cs="Times New Roman"/>
          <w:sz w:val="28"/>
          <w:szCs w:val="28"/>
        </w:rPr>
      </w:pPr>
    </w:p>
    <w:sectPr w:rsidR="007E0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D31" w:rsidRDefault="00156D31">
      <w:pPr>
        <w:spacing w:line="240" w:lineRule="auto"/>
      </w:pPr>
      <w:r>
        <w:separator/>
      </w:r>
    </w:p>
  </w:endnote>
  <w:endnote w:type="continuationSeparator" w:id="0">
    <w:p w:rsidR="00156D31" w:rsidRDefault="00156D3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D31" w:rsidRDefault="00156D31">
      <w:pPr>
        <w:spacing w:after="0"/>
      </w:pPr>
      <w:r>
        <w:separator/>
      </w:r>
    </w:p>
  </w:footnote>
  <w:footnote w:type="continuationSeparator" w:id="0">
    <w:p w:rsidR="00156D31" w:rsidRDefault="00156D3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08"/>
    <w:rsid w:val="00156D31"/>
    <w:rsid w:val="004E4985"/>
    <w:rsid w:val="007E0432"/>
    <w:rsid w:val="00AC520A"/>
    <w:rsid w:val="00BB1608"/>
    <w:rsid w:val="00EC4A19"/>
    <w:rsid w:val="427D2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1517</Words>
  <Characters>8651</Characters>
  <Application>Microsoft Office Word</Application>
  <DocSecurity>0</DocSecurity>
  <Lines>72</Lines>
  <Paragraphs>20</Paragraphs>
  <ScaleCrop>false</ScaleCrop>
  <Company/>
  <LinksUpToDate>false</LinksUpToDate>
  <CharactersWithSpaces>10148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2025-01-21T09:24:00Z</dcterms:created>
  <dcterms:modified xsi:type="dcterms:W3CDTF">2025-03-28T07:50:00Z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0DE838FF4175478F94D1E8B381EB95A8_12</vt:lpwstr>
  </property>
</Properties>
</file>