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7A" w:rsidRPr="005532CF" w:rsidRDefault="0042117A" w:rsidP="0042117A">
      <w:pPr>
        <w:rPr>
          <w:rStyle w:val="a7"/>
          <w:rFonts w:eastAsia="Times New Roman"/>
          <w:b/>
          <w:bCs/>
          <w:i w:val="0"/>
          <w:szCs w:val="24"/>
          <w:lang w:eastAsia="ru-RU"/>
        </w:rPr>
      </w:pPr>
      <w:r w:rsidRPr="005532CF">
        <w:rPr>
          <w:rStyle w:val="a7"/>
          <w:rFonts w:eastAsia="Times New Roman"/>
          <w:b/>
          <w:bCs/>
          <w:szCs w:val="24"/>
          <w:lang w:eastAsia="ru-RU"/>
        </w:rPr>
        <w:t>УДК  377.6</w:t>
      </w:r>
    </w:p>
    <w:p w:rsidR="0042117A" w:rsidRPr="005532CF" w:rsidRDefault="0042117A" w:rsidP="0042117A">
      <w:pPr>
        <w:pStyle w:val="a5"/>
        <w:jc w:val="right"/>
        <w:rPr>
          <w:rStyle w:val="a7"/>
          <w:b/>
          <w:bCs/>
          <w:sz w:val="28"/>
        </w:rPr>
      </w:pPr>
      <w:r w:rsidRPr="005532CF">
        <w:rPr>
          <w:rStyle w:val="a7"/>
          <w:b/>
          <w:bCs/>
          <w:sz w:val="28"/>
        </w:rPr>
        <w:t>Игольник Оксана Васильевна</w:t>
      </w:r>
    </w:p>
    <w:p w:rsidR="0042117A" w:rsidRPr="005532CF" w:rsidRDefault="0042117A" w:rsidP="0042117A">
      <w:pPr>
        <w:pStyle w:val="a5"/>
        <w:jc w:val="right"/>
        <w:rPr>
          <w:rStyle w:val="a7"/>
          <w:b/>
          <w:sz w:val="28"/>
        </w:rPr>
      </w:pPr>
      <w:r w:rsidRPr="005532CF">
        <w:rPr>
          <w:rStyle w:val="a7"/>
          <w:b/>
          <w:sz w:val="28"/>
        </w:rPr>
        <w:t>Студент</w:t>
      </w:r>
    </w:p>
    <w:p w:rsidR="0042117A" w:rsidRPr="005532CF" w:rsidRDefault="0042117A" w:rsidP="0042117A">
      <w:pPr>
        <w:pStyle w:val="a5"/>
        <w:spacing w:line="192" w:lineRule="auto"/>
        <w:jc w:val="right"/>
        <w:rPr>
          <w:rStyle w:val="a7"/>
          <w:b/>
          <w:sz w:val="28"/>
        </w:rPr>
      </w:pPr>
      <w:r w:rsidRPr="005532CF">
        <w:rPr>
          <w:rStyle w:val="a7"/>
          <w:b/>
          <w:sz w:val="28"/>
        </w:rPr>
        <w:t>4 курс, машиностроительный факультет</w:t>
      </w:r>
    </w:p>
    <w:p w:rsidR="0042117A" w:rsidRPr="005532CF" w:rsidRDefault="0042117A" w:rsidP="0042117A">
      <w:pPr>
        <w:pStyle w:val="a5"/>
        <w:spacing w:line="192" w:lineRule="auto"/>
        <w:jc w:val="right"/>
        <w:rPr>
          <w:rStyle w:val="a7"/>
          <w:b/>
          <w:sz w:val="28"/>
        </w:rPr>
      </w:pPr>
      <w:r w:rsidRPr="005532CF">
        <w:rPr>
          <w:rStyle w:val="a7"/>
          <w:b/>
          <w:sz w:val="28"/>
        </w:rPr>
        <w:t xml:space="preserve"> Институт инженерно-педагогического образования</w:t>
      </w:r>
    </w:p>
    <w:p w:rsidR="0042117A" w:rsidRPr="005532CF" w:rsidRDefault="0042117A" w:rsidP="0042117A">
      <w:pPr>
        <w:pStyle w:val="a5"/>
        <w:spacing w:line="216" w:lineRule="auto"/>
        <w:jc w:val="right"/>
        <w:rPr>
          <w:rStyle w:val="a7"/>
          <w:b/>
          <w:sz w:val="28"/>
        </w:rPr>
      </w:pPr>
      <w:r w:rsidRPr="005532CF">
        <w:rPr>
          <w:rStyle w:val="a7"/>
          <w:b/>
          <w:sz w:val="28"/>
        </w:rPr>
        <w:t xml:space="preserve">Федеральное государственное автономное образовательное учреждение высшего образования «Российский Государственный Профессионально Педагогический университет» </w:t>
      </w:r>
    </w:p>
    <w:p w:rsidR="0042117A" w:rsidRPr="005532CF" w:rsidRDefault="0042117A" w:rsidP="0042117A">
      <w:pPr>
        <w:pStyle w:val="a5"/>
        <w:spacing w:line="192" w:lineRule="auto"/>
        <w:jc w:val="right"/>
        <w:rPr>
          <w:rStyle w:val="a7"/>
          <w:b/>
          <w:sz w:val="28"/>
        </w:rPr>
      </w:pPr>
      <w:r w:rsidRPr="005532CF">
        <w:rPr>
          <w:rStyle w:val="a7"/>
          <w:b/>
          <w:sz w:val="28"/>
        </w:rPr>
        <w:t>620012,РФ</w:t>
      </w:r>
      <w:proofErr w:type="gramStart"/>
      <w:r w:rsidRPr="005532CF">
        <w:rPr>
          <w:rStyle w:val="a7"/>
          <w:b/>
          <w:sz w:val="28"/>
        </w:rPr>
        <w:t>,С</w:t>
      </w:r>
      <w:proofErr w:type="gramEnd"/>
      <w:r w:rsidRPr="005532CF">
        <w:rPr>
          <w:rStyle w:val="a7"/>
          <w:b/>
          <w:sz w:val="28"/>
        </w:rPr>
        <w:t>вердловская область, г. Екатеринбург , ул. Машиностроителей, 11</w:t>
      </w:r>
    </w:p>
    <w:p w:rsidR="0042117A" w:rsidRPr="005532CF" w:rsidRDefault="0042117A" w:rsidP="0042117A">
      <w:pPr>
        <w:pStyle w:val="a5"/>
        <w:spacing w:line="192" w:lineRule="auto"/>
        <w:jc w:val="right"/>
        <w:rPr>
          <w:rStyle w:val="a7"/>
          <w:b/>
          <w:sz w:val="28"/>
        </w:rPr>
      </w:pPr>
      <w:r w:rsidRPr="005532CF">
        <w:rPr>
          <w:rStyle w:val="a7"/>
          <w:b/>
          <w:sz w:val="28"/>
        </w:rPr>
        <w:t>E-</w:t>
      </w:r>
      <w:proofErr w:type="spellStart"/>
      <w:r w:rsidRPr="005532CF">
        <w:rPr>
          <w:rStyle w:val="a7"/>
          <w:b/>
          <w:sz w:val="28"/>
        </w:rPr>
        <w:t>mail</w:t>
      </w:r>
      <w:proofErr w:type="spellEnd"/>
      <w:r w:rsidRPr="005532CF">
        <w:rPr>
          <w:rStyle w:val="a7"/>
          <w:b/>
          <w:sz w:val="28"/>
        </w:rPr>
        <w:t>:</w:t>
      </w:r>
      <w:proofErr w:type="spellStart"/>
      <w:r w:rsidRPr="005532CF">
        <w:rPr>
          <w:rStyle w:val="a7"/>
          <w:b/>
          <w:sz w:val="28"/>
          <w:lang w:val="en-US"/>
        </w:rPr>
        <w:t>Oksaniya</w:t>
      </w:r>
      <w:proofErr w:type="spellEnd"/>
      <w:r w:rsidRPr="005532CF">
        <w:rPr>
          <w:rStyle w:val="a7"/>
          <w:b/>
          <w:sz w:val="28"/>
        </w:rPr>
        <w:t>.5@</w:t>
      </w:r>
      <w:proofErr w:type="spellStart"/>
      <w:r w:rsidRPr="005532CF">
        <w:rPr>
          <w:rStyle w:val="a7"/>
          <w:b/>
          <w:sz w:val="28"/>
          <w:lang w:val="en-US"/>
        </w:rPr>
        <w:t>yandex</w:t>
      </w:r>
      <w:proofErr w:type="spellEnd"/>
      <w:r w:rsidRPr="005532CF">
        <w:rPr>
          <w:rStyle w:val="a7"/>
          <w:b/>
          <w:sz w:val="28"/>
        </w:rPr>
        <w:t>.</w:t>
      </w:r>
      <w:proofErr w:type="spellStart"/>
      <w:r w:rsidRPr="005532CF">
        <w:rPr>
          <w:rStyle w:val="a7"/>
          <w:b/>
          <w:sz w:val="28"/>
          <w:lang w:val="en-US"/>
        </w:rPr>
        <w:t>ru</w:t>
      </w:r>
      <w:proofErr w:type="spellEnd"/>
    </w:p>
    <w:p w:rsidR="0042117A" w:rsidRPr="00180557" w:rsidRDefault="0042117A" w:rsidP="0042117A">
      <w:pPr>
        <w:ind w:firstLine="709"/>
        <w:jc w:val="center"/>
        <w:rPr>
          <w:b/>
        </w:rPr>
      </w:pPr>
      <w:r>
        <w:rPr>
          <w:b/>
        </w:rPr>
        <w:t xml:space="preserve">КОНСПЕКТ </w:t>
      </w:r>
      <w:r>
        <w:rPr>
          <w:b/>
        </w:rPr>
        <w:t>ЗАНЯТИЯ «Введение</w:t>
      </w:r>
      <w:r w:rsidRPr="00180557">
        <w:rPr>
          <w:b/>
        </w:rPr>
        <w:t>»</w:t>
      </w:r>
    </w:p>
    <w:p w:rsidR="00DD2D35" w:rsidRPr="001164A5" w:rsidRDefault="0042117A" w:rsidP="00DD2D35">
      <w:pPr>
        <w:ind w:firstLine="709"/>
        <w:jc w:val="both"/>
      </w:pPr>
      <w:r>
        <w:t>Дисциплина «Основы технологии машиностроения</w:t>
      </w:r>
      <w:bookmarkStart w:id="0" w:name="_GoBack"/>
      <w:bookmarkEnd w:id="0"/>
      <w:r w:rsidR="00DD2D35">
        <w:t>»</w:t>
      </w:r>
    </w:p>
    <w:p w:rsidR="00DD2D35" w:rsidRPr="001164A5" w:rsidRDefault="00DD2D35" w:rsidP="00DD2D35">
      <w:pPr>
        <w:ind w:firstLine="709"/>
        <w:jc w:val="both"/>
      </w:pPr>
      <w:r>
        <w:t xml:space="preserve">Раздел </w:t>
      </w:r>
      <w:r w:rsidRPr="00DD2D35">
        <w:t>1</w:t>
      </w:r>
      <w:r>
        <w:t xml:space="preserve">.Введение </w:t>
      </w:r>
      <w:r w:rsidRPr="001164A5">
        <w:t>(</w:t>
      </w:r>
      <w:r>
        <w:t>1 час теоретического занятия)</w:t>
      </w:r>
    </w:p>
    <w:p w:rsidR="00DD2D35" w:rsidRDefault="00DD2D35" w:rsidP="00DD2D35">
      <w:pPr>
        <w:ind w:firstLine="709"/>
        <w:jc w:val="both"/>
      </w:pPr>
      <w:r>
        <w:t>Тема «Введение» (урок №1</w:t>
      </w:r>
      <w:r w:rsidRPr="00383BF1">
        <w:t>)</w:t>
      </w:r>
    </w:p>
    <w:p w:rsidR="00DD2D35" w:rsidRPr="00633B39" w:rsidRDefault="00DD2D35" w:rsidP="00DD2D35">
      <w:pPr>
        <w:ind w:firstLine="709"/>
        <w:jc w:val="both"/>
      </w:pPr>
      <w:r w:rsidRPr="00E5306A">
        <w:rPr>
          <w:i/>
        </w:rPr>
        <w:t>Образовательная цель:</w:t>
      </w:r>
      <w:r>
        <w:t xml:space="preserve"> </w:t>
      </w:r>
    </w:p>
    <w:p w:rsidR="00DD2D35" w:rsidRDefault="00DD2D35" w:rsidP="00DD2D35">
      <w:pPr>
        <w:ind w:firstLine="709"/>
        <w:jc w:val="both"/>
      </w:pPr>
      <w:r w:rsidRPr="00E5306A">
        <w:rPr>
          <w:i/>
        </w:rPr>
        <w:t>Развивающая цель:</w:t>
      </w:r>
      <w:r>
        <w:rPr>
          <w:i/>
        </w:rPr>
        <w:t xml:space="preserve"> </w:t>
      </w:r>
      <w:r w:rsidRPr="005A6716">
        <w:t>развитие логического и абстрактного мышления, воображения, умения анализировать свою деятельность.</w:t>
      </w:r>
    </w:p>
    <w:p w:rsidR="00DD2D35" w:rsidRDefault="00DD2D35" w:rsidP="00DD2D35">
      <w:pPr>
        <w:ind w:firstLine="709"/>
        <w:jc w:val="both"/>
      </w:pPr>
      <w:r w:rsidRPr="008C587C">
        <w:rPr>
          <w:i/>
        </w:rPr>
        <w:t>Воспитательная цель:</w:t>
      </w:r>
      <w:r>
        <w:t xml:space="preserve"> </w:t>
      </w:r>
      <w:r w:rsidRPr="00222BA4">
        <w:t>формирование интереса к предмету, ответственности, стремления к саморазвитию.</w:t>
      </w:r>
    </w:p>
    <w:p w:rsidR="00DD2D35" w:rsidRDefault="00DD2D35" w:rsidP="00DD2D35">
      <w:pPr>
        <w:ind w:firstLine="709"/>
        <w:jc w:val="both"/>
      </w:pPr>
      <w:r w:rsidRPr="008C587C">
        <w:rPr>
          <w:i/>
        </w:rPr>
        <w:t>Методы:</w:t>
      </w:r>
      <w:r>
        <w:t xml:space="preserve"> </w:t>
      </w:r>
      <w:proofErr w:type="gramStart"/>
      <w:r w:rsidRPr="00222BA4">
        <w:t>словесный</w:t>
      </w:r>
      <w:proofErr w:type="gramEnd"/>
      <w:r>
        <w:t>.</w:t>
      </w:r>
    </w:p>
    <w:p w:rsidR="00DD2D35" w:rsidRDefault="00DD2D35" w:rsidP="00DD2D35">
      <w:r>
        <w:br w:type="page"/>
      </w:r>
    </w:p>
    <w:p w:rsidR="00DD2D35" w:rsidRPr="000934BF" w:rsidRDefault="00DD2D35" w:rsidP="00DD2D35">
      <w:pPr>
        <w:ind w:firstLine="709"/>
        <w:jc w:val="both"/>
      </w:pPr>
      <w:r>
        <w:lastRenderedPageBreak/>
        <w:t>Таблица 1- Этапы проведения занятия по теме «Введение»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81"/>
        <w:gridCol w:w="2831"/>
        <w:gridCol w:w="2594"/>
        <w:gridCol w:w="1965"/>
      </w:tblGrid>
      <w:tr w:rsidR="00DD2D35" w:rsidTr="001B286B">
        <w:tc>
          <w:tcPr>
            <w:tcW w:w="2181" w:type="dxa"/>
          </w:tcPr>
          <w:p w:rsidR="00DD2D35" w:rsidRPr="00E428A4" w:rsidRDefault="00DD2D35" w:rsidP="00440B06">
            <w:pPr>
              <w:ind w:right="-84" w:firstLine="142"/>
              <w:rPr>
                <w:sz w:val="24"/>
                <w:szCs w:val="24"/>
              </w:rPr>
            </w:pPr>
            <w:r w:rsidRPr="00E428A4">
              <w:rPr>
                <w:sz w:val="24"/>
                <w:szCs w:val="24"/>
              </w:rPr>
              <w:t>Этапы, время, мин.</w:t>
            </w:r>
          </w:p>
        </w:tc>
        <w:tc>
          <w:tcPr>
            <w:tcW w:w="2831" w:type="dxa"/>
          </w:tcPr>
          <w:p w:rsidR="00DD2D35" w:rsidRPr="00E428A4" w:rsidRDefault="00DD2D35" w:rsidP="00440B06">
            <w:pPr>
              <w:ind w:right="-84" w:firstLine="142"/>
              <w:rPr>
                <w:sz w:val="24"/>
                <w:szCs w:val="24"/>
              </w:rPr>
            </w:pPr>
            <w:r w:rsidRPr="00E428A4">
              <w:rPr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594" w:type="dxa"/>
          </w:tcPr>
          <w:p w:rsidR="00DD2D35" w:rsidRPr="00E428A4" w:rsidRDefault="00DD2D35" w:rsidP="00440B06">
            <w:pPr>
              <w:ind w:right="-84" w:firstLine="142"/>
              <w:rPr>
                <w:sz w:val="24"/>
                <w:szCs w:val="24"/>
              </w:rPr>
            </w:pPr>
            <w:r w:rsidRPr="00E428A4">
              <w:rPr>
                <w:sz w:val="24"/>
                <w:szCs w:val="24"/>
              </w:rPr>
              <w:t>Деятельность педагога</w:t>
            </w:r>
          </w:p>
        </w:tc>
        <w:tc>
          <w:tcPr>
            <w:tcW w:w="1965" w:type="dxa"/>
          </w:tcPr>
          <w:p w:rsidR="00DD2D35" w:rsidRPr="00E428A4" w:rsidRDefault="00DD2D35" w:rsidP="00440B06">
            <w:pPr>
              <w:ind w:right="-84" w:firstLine="142"/>
              <w:rPr>
                <w:sz w:val="24"/>
                <w:szCs w:val="24"/>
              </w:rPr>
            </w:pPr>
            <w:r w:rsidRPr="00E428A4">
              <w:rPr>
                <w:sz w:val="24"/>
                <w:szCs w:val="24"/>
              </w:rPr>
              <w:t>Деятельность учащегося</w:t>
            </w:r>
          </w:p>
        </w:tc>
      </w:tr>
      <w:tr w:rsidR="00DD2D35" w:rsidTr="001B286B">
        <w:trPr>
          <w:trHeight w:val="967"/>
        </w:trPr>
        <w:tc>
          <w:tcPr>
            <w:tcW w:w="2181" w:type="dxa"/>
          </w:tcPr>
          <w:p w:rsidR="00DD2D35" w:rsidRPr="00E428A4" w:rsidRDefault="00DD2D35" w:rsidP="001B286B">
            <w:pPr>
              <w:ind w:right="-84" w:firstLine="142"/>
              <w:rPr>
                <w:sz w:val="24"/>
                <w:szCs w:val="24"/>
                <w:lang w:val="en-US"/>
              </w:rPr>
            </w:pPr>
            <w:r w:rsidRPr="00E428A4">
              <w:rPr>
                <w:sz w:val="24"/>
                <w:szCs w:val="24"/>
              </w:rPr>
              <w:t xml:space="preserve">Организационная часть, </w:t>
            </w:r>
            <w:r w:rsidR="001B286B">
              <w:rPr>
                <w:sz w:val="24"/>
                <w:szCs w:val="24"/>
              </w:rPr>
              <w:t>7</w:t>
            </w:r>
          </w:p>
        </w:tc>
        <w:tc>
          <w:tcPr>
            <w:tcW w:w="2831" w:type="dxa"/>
          </w:tcPr>
          <w:p w:rsidR="00DD2D35" w:rsidRPr="00E428A4" w:rsidRDefault="00DD2D35" w:rsidP="00440B06">
            <w:pPr>
              <w:ind w:right="-84" w:firstLine="142"/>
              <w:rPr>
                <w:sz w:val="24"/>
                <w:szCs w:val="24"/>
              </w:rPr>
            </w:pPr>
          </w:p>
        </w:tc>
        <w:tc>
          <w:tcPr>
            <w:tcW w:w="2594" w:type="dxa"/>
          </w:tcPr>
          <w:p w:rsidR="00DD2D35" w:rsidRPr="00E428A4" w:rsidRDefault="00DD2D35" w:rsidP="00440B06">
            <w:pPr>
              <w:ind w:right="-84" w:firstLine="142"/>
              <w:rPr>
                <w:sz w:val="24"/>
                <w:szCs w:val="24"/>
              </w:rPr>
            </w:pPr>
            <w:r w:rsidRPr="00E428A4">
              <w:rPr>
                <w:sz w:val="24"/>
                <w:szCs w:val="24"/>
              </w:rPr>
              <w:t xml:space="preserve">Проверка присутствующих, </w:t>
            </w:r>
          </w:p>
          <w:p w:rsidR="00DD2D35" w:rsidRPr="00E428A4" w:rsidRDefault="00DD2D35" w:rsidP="00440B06">
            <w:pPr>
              <w:ind w:right="-84" w:firstLine="142"/>
              <w:rPr>
                <w:sz w:val="24"/>
                <w:szCs w:val="24"/>
              </w:rPr>
            </w:pPr>
            <w:r w:rsidRPr="00E428A4">
              <w:rPr>
                <w:sz w:val="24"/>
                <w:szCs w:val="24"/>
              </w:rPr>
              <w:t>активизация студентов,</w:t>
            </w:r>
          </w:p>
          <w:p w:rsidR="00DD2D35" w:rsidRPr="00E428A4" w:rsidRDefault="00DD2D35" w:rsidP="00440B06">
            <w:pPr>
              <w:ind w:right="-84" w:firstLine="142"/>
              <w:rPr>
                <w:sz w:val="24"/>
                <w:szCs w:val="24"/>
              </w:rPr>
            </w:pPr>
            <w:r w:rsidRPr="00E428A4">
              <w:rPr>
                <w:sz w:val="24"/>
                <w:szCs w:val="24"/>
              </w:rPr>
              <w:t>наведение дисциплины.</w:t>
            </w:r>
          </w:p>
        </w:tc>
        <w:tc>
          <w:tcPr>
            <w:tcW w:w="1965" w:type="dxa"/>
          </w:tcPr>
          <w:p w:rsidR="00DD2D35" w:rsidRPr="00E428A4" w:rsidRDefault="00DD2D35" w:rsidP="00440B06">
            <w:pPr>
              <w:ind w:right="-84" w:firstLine="142"/>
              <w:rPr>
                <w:sz w:val="24"/>
                <w:szCs w:val="24"/>
              </w:rPr>
            </w:pPr>
            <w:r w:rsidRPr="00E428A4">
              <w:rPr>
                <w:sz w:val="24"/>
                <w:szCs w:val="24"/>
              </w:rPr>
              <w:t>Настрой на работу</w:t>
            </w:r>
          </w:p>
        </w:tc>
      </w:tr>
      <w:tr w:rsidR="00DD2D35" w:rsidRPr="00FC2407" w:rsidTr="001B286B">
        <w:tc>
          <w:tcPr>
            <w:tcW w:w="2181" w:type="dxa"/>
          </w:tcPr>
          <w:p w:rsidR="00DD2D35" w:rsidRPr="00E428A4" w:rsidRDefault="00DD2D35" w:rsidP="00DD2D35">
            <w:pPr>
              <w:ind w:right="-84" w:firstLine="142"/>
              <w:rPr>
                <w:sz w:val="24"/>
                <w:szCs w:val="24"/>
              </w:rPr>
            </w:pPr>
            <w:r w:rsidRPr="00E428A4">
              <w:rPr>
                <w:sz w:val="24"/>
                <w:szCs w:val="24"/>
              </w:rPr>
              <w:t xml:space="preserve">Актуализация, 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2831" w:type="dxa"/>
          </w:tcPr>
          <w:p w:rsidR="00DD2D35" w:rsidRPr="00E428A4" w:rsidRDefault="00DD2D35" w:rsidP="00440B06">
            <w:pPr>
              <w:rPr>
                <w:sz w:val="24"/>
                <w:szCs w:val="24"/>
              </w:rPr>
            </w:pPr>
            <w:r w:rsidRPr="00E428A4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ходной контроль</w:t>
            </w:r>
          </w:p>
          <w:p w:rsidR="00DD2D35" w:rsidRPr="00E428A4" w:rsidRDefault="00DD2D35" w:rsidP="00440B06">
            <w:pPr>
              <w:ind w:right="-84" w:firstLine="142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94" w:type="dxa"/>
          </w:tcPr>
          <w:p w:rsidR="00DD2D35" w:rsidRPr="00E428A4" w:rsidRDefault="00DD2D35" w:rsidP="00DD2D35">
            <w:pPr>
              <w:rPr>
                <w:sz w:val="24"/>
                <w:szCs w:val="24"/>
              </w:rPr>
            </w:pPr>
            <w:r w:rsidRPr="00E428A4">
              <w:rPr>
                <w:sz w:val="24"/>
                <w:szCs w:val="24"/>
              </w:rPr>
              <w:t xml:space="preserve">Педагог </w:t>
            </w:r>
            <w:r>
              <w:rPr>
                <w:sz w:val="24"/>
                <w:szCs w:val="24"/>
              </w:rPr>
              <w:t>выдает бланки-задания для проведения входного контроля по дисциплине «Оборудование отрасли» с целью выявления остаточных знаний по предметам, на которых основывается новая дисциплина.</w:t>
            </w:r>
          </w:p>
        </w:tc>
        <w:tc>
          <w:tcPr>
            <w:tcW w:w="1965" w:type="dxa"/>
          </w:tcPr>
          <w:p w:rsidR="00DD2D35" w:rsidRPr="00E428A4" w:rsidRDefault="00DD2D35" w:rsidP="00DD2D35">
            <w:pPr>
              <w:rPr>
                <w:sz w:val="24"/>
                <w:szCs w:val="24"/>
              </w:rPr>
            </w:pPr>
            <w:r w:rsidRPr="00E428A4">
              <w:rPr>
                <w:sz w:val="24"/>
                <w:szCs w:val="24"/>
              </w:rPr>
              <w:t xml:space="preserve">Студенты </w:t>
            </w:r>
            <w:r>
              <w:rPr>
                <w:sz w:val="24"/>
                <w:szCs w:val="24"/>
              </w:rPr>
              <w:t>получают бланки, выполняют предложенное задание</w:t>
            </w:r>
            <w:r w:rsidRPr="00E428A4">
              <w:rPr>
                <w:sz w:val="24"/>
                <w:szCs w:val="24"/>
              </w:rPr>
              <w:t>.</w:t>
            </w:r>
          </w:p>
        </w:tc>
      </w:tr>
      <w:tr w:rsidR="00DD2D35" w:rsidTr="001B286B">
        <w:tc>
          <w:tcPr>
            <w:tcW w:w="2181" w:type="dxa"/>
          </w:tcPr>
          <w:p w:rsidR="00DD2D35" w:rsidRPr="00E428A4" w:rsidRDefault="00DD2D35" w:rsidP="001B286B">
            <w:pPr>
              <w:ind w:right="-84" w:firstLine="142"/>
              <w:rPr>
                <w:sz w:val="24"/>
                <w:szCs w:val="24"/>
              </w:rPr>
            </w:pPr>
            <w:r w:rsidRPr="00E428A4">
              <w:rPr>
                <w:sz w:val="24"/>
                <w:szCs w:val="24"/>
              </w:rPr>
              <w:t>Изложение нового материала,</w:t>
            </w:r>
            <w:r>
              <w:rPr>
                <w:sz w:val="24"/>
                <w:szCs w:val="24"/>
              </w:rPr>
              <w:t>1</w:t>
            </w:r>
            <w:r w:rsidR="001B286B">
              <w:rPr>
                <w:sz w:val="24"/>
                <w:szCs w:val="24"/>
              </w:rPr>
              <w:t>5</w:t>
            </w:r>
          </w:p>
        </w:tc>
        <w:tc>
          <w:tcPr>
            <w:tcW w:w="2831" w:type="dxa"/>
          </w:tcPr>
          <w:p w:rsidR="00A63957" w:rsidRDefault="00A63957" w:rsidP="00DD2D35">
            <w:pPr>
              <w:pStyle w:val="a3"/>
              <w:numPr>
                <w:ilvl w:val="0"/>
                <w:numId w:val="2"/>
              </w:numPr>
              <w:ind w:left="0" w:right="-84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машиностроения (деталь, узел, изделие);</w:t>
            </w:r>
          </w:p>
          <w:p w:rsidR="001B286B" w:rsidRDefault="001B286B" w:rsidP="00DD2D35">
            <w:pPr>
              <w:pStyle w:val="a3"/>
              <w:numPr>
                <w:ilvl w:val="0"/>
                <w:numId w:val="2"/>
              </w:numPr>
              <w:ind w:left="0" w:right="-84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«машина»;</w:t>
            </w:r>
          </w:p>
          <w:p w:rsidR="00DD2D35" w:rsidRDefault="00A63957" w:rsidP="00DD2D35">
            <w:pPr>
              <w:pStyle w:val="a3"/>
              <w:numPr>
                <w:ilvl w:val="0"/>
                <w:numId w:val="2"/>
              </w:numPr>
              <w:ind w:left="0" w:right="-84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служебное назначение машины;</w:t>
            </w:r>
          </w:p>
          <w:p w:rsidR="00A63957" w:rsidRDefault="00A63957" w:rsidP="00DD2D35">
            <w:pPr>
              <w:pStyle w:val="a3"/>
              <w:numPr>
                <w:ilvl w:val="0"/>
                <w:numId w:val="2"/>
              </w:numPr>
              <w:ind w:left="0" w:right="-84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«производственный процесс»;</w:t>
            </w:r>
          </w:p>
          <w:p w:rsidR="00DD2D35" w:rsidRPr="00E428A4" w:rsidRDefault="00A63957" w:rsidP="00DD2D35">
            <w:pPr>
              <w:pStyle w:val="a3"/>
              <w:numPr>
                <w:ilvl w:val="0"/>
                <w:numId w:val="2"/>
              </w:numPr>
              <w:ind w:left="0" w:right="-84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«технологический процесс»;</w:t>
            </w:r>
          </w:p>
        </w:tc>
        <w:tc>
          <w:tcPr>
            <w:tcW w:w="2594" w:type="dxa"/>
          </w:tcPr>
          <w:p w:rsidR="00DD2D35" w:rsidRDefault="00A63957" w:rsidP="00440B06">
            <w:pPr>
              <w:pStyle w:val="a3"/>
              <w:numPr>
                <w:ilvl w:val="0"/>
                <w:numId w:val="1"/>
              </w:numPr>
              <w:ind w:left="0" w:right="-84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объектов машиностроения;</w:t>
            </w:r>
          </w:p>
          <w:p w:rsidR="00A63957" w:rsidRPr="00E428A4" w:rsidRDefault="001B286B" w:rsidP="00440B06">
            <w:pPr>
              <w:pStyle w:val="a3"/>
              <w:numPr>
                <w:ilvl w:val="0"/>
                <w:numId w:val="1"/>
              </w:numPr>
              <w:ind w:left="0" w:right="-84" w:firstLine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технологический процесс как часть </w:t>
            </w:r>
            <w:proofErr w:type="gramStart"/>
            <w:r>
              <w:rPr>
                <w:sz w:val="24"/>
                <w:szCs w:val="24"/>
              </w:rPr>
              <w:t>производственного</w:t>
            </w:r>
            <w:proofErr w:type="gramEnd"/>
            <w:r>
              <w:rPr>
                <w:sz w:val="24"/>
                <w:szCs w:val="24"/>
              </w:rPr>
              <w:t>;</w:t>
            </w:r>
          </w:p>
        </w:tc>
        <w:tc>
          <w:tcPr>
            <w:tcW w:w="1965" w:type="dxa"/>
          </w:tcPr>
          <w:p w:rsidR="00DD2D35" w:rsidRPr="00E428A4" w:rsidRDefault="00DD2D35" w:rsidP="00440B06">
            <w:pPr>
              <w:ind w:right="-84" w:firstLine="142"/>
              <w:rPr>
                <w:sz w:val="24"/>
                <w:szCs w:val="24"/>
              </w:rPr>
            </w:pPr>
            <w:r w:rsidRPr="00E428A4">
              <w:rPr>
                <w:sz w:val="24"/>
                <w:szCs w:val="24"/>
              </w:rPr>
              <w:t>Студенты слушают и конспектируют новый материал.</w:t>
            </w:r>
          </w:p>
        </w:tc>
      </w:tr>
      <w:tr w:rsidR="00DD2D35" w:rsidTr="001B286B">
        <w:trPr>
          <w:trHeight w:val="645"/>
        </w:trPr>
        <w:tc>
          <w:tcPr>
            <w:tcW w:w="2181" w:type="dxa"/>
          </w:tcPr>
          <w:p w:rsidR="00DD2D35" w:rsidRPr="00083ED0" w:rsidRDefault="00DD2D35" w:rsidP="001B286B">
            <w:pPr>
              <w:ind w:right="-84" w:firstLine="142"/>
              <w:rPr>
                <w:sz w:val="24"/>
                <w:szCs w:val="24"/>
                <w:highlight w:val="yellow"/>
              </w:rPr>
            </w:pPr>
            <w:r w:rsidRPr="00083ED0">
              <w:rPr>
                <w:sz w:val="24"/>
                <w:szCs w:val="24"/>
              </w:rPr>
              <w:t>Подведение итогов,</w:t>
            </w:r>
            <w:r w:rsidR="001B286B">
              <w:rPr>
                <w:sz w:val="24"/>
                <w:szCs w:val="24"/>
              </w:rPr>
              <w:t>3</w:t>
            </w:r>
          </w:p>
        </w:tc>
        <w:tc>
          <w:tcPr>
            <w:tcW w:w="2831" w:type="dxa"/>
          </w:tcPr>
          <w:p w:rsidR="00DD2D35" w:rsidRPr="00083ED0" w:rsidRDefault="00DD2D35" w:rsidP="00440B06">
            <w:pPr>
              <w:ind w:right="-84" w:firstLine="142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594" w:type="dxa"/>
          </w:tcPr>
          <w:p w:rsidR="00DD2D35" w:rsidRPr="00083ED0" w:rsidRDefault="00DD2D35" w:rsidP="00440B06">
            <w:pPr>
              <w:ind w:right="-84" w:firstLine="142"/>
              <w:rPr>
                <w:sz w:val="24"/>
                <w:szCs w:val="24"/>
              </w:rPr>
            </w:pPr>
            <w:r w:rsidRPr="00083ED0">
              <w:rPr>
                <w:sz w:val="24"/>
                <w:szCs w:val="24"/>
              </w:rPr>
              <w:t>Педагог озвучивает</w:t>
            </w:r>
            <w:r>
              <w:rPr>
                <w:sz w:val="24"/>
                <w:szCs w:val="24"/>
              </w:rPr>
              <w:t xml:space="preserve"> результаты, выставляет оценки за работу.</w:t>
            </w:r>
          </w:p>
        </w:tc>
        <w:tc>
          <w:tcPr>
            <w:tcW w:w="1965" w:type="dxa"/>
          </w:tcPr>
          <w:p w:rsidR="00DD2D35" w:rsidRPr="00083ED0" w:rsidRDefault="00DD2D35" w:rsidP="00440B06">
            <w:pPr>
              <w:ind w:right="-84" w:firstLine="142"/>
              <w:rPr>
                <w:sz w:val="24"/>
                <w:szCs w:val="24"/>
              </w:rPr>
            </w:pPr>
            <w:r w:rsidRPr="00083ED0">
              <w:rPr>
                <w:sz w:val="24"/>
                <w:szCs w:val="24"/>
              </w:rPr>
              <w:t xml:space="preserve">Студенты </w:t>
            </w:r>
            <w:r>
              <w:rPr>
                <w:sz w:val="24"/>
                <w:szCs w:val="24"/>
              </w:rPr>
              <w:t>анализируют свою работу.</w:t>
            </w:r>
          </w:p>
        </w:tc>
      </w:tr>
    </w:tbl>
    <w:p w:rsidR="00DD2D35" w:rsidRDefault="00DD2D35" w:rsidP="00DD2D35">
      <w:r>
        <w:br w:type="page"/>
      </w:r>
    </w:p>
    <w:p w:rsidR="00DD2D35" w:rsidRDefault="00DD2D35" w:rsidP="00A63957">
      <w:pPr>
        <w:tabs>
          <w:tab w:val="left" w:pos="851"/>
        </w:tabs>
        <w:ind w:firstLine="709"/>
        <w:jc w:val="both"/>
      </w:pPr>
      <w:r>
        <w:t xml:space="preserve">ПРИЛОЖЕНИЕ </w:t>
      </w:r>
      <w:proofErr w:type="gramStart"/>
      <w:r>
        <w:t>А-</w:t>
      </w:r>
      <w:proofErr w:type="gramEnd"/>
      <w:r>
        <w:t xml:space="preserve"> Теоретический материал для проведения занятия по теме «Введение»</w:t>
      </w:r>
    </w:p>
    <w:p w:rsidR="00DD2D35" w:rsidRPr="00DD2D35" w:rsidRDefault="00DD2D35" w:rsidP="00A63957">
      <w:pPr>
        <w:tabs>
          <w:tab w:val="left" w:pos="851"/>
        </w:tabs>
        <w:spacing w:after="0"/>
        <w:ind w:firstLine="709"/>
        <w:jc w:val="center"/>
        <w:rPr>
          <w:b/>
        </w:rPr>
      </w:pPr>
      <w:r w:rsidRPr="00DD2D35">
        <w:rPr>
          <w:b/>
        </w:rPr>
        <w:t>Введение</w:t>
      </w:r>
    </w:p>
    <w:p w:rsidR="00DD2D35" w:rsidRDefault="00DD2D35" w:rsidP="00A63957">
      <w:pPr>
        <w:tabs>
          <w:tab w:val="left" w:pos="851"/>
        </w:tabs>
        <w:spacing w:after="0"/>
        <w:ind w:firstLine="709"/>
        <w:jc w:val="both"/>
      </w:pPr>
      <w:r w:rsidRPr="00DD2D35">
        <w:t>Объектами машиностроительного производства являются машины различного назначения.</w:t>
      </w:r>
    </w:p>
    <w:p w:rsidR="001B286B" w:rsidRDefault="001B286B" w:rsidP="00A63957">
      <w:pPr>
        <w:tabs>
          <w:tab w:val="left" w:pos="851"/>
        </w:tabs>
        <w:spacing w:after="0"/>
        <w:ind w:firstLine="709"/>
        <w:jc w:val="both"/>
      </w:pPr>
      <w:r w:rsidRPr="001B286B">
        <w:rPr>
          <w:b/>
        </w:rPr>
        <w:t>Машин</w:t>
      </w:r>
      <w:proofErr w:type="gramStart"/>
      <w:r w:rsidRPr="001B286B">
        <w:rPr>
          <w:b/>
        </w:rPr>
        <w:t>а</w:t>
      </w:r>
      <w:r>
        <w:t>-</w:t>
      </w:r>
      <w:proofErr w:type="gramEnd"/>
      <w:r>
        <w:t xml:space="preserve"> это изделие, состоящее из сборочных единиц и выполняющее механическую работу.</w:t>
      </w:r>
    </w:p>
    <w:p w:rsidR="00A63957" w:rsidRPr="00DD2D35" w:rsidRDefault="00A63957" w:rsidP="00A63957">
      <w:pPr>
        <w:tabs>
          <w:tab w:val="left" w:pos="851"/>
        </w:tabs>
        <w:spacing w:after="0"/>
        <w:ind w:firstLine="709"/>
        <w:jc w:val="both"/>
      </w:pPr>
      <w:r w:rsidRPr="00DD2D35">
        <w:t>Под служебным назначением машины понимают максимально уточненную и четко сформулированную задачу, для решения которой предназначена машина. Формулировка служебного назначения должна отражать не только общую задачу, для решения которой создается машина, но и все дополнительные условия и требования, которые эту задачу количественно уточняют и конкретизируют.</w:t>
      </w:r>
    </w:p>
    <w:p w:rsidR="00A63957" w:rsidRPr="00DD2D35" w:rsidRDefault="00A63957" w:rsidP="00A63957">
      <w:pPr>
        <w:tabs>
          <w:tab w:val="left" w:pos="851"/>
        </w:tabs>
        <w:spacing w:after="0"/>
        <w:ind w:firstLine="709"/>
        <w:jc w:val="both"/>
      </w:pPr>
      <w:r w:rsidRPr="00DD2D35">
        <w:t>Каждая машина предназначена для выполнения какого-либо процесса, результат которого должен быть полезен человеку. Поэтому изучение служебного назначения следует начинать с ознакомления с намечаемыми результатами действия машины. Например, если в результате должна быть получена продукция надлежащего качества, то формулировка служебного назначения производящей машины должна содержать сведения о виде, качестве и количестве продукции.</w:t>
      </w:r>
    </w:p>
    <w:p w:rsidR="00A63957" w:rsidRPr="00DD2D35" w:rsidRDefault="00A63957" w:rsidP="00A63957">
      <w:pPr>
        <w:tabs>
          <w:tab w:val="left" w:pos="851"/>
        </w:tabs>
        <w:spacing w:after="0"/>
        <w:ind w:firstLine="709"/>
        <w:jc w:val="both"/>
      </w:pPr>
      <w:r w:rsidRPr="00DD2D35">
        <w:t>Другую группу данных по служебному назначению машины могут составлять показатели производительности, которой должна обладать машина. Формулировка служебного назначения машины должна включать перечень условий, в которых ей предстоит работать и производить продукцию требуемого качества и в необходимых количествах.</w:t>
      </w:r>
    </w:p>
    <w:p w:rsidR="00A63957" w:rsidRPr="00DD2D35" w:rsidRDefault="00A63957" w:rsidP="00A63957">
      <w:pPr>
        <w:tabs>
          <w:tab w:val="left" w:pos="851"/>
        </w:tabs>
        <w:spacing w:after="0"/>
        <w:ind w:firstLine="709"/>
        <w:jc w:val="both"/>
      </w:pPr>
      <w:r w:rsidRPr="00DD2D35">
        <w:t>Условия работы таких машин вытекают из описания технологического процесса изготовления продукции и включают комплекс показателей с допускаемыми отклонениями, характеризующими качество исходного продукта, количество потребляемой энергии, режимы работы машины и состояние окружающей среды.</w:t>
      </w:r>
    </w:p>
    <w:p w:rsidR="00A63957" w:rsidRPr="00DD2D35" w:rsidRDefault="00A63957" w:rsidP="00A63957">
      <w:pPr>
        <w:tabs>
          <w:tab w:val="left" w:pos="851"/>
        </w:tabs>
        <w:spacing w:after="0"/>
        <w:ind w:firstLine="709"/>
        <w:jc w:val="both"/>
      </w:pPr>
      <w:r w:rsidRPr="00DD2D35">
        <w:t>Формулировка служебного назначения машины может содержать также ряд дополнительных сведений, которые необходимо учитывать при ее проектировании и изготовлении; например, требования к внешнему виду, безопасности работы, удобству и простоте обслуживания и управления, уровню шума, КПД, степени механизации и автоматизации.</w:t>
      </w:r>
    </w:p>
    <w:p w:rsidR="00A63957" w:rsidRPr="00DD2D35" w:rsidRDefault="00A63957" w:rsidP="00A63957">
      <w:pPr>
        <w:tabs>
          <w:tab w:val="left" w:pos="851"/>
        </w:tabs>
        <w:spacing w:after="0"/>
        <w:ind w:firstLine="709"/>
        <w:jc w:val="both"/>
      </w:pPr>
      <w:r w:rsidRPr="00DD2D35">
        <w:t>Опыт показывает, что каждая ошибка, допущенная при выявлении и уточнении служебного назначения машины, а также ее механизмов, приводит не только к созданию недостаточно качественной машины, но и вызывает лишние затраты труда на ее изготовление и эксплуатацию, а также удлинение сроков ее освоения. Нередки случаи, когда недостаточно глубокое изучение и выявление служебного назначения машины порождает излишне жесткие, экономически неоправданные требования к точности и другим показателям качества машины.</w:t>
      </w:r>
    </w:p>
    <w:p w:rsidR="00A63957" w:rsidRPr="00DD2D35" w:rsidRDefault="00A63957" w:rsidP="00A63957">
      <w:pPr>
        <w:tabs>
          <w:tab w:val="left" w:pos="851"/>
        </w:tabs>
        <w:spacing w:after="0"/>
        <w:ind w:firstLine="709"/>
        <w:jc w:val="both"/>
      </w:pPr>
      <w:r w:rsidRPr="00DD2D35">
        <w:t>Первоначально служебное назначение машины формулируется заказчиком и уточняется при оформлении заказа на проектирование. Для конструктора формулировка служебного назначения машины является исходным документом, который впоследствии он прилагает к чертежам машины. От технолога, приступающего к разработке технологии изготовления машины и являющегося лицом, ответственным за сдачу готовой машины, помимо изучения, требуется критическая оценка формулирования служебного назначения машины.</w:t>
      </w:r>
    </w:p>
    <w:p w:rsidR="00A63957" w:rsidRPr="00DD2D35" w:rsidRDefault="00A63957" w:rsidP="00A63957">
      <w:pPr>
        <w:tabs>
          <w:tab w:val="left" w:pos="851"/>
        </w:tabs>
        <w:spacing w:after="0"/>
        <w:ind w:firstLine="709"/>
        <w:jc w:val="both"/>
      </w:pPr>
      <w:r w:rsidRPr="00DD2D35">
        <w:t>Разработав конструкцию и сделав необходимые расчеты, конструктор в описании конструкции дает формулировку служебного назначения машины и ее сборочных единиц, обоснованно назначает технические требования и нормы точности, вытекающие из служебного назначения, указывает методы достижения требуемой точности в соответствии с данными по количественному выпуску машины, обеспечивающие более экономичное её изготовление.</w:t>
      </w:r>
    </w:p>
    <w:p w:rsidR="00A63957" w:rsidRPr="00DD2D35" w:rsidRDefault="00A63957" w:rsidP="00A63957">
      <w:pPr>
        <w:tabs>
          <w:tab w:val="left" w:pos="851"/>
        </w:tabs>
        <w:spacing w:after="0"/>
        <w:ind w:firstLine="709"/>
        <w:jc w:val="both"/>
      </w:pPr>
      <w:r w:rsidRPr="00DD2D35">
        <w:t>Каждая машина, как и ее отдельные механизмы, выполняет свое служебное назначение при помощи ряда поверхностей или их сочетаний, принадлежащих отдельным деталям машин. Эти важнейшие поверхности деталей машины или ее механизмов принято называть исполнительными.</w:t>
      </w:r>
    </w:p>
    <w:p w:rsidR="00A63957" w:rsidRPr="00DD2D35" w:rsidRDefault="00A63957" w:rsidP="00A63957">
      <w:pPr>
        <w:tabs>
          <w:tab w:val="left" w:pos="851"/>
        </w:tabs>
        <w:spacing w:after="0"/>
        <w:ind w:firstLine="709"/>
        <w:jc w:val="both"/>
      </w:pPr>
      <w:r w:rsidRPr="00DD2D35">
        <w:t>Исполнительные поверхности определяют положение заготовки и инструмента, поскольку в процессе их относительного движения формируется поверхность детали (ее положение относительно технологических баз, точность размера, формы, шероховатость). Так, у токарного станка исполнительными поверхностями являются внутренние конусы шпинделя и пиноли задней бабки, служащие для определения положения обрабатываемой заготовки; торец шпинделя и посадочный буртик, служащие для определения положения патрона с заготовкой; поверхности резцедержателя или резцовой головки, определяющие положение режущего инструмента. Кинематика станка обеспечивает в ходе обработки относительное движение с той или иной точностью этих исполнительных поверхностей.</w:t>
      </w:r>
    </w:p>
    <w:p w:rsidR="00DD2D35" w:rsidRPr="00DD2D35" w:rsidRDefault="00DD2D35" w:rsidP="00A63957">
      <w:pPr>
        <w:tabs>
          <w:tab w:val="left" w:pos="851"/>
        </w:tabs>
        <w:spacing w:after="0"/>
        <w:ind w:firstLine="709"/>
        <w:jc w:val="both"/>
      </w:pPr>
      <w:r w:rsidRPr="00DD2D35">
        <w:t>Технологический процесс изготовления машин предусматривает производство</w:t>
      </w:r>
      <w:r w:rsidR="00A63957">
        <w:t xml:space="preserve"> </w:t>
      </w:r>
      <w:r w:rsidRPr="00DD2D35">
        <w:t>деталей, сборочных единиц (узлов) и изделий.</w:t>
      </w:r>
    </w:p>
    <w:p w:rsidR="00DD2D35" w:rsidRPr="00DD2D35" w:rsidRDefault="00DD2D35" w:rsidP="00A63957">
      <w:pPr>
        <w:tabs>
          <w:tab w:val="left" w:pos="851"/>
        </w:tabs>
        <w:spacing w:after="0"/>
        <w:ind w:firstLine="709"/>
        <w:jc w:val="both"/>
      </w:pPr>
      <w:r w:rsidRPr="00A63957">
        <w:rPr>
          <w:b/>
        </w:rPr>
        <w:t>Изделие</w:t>
      </w:r>
      <w:r w:rsidR="00A63957">
        <w:t xml:space="preserve"> </w:t>
      </w:r>
      <w:r w:rsidRPr="00DD2D35">
        <w:t>- продукт конечной стадии машиностроительного</w:t>
      </w:r>
      <w:r w:rsidR="00A63957">
        <w:t xml:space="preserve"> </w:t>
      </w:r>
      <w:r w:rsidRPr="00DD2D35">
        <w:t xml:space="preserve">производства. Изделием может быть машина, сборочная единица или деталь в зависимости от того, какую продукцию выпускает завод (предприятие). </w:t>
      </w:r>
    </w:p>
    <w:p w:rsidR="00DD2D35" w:rsidRPr="00DD2D35" w:rsidRDefault="00DD2D35" w:rsidP="00A63957">
      <w:pPr>
        <w:tabs>
          <w:tab w:val="left" w:pos="851"/>
        </w:tabs>
        <w:spacing w:after="0"/>
        <w:ind w:firstLine="709"/>
        <w:jc w:val="both"/>
      </w:pPr>
      <w:r w:rsidRPr="00A63957">
        <w:rPr>
          <w:b/>
        </w:rPr>
        <w:t>Деталь</w:t>
      </w:r>
      <w:r w:rsidR="00A63957">
        <w:t xml:space="preserve"> </w:t>
      </w:r>
      <w:r w:rsidRPr="00DD2D35">
        <w:t>- первичный элемент изделия. Детали изготовляют из однородного по наименованию и марке материала. Отличительной особенностью детали является отсутствие в ней каких-либо соединений как разъемных, так и неразъемных. Покрытия различного вида не являются отдельными деталями. Различают</w:t>
      </w:r>
      <w:r w:rsidR="00A63957">
        <w:t xml:space="preserve"> </w:t>
      </w:r>
      <w:r w:rsidRPr="00DD2D35">
        <w:t>детали с покрытиями и без покрытий.</w:t>
      </w:r>
    </w:p>
    <w:p w:rsidR="00DD2D35" w:rsidRPr="00DD2D35" w:rsidRDefault="00DD2D35" w:rsidP="00A63957">
      <w:pPr>
        <w:tabs>
          <w:tab w:val="left" w:pos="851"/>
        </w:tabs>
        <w:spacing w:after="0"/>
        <w:ind w:firstLine="709"/>
        <w:jc w:val="both"/>
      </w:pPr>
      <w:r w:rsidRPr="00DD2D35">
        <w:t>При сборке детали сопрягаются с другими деталями по поверхности, образуя соединения.</w:t>
      </w:r>
    </w:p>
    <w:p w:rsidR="00DD2D35" w:rsidRPr="00DD2D35" w:rsidRDefault="00A63957" w:rsidP="00A63957">
      <w:pPr>
        <w:tabs>
          <w:tab w:val="left" w:pos="851"/>
        </w:tabs>
        <w:spacing w:after="0"/>
        <w:ind w:firstLine="709"/>
        <w:jc w:val="both"/>
      </w:pPr>
      <w:r w:rsidRPr="00A63957">
        <w:rPr>
          <w:b/>
        </w:rPr>
        <w:t>Сборочная единиц</w:t>
      </w:r>
      <w:proofErr w:type="gramStart"/>
      <w:r w:rsidRPr="00A63957">
        <w:rPr>
          <w:b/>
        </w:rPr>
        <w:t>а(</w:t>
      </w:r>
      <w:proofErr w:type="gramEnd"/>
      <w:r w:rsidRPr="00A63957">
        <w:rPr>
          <w:b/>
        </w:rPr>
        <w:t>узел)</w:t>
      </w:r>
      <w:r>
        <w:t xml:space="preserve">- </w:t>
      </w:r>
      <w:r w:rsidR="00DD2D35" w:rsidRPr="00DD2D35">
        <w:t xml:space="preserve"> разъемное или неразъемное соединение частей изделия. С технологической точки зрения узел представляет собой обособленную часть изделия, которую можно собрать отдельно от других частей, оценить по выходным параметрам.</w:t>
      </w:r>
    </w:p>
    <w:p w:rsidR="00DD2D35" w:rsidRPr="00DD2D35" w:rsidRDefault="00DD2D35" w:rsidP="00A63957">
      <w:pPr>
        <w:tabs>
          <w:tab w:val="left" w:pos="851"/>
        </w:tabs>
        <w:spacing w:after="0"/>
        <w:ind w:firstLine="709"/>
        <w:jc w:val="both"/>
      </w:pPr>
      <w:r w:rsidRPr="00DD2D35">
        <w:t>Общая</w:t>
      </w:r>
      <w:r w:rsidR="00A63957">
        <w:t xml:space="preserve"> </w:t>
      </w:r>
      <w:r w:rsidRPr="00DD2D35">
        <w:t xml:space="preserve">компоновка элементов изделия представлена на рис. 1. </w:t>
      </w:r>
    </w:p>
    <w:p w:rsidR="00DD2D35" w:rsidRPr="00DD2D35" w:rsidRDefault="00DD2D35" w:rsidP="00A63957">
      <w:pPr>
        <w:tabs>
          <w:tab w:val="left" w:pos="851"/>
        </w:tabs>
        <w:spacing w:after="0"/>
        <w:ind w:firstLine="709"/>
        <w:jc w:val="both"/>
      </w:pPr>
    </w:p>
    <w:p w:rsidR="00DD2D35" w:rsidRPr="00DD2D35" w:rsidRDefault="00DD2D35" w:rsidP="00A63957">
      <w:pPr>
        <w:tabs>
          <w:tab w:val="left" w:pos="851"/>
        </w:tabs>
        <w:spacing w:after="0"/>
        <w:ind w:firstLine="709"/>
        <w:jc w:val="both"/>
      </w:pPr>
      <w:r w:rsidRPr="00DD2D35">
        <w:rPr>
          <w:noProof/>
          <w:lang w:eastAsia="ru-RU"/>
        </w:rPr>
        <w:drawing>
          <wp:inline distT="0" distB="0" distL="0" distR="0">
            <wp:extent cx="3306445" cy="1732915"/>
            <wp:effectExtent l="19050" t="0" r="8255" b="0"/>
            <wp:docPr id="3" name="Рисунок 1" descr="Структура производст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руктура производст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445" cy="173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957" w:rsidRDefault="00DD2D35" w:rsidP="00A63957">
      <w:pPr>
        <w:tabs>
          <w:tab w:val="left" w:pos="851"/>
        </w:tabs>
        <w:spacing w:after="0"/>
        <w:ind w:firstLine="709"/>
        <w:jc w:val="both"/>
      </w:pPr>
      <w:r w:rsidRPr="00DD2D35">
        <w:t>Рис. 1.</w:t>
      </w:r>
      <w:r w:rsidR="00A63957">
        <w:t xml:space="preserve"> </w:t>
      </w:r>
      <w:r w:rsidRPr="00DD2D35">
        <w:t>Общая компоновка элементов изделия</w:t>
      </w:r>
    </w:p>
    <w:p w:rsidR="00DD2D35" w:rsidRPr="00DD2D35" w:rsidRDefault="00DD2D35" w:rsidP="00A63957">
      <w:pPr>
        <w:tabs>
          <w:tab w:val="left" w:pos="851"/>
        </w:tabs>
        <w:spacing w:after="0"/>
        <w:ind w:firstLine="709"/>
        <w:jc w:val="both"/>
      </w:pPr>
      <w:r w:rsidRPr="00DD2D35">
        <w:t>Особую роль играют базовые детали. Они имеют базовые поверхности, с помощью которых другие детали и сборочные единицы ориентируются относительно друг друга.</w:t>
      </w:r>
    </w:p>
    <w:p w:rsidR="00DD2D35" w:rsidRPr="00DD2D35" w:rsidRDefault="00DD2D35" w:rsidP="00A63957">
      <w:pPr>
        <w:tabs>
          <w:tab w:val="left" w:pos="851"/>
        </w:tabs>
        <w:spacing w:after="0"/>
        <w:ind w:firstLine="709"/>
        <w:jc w:val="both"/>
      </w:pPr>
      <w:r w:rsidRPr="00DD2D35">
        <w:t>Сборка,</w:t>
      </w:r>
      <w:r w:rsidR="00A63957">
        <w:t xml:space="preserve"> </w:t>
      </w:r>
      <w:r w:rsidRPr="00DD2D35">
        <w:t>как правило, начинается с базовых деталей. При сборке машины одна из сборочных единиц (узлов) может играть роль базовой сборочной единицы (базового узла). Чаще всего базовыми являются корпусные детали.</w:t>
      </w:r>
    </w:p>
    <w:p w:rsidR="00DD2D35" w:rsidRPr="00A63957" w:rsidRDefault="00DD2D35" w:rsidP="00A63957">
      <w:pPr>
        <w:tabs>
          <w:tab w:val="left" w:pos="851"/>
        </w:tabs>
        <w:spacing w:after="0"/>
        <w:ind w:firstLine="709"/>
        <w:jc w:val="both"/>
        <w:rPr>
          <w:u w:val="single"/>
        </w:rPr>
      </w:pPr>
      <w:r w:rsidRPr="00DD2D35">
        <w:t xml:space="preserve">Основное место в производстве машин отводится разработке </w:t>
      </w:r>
      <w:r w:rsidRPr="00A63957">
        <w:rPr>
          <w:u w:val="single"/>
        </w:rPr>
        <w:t>технологических процессов.</w:t>
      </w:r>
    </w:p>
    <w:p w:rsidR="00DD2D35" w:rsidRPr="00A63957" w:rsidRDefault="00DD2D35" w:rsidP="00A63957">
      <w:pPr>
        <w:tabs>
          <w:tab w:val="left" w:pos="851"/>
        </w:tabs>
        <w:spacing w:after="0"/>
        <w:ind w:firstLine="709"/>
        <w:jc w:val="both"/>
        <w:rPr>
          <w:i/>
        </w:rPr>
      </w:pPr>
      <w:r w:rsidRPr="00A63957">
        <w:rPr>
          <w:i/>
        </w:rPr>
        <w:t>В свою очередь эти процессы являются составной ча</w:t>
      </w:r>
      <w:r w:rsidR="00A63957" w:rsidRPr="00A63957">
        <w:rPr>
          <w:i/>
        </w:rPr>
        <w:t>стью производственных процессов.</w:t>
      </w:r>
    </w:p>
    <w:p w:rsidR="00DD2D35" w:rsidRPr="00DD2D35" w:rsidRDefault="00DD2D35" w:rsidP="00A63957">
      <w:pPr>
        <w:tabs>
          <w:tab w:val="left" w:pos="851"/>
        </w:tabs>
        <w:spacing w:after="0"/>
        <w:ind w:firstLine="709"/>
        <w:jc w:val="both"/>
      </w:pPr>
      <w:r w:rsidRPr="00A63957">
        <w:rPr>
          <w:b/>
        </w:rPr>
        <w:t>Производственный процесс</w:t>
      </w:r>
      <w:r w:rsidR="00A63957">
        <w:t xml:space="preserve"> </w:t>
      </w:r>
      <w:r w:rsidRPr="00DD2D35">
        <w:t>характеризуется совокупностью действий, в результате которых материалы и полуфабрикаты превращаются в готовые изделия в соответствии с их служебным назначением. Для функционирования</w:t>
      </w:r>
      <w:r w:rsidR="00A63957">
        <w:t xml:space="preserve"> </w:t>
      </w:r>
      <w:r w:rsidRPr="00DD2D35">
        <w:t>производственного процесса необходимы соответствующие исходные данные</w:t>
      </w:r>
      <w:r w:rsidR="00A63957">
        <w:t>.</w:t>
      </w:r>
    </w:p>
    <w:p w:rsidR="00A63957" w:rsidRDefault="00DD2D35" w:rsidP="00A63957">
      <w:pPr>
        <w:tabs>
          <w:tab w:val="left" w:pos="851"/>
        </w:tabs>
        <w:spacing w:after="0"/>
        <w:ind w:firstLine="709"/>
        <w:jc w:val="both"/>
      </w:pPr>
      <w:r w:rsidRPr="00DD2D35">
        <w:t>Создание производственного</w:t>
      </w:r>
      <w:r w:rsidR="00A63957">
        <w:t xml:space="preserve"> </w:t>
      </w:r>
      <w:r w:rsidRPr="00DD2D35">
        <w:t>процесса является задачей высшего</w:t>
      </w:r>
      <w:r w:rsidR="00A63957">
        <w:t xml:space="preserve"> </w:t>
      </w:r>
      <w:r w:rsidRPr="00DD2D35">
        <w:t>порядка сложности и рассматривается на государственном</w:t>
      </w:r>
      <w:r w:rsidR="00A63957">
        <w:t xml:space="preserve"> у</w:t>
      </w:r>
      <w:r w:rsidRPr="00DD2D35">
        <w:t xml:space="preserve">ровне. </w:t>
      </w:r>
    </w:p>
    <w:p w:rsidR="00A63957" w:rsidRPr="00A63957" w:rsidRDefault="00DD2D35" w:rsidP="00A63957">
      <w:pPr>
        <w:tabs>
          <w:tab w:val="left" w:pos="851"/>
        </w:tabs>
        <w:spacing w:after="0"/>
        <w:ind w:firstLine="709"/>
        <w:jc w:val="both"/>
        <w:rPr>
          <w:i/>
        </w:rPr>
      </w:pPr>
      <w:r w:rsidRPr="00A63957">
        <w:rPr>
          <w:i/>
        </w:rPr>
        <w:t xml:space="preserve">Так, в понятие </w:t>
      </w:r>
      <w:r w:rsidR="00A63957" w:rsidRPr="00A63957">
        <w:rPr>
          <w:i/>
        </w:rPr>
        <w:t>«</w:t>
      </w:r>
      <w:r w:rsidRPr="00A63957">
        <w:rPr>
          <w:i/>
        </w:rPr>
        <w:t>производственный процесс</w:t>
      </w:r>
      <w:r w:rsidR="00A63957" w:rsidRPr="00A63957">
        <w:rPr>
          <w:i/>
        </w:rPr>
        <w:t>»</w:t>
      </w:r>
      <w:r w:rsidRPr="00A63957">
        <w:rPr>
          <w:i/>
        </w:rPr>
        <w:t xml:space="preserve"> </w:t>
      </w:r>
    </w:p>
    <w:p w:rsidR="00A63957" w:rsidRPr="00A63957" w:rsidRDefault="00DD2D35" w:rsidP="00A63957">
      <w:pPr>
        <w:tabs>
          <w:tab w:val="left" w:pos="851"/>
        </w:tabs>
        <w:spacing w:after="0"/>
        <w:ind w:firstLine="709"/>
        <w:jc w:val="both"/>
        <w:rPr>
          <w:i/>
        </w:rPr>
      </w:pPr>
      <w:r w:rsidRPr="00A63957">
        <w:rPr>
          <w:i/>
        </w:rPr>
        <w:t>будет входить</w:t>
      </w:r>
      <w:r w:rsidR="00A63957" w:rsidRPr="00A63957">
        <w:rPr>
          <w:i/>
        </w:rPr>
        <w:t xml:space="preserve"> </w:t>
      </w:r>
      <w:r w:rsidRPr="00A63957">
        <w:rPr>
          <w:i/>
        </w:rPr>
        <w:t xml:space="preserve">все, что связано, например, </w:t>
      </w:r>
    </w:p>
    <w:p w:rsidR="00DD2D35" w:rsidRPr="00A63957" w:rsidRDefault="00DD2D35" w:rsidP="00A63957">
      <w:pPr>
        <w:tabs>
          <w:tab w:val="left" w:pos="851"/>
        </w:tabs>
        <w:spacing w:after="0"/>
        <w:ind w:firstLine="709"/>
        <w:jc w:val="both"/>
        <w:rPr>
          <w:i/>
        </w:rPr>
      </w:pPr>
      <w:r w:rsidRPr="00A63957">
        <w:rPr>
          <w:i/>
        </w:rPr>
        <w:t>с созданием автомобильного</w:t>
      </w:r>
      <w:r w:rsidR="00A63957" w:rsidRPr="00A63957">
        <w:rPr>
          <w:i/>
        </w:rPr>
        <w:t xml:space="preserve"> </w:t>
      </w:r>
      <w:r w:rsidRPr="00A63957">
        <w:rPr>
          <w:i/>
        </w:rPr>
        <w:t>завода.</w:t>
      </w:r>
    </w:p>
    <w:p w:rsidR="00DD2D35" w:rsidRPr="00DD2D35" w:rsidRDefault="00DD2D35" w:rsidP="00A63957">
      <w:pPr>
        <w:tabs>
          <w:tab w:val="left" w:pos="851"/>
        </w:tabs>
        <w:spacing w:after="0"/>
        <w:ind w:firstLine="709"/>
        <w:jc w:val="both"/>
      </w:pPr>
      <w:r w:rsidRPr="00DD2D35">
        <w:t>Каждый элемент производственного</w:t>
      </w:r>
      <w:r w:rsidR="00A63957">
        <w:t xml:space="preserve"> </w:t>
      </w:r>
      <w:r w:rsidRPr="00DD2D35">
        <w:t>процесса может представляться соответствующим</w:t>
      </w:r>
      <w:r w:rsidR="00A63957">
        <w:t xml:space="preserve"> </w:t>
      </w:r>
      <w:r w:rsidRPr="00DD2D35">
        <w:t>производственным подразделением,</w:t>
      </w:r>
      <w:r w:rsidR="00A63957">
        <w:t xml:space="preserve"> </w:t>
      </w:r>
      <w:r w:rsidRPr="00DD2D35">
        <w:t>функции которого определяются предельно</w:t>
      </w:r>
      <w:r w:rsidR="00A63957">
        <w:t xml:space="preserve"> </w:t>
      </w:r>
      <w:r w:rsidRPr="00DD2D35">
        <w:t>четко. Одно из подразделений берет на себя</w:t>
      </w:r>
    </w:p>
    <w:p w:rsidR="00DD2D35" w:rsidRPr="00DD2D35" w:rsidRDefault="00DD2D35" w:rsidP="00A63957">
      <w:pPr>
        <w:tabs>
          <w:tab w:val="left" w:pos="851"/>
        </w:tabs>
        <w:spacing w:after="0"/>
        <w:ind w:firstLine="709"/>
        <w:jc w:val="both"/>
      </w:pPr>
      <w:r w:rsidRPr="00DD2D35">
        <w:t>функции снабжения материалами, комплектующими</w:t>
      </w:r>
      <w:r w:rsidR="00A63957">
        <w:t xml:space="preserve"> </w:t>
      </w:r>
      <w:r w:rsidRPr="00DD2D35">
        <w:t>изделиями и т.д., а также функции</w:t>
      </w:r>
      <w:r w:rsidR="00A63957">
        <w:t xml:space="preserve"> </w:t>
      </w:r>
      <w:r w:rsidRPr="00DD2D35">
        <w:t>хранения готовой продукции (хотя хранение</w:t>
      </w:r>
      <w:r w:rsidR="00A63957">
        <w:t xml:space="preserve"> </w:t>
      </w:r>
      <w:r w:rsidRPr="00DD2D35">
        <w:t>может быть организовано и в другом подразделении).</w:t>
      </w:r>
    </w:p>
    <w:p w:rsidR="00A63957" w:rsidRPr="00DD2D35" w:rsidRDefault="00DD2D35" w:rsidP="00A63957">
      <w:pPr>
        <w:tabs>
          <w:tab w:val="left" w:pos="851"/>
        </w:tabs>
        <w:spacing w:after="0"/>
        <w:ind w:firstLine="709"/>
        <w:jc w:val="both"/>
      </w:pPr>
      <w:r w:rsidRPr="00A63957">
        <w:rPr>
          <w:b/>
        </w:rPr>
        <w:t>Технологический процесс</w:t>
      </w:r>
      <w:r w:rsidR="00A63957">
        <w:rPr>
          <w:b/>
        </w:rPr>
        <w:t xml:space="preserve"> </w:t>
      </w:r>
      <w:r w:rsidR="00A63957">
        <w:t xml:space="preserve">- </w:t>
      </w:r>
      <w:r w:rsidRPr="00DD2D35">
        <w:t xml:space="preserve"> часть производственного</w:t>
      </w:r>
      <w:r w:rsidR="00A63957">
        <w:t xml:space="preserve"> </w:t>
      </w:r>
      <w:r w:rsidRPr="00DD2D35">
        <w:t>процесса, включающая в себя</w:t>
      </w:r>
      <w:r w:rsidR="00A63957">
        <w:t xml:space="preserve"> </w:t>
      </w:r>
      <w:r w:rsidRPr="00DD2D35">
        <w:t>последовательное изменение размеров, форм</w:t>
      </w:r>
      <w:r w:rsidR="00A63957">
        <w:t xml:space="preserve"> </w:t>
      </w:r>
      <w:r w:rsidRPr="00DD2D35">
        <w:t>и других свой</w:t>
      </w:r>
      <w:proofErr w:type="gramStart"/>
      <w:r w:rsidRPr="00DD2D35">
        <w:t>ств пр</w:t>
      </w:r>
      <w:proofErr w:type="gramEnd"/>
      <w:r w:rsidRPr="00DD2D35">
        <w:t xml:space="preserve">едмета производства. </w:t>
      </w:r>
    </w:p>
    <w:p w:rsidR="00DD2D35" w:rsidRDefault="00DD2D35" w:rsidP="00A63957">
      <w:pPr>
        <w:tabs>
          <w:tab w:val="left" w:pos="851"/>
        </w:tabs>
        <w:spacing w:after="0"/>
        <w:ind w:firstLine="709"/>
        <w:jc w:val="both"/>
      </w:pPr>
      <w:r w:rsidRPr="00DD2D35">
        <w:t>Технологический</w:t>
      </w:r>
      <w:r w:rsidR="00A63957">
        <w:t xml:space="preserve"> </w:t>
      </w:r>
      <w:r w:rsidRPr="00DD2D35">
        <w:t>процесс представляется чаще всего совокупностью</w:t>
      </w:r>
      <w:r w:rsidR="00A63957">
        <w:t xml:space="preserve"> </w:t>
      </w:r>
      <w:r w:rsidRPr="00DD2D35">
        <w:t>процессов, основанных на применении</w:t>
      </w:r>
      <w:r w:rsidR="00A63957">
        <w:t xml:space="preserve"> </w:t>
      </w:r>
      <w:r w:rsidRPr="00DD2D35">
        <w:t>различных методов их выполнения</w:t>
      </w:r>
      <w:r w:rsidR="00A63957">
        <w:t xml:space="preserve">. </w:t>
      </w:r>
      <w:r w:rsidRPr="00DD2D35">
        <w:t>Так, важной составной частью</w:t>
      </w:r>
      <w:r w:rsidR="00A63957">
        <w:t xml:space="preserve"> </w:t>
      </w:r>
      <w:r w:rsidRPr="00DD2D35">
        <w:t>технологического процесса может быть процесс</w:t>
      </w:r>
      <w:r w:rsidR="00A63957">
        <w:t xml:space="preserve"> </w:t>
      </w:r>
      <w:r w:rsidRPr="00DD2D35">
        <w:t>изготовления заготовок (литье, обработка</w:t>
      </w:r>
      <w:r w:rsidR="00A63957">
        <w:t xml:space="preserve"> </w:t>
      </w:r>
      <w:r w:rsidRPr="00DD2D35">
        <w:t>давлением, сварка и др.), процесс изготовления</w:t>
      </w:r>
      <w:r w:rsidR="00A63957">
        <w:t xml:space="preserve"> </w:t>
      </w:r>
      <w:r w:rsidRPr="00DD2D35">
        <w:t>деталей, т.е. превращение заготовок в</w:t>
      </w:r>
      <w:r w:rsidR="00A63957">
        <w:t xml:space="preserve"> </w:t>
      </w:r>
      <w:r w:rsidRPr="00DD2D35">
        <w:t>составные элементы машины, процесс сборки</w:t>
      </w:r>
      <w:r w:rsidR="00A63957">
        <w:t xml:space="preserve"> </w:t>
      </w:r>
      <w:r w:rsidRPr="00DD2D35">
        <w:t xml:space="preserve">и другие. </w:t>
      </w:r>
    </w:p>
    <w:p w:rsidR="00A63957" w:rsidRPr="00DD2D35" w:rsidRDefault="00A63957" w:rsidP="00A63957">
      <w:pPr>
        <w:tabs>
          <w:tab w:val="left" w:pos="851"/>
        </w:tabs>
        <w:spacing w:after="0"/>
        <w:ind w:firstLine="709"/>
        <w:jc w:val="both"/>
      </w:pPr>
      <w:r>
        <w:t>Технологический процесс имеет некоторые элементы:</w:t>
      </w:r>
    </w:p>
    <w:p w:rsidR="00DD2D35" w:rsidRPr="00DD2D35" w:rsidRDefault="00DD2D35" w:rsidP="00A63957">
      <w:pPr>
        <w:pStyle w:val="a3"/>
        <w:numPr>
          <w:ilvl w:val="0"/>
          <w:numId w:val="4"/>
        </w:numPr>
        <w:tabs>
          <w:tab w:val="left" w:pos="851"/>
        </w:tabs>
        <w:spacing w:after="0"/>
        <w:ind w:firstLine="709"/>
        <w:jc w:val="both"/>
      </w:pPr>
      <w:r w:rsidRPr="00DD2D35">
        <w:t>Технологическая операция</w:t>
      </w:r>
      <w:r w:rsidR="00A63957">
        <w:t>;</w:t>
      </w:r>
    </w:p>
    <w:p w:rsidR="00A63957" w:rsidRDefault="00DD2D35" w:rsidP="00A63957">
      <w:pPr>
        <w:pStyle w:val="a3"/>
        <w:numPr>
          <w:ilvl w:val="0"/>
          <w:numId w:val="4"/>
        </w:numPr>
        <w:tabs>
          <w:tab w:val="left" w:pos="851"/>
        </w:tabs>
        <w:spacing w:after="0"/>
        <w:ind w:firstLine="709"/>
        <w:jc w:val="both"/>
      </w:pPr>
      <w:r w:rsidRPr="00DD2D35">
        <w:t>Технологический</w:t>
      </w:r>
      <w:r w:rsidR="00A63957">
        <w:t xml:space="preserve"> </w:t>
      </w:r>
      <w:r w:rsidRPr="00DD2D35">
        <w:t>переход</w:t>
      </w:r>
      <w:r w:rsidR="00A63957">
        <w:t>;</w:t>
      </w:r>
    </w:p>
    <w:p w:rsidR="00A63957" w:rsidRDefault="00DD2D35" w:rsidP="00A63957">
      <w:pPr>
        <w:pStyle w:val="a3"/>
        <w:numPr>
          <w:ilvl w:val="0"/>
          <w:numId w:val="4"/>
        </w:numPr>
        <w:tabs>
          <w:tab w:val="left" w:pos="851"/>
        </w:tabs>
        <w:spacing w:after="0"/>
        <w:ind w:firstLine="709"/>
        <w:jc w:val="both"/>
      </w:pPr>
      <w:r w:rsidRPr="00DD2D35">
        <w:t>Проход (рабочий ход)</w:t>
      </w:r>
      <w:r w:rsidR="00A63957">
        <w:t>;</w:t>
      </w:r>
    </w:p>
    <w:p w:rsidR="00A63957" w:rsidRDefault="00DD2D35" w:rsidP="00A63957">
      <w:pPr>
        <w:pStyle w:val="a3"/>
        <w:numPr>
          <w:ilvl w:val="0"/>
          <w:numId w:val="4"/>
        </w:numPr>
        <w:tabs>
          <w:tab w:val="left" w:pos="851"/>
        </w:tabs>
        <w:spacing w:after="0"/>
        <w:ind w:firstLine="709"/>
        <w:jc w:val="both"/>
      </w:pPr>
      <w:r w:rsidRPr="00DD2D35">
        <w:t>Позиция</w:t>
      </w:r>
      <w:r w:rsidR="00A63957">
        <w:t>;</w:t>
      </w:r>
    </w:p>
    <w:p w:rsidR="00A63957" w:rsidRDefault="00DD2D35" w:rsidP="00A63957">
      <w:pPr>
        <w:pStyle w:val="a3"/>
        <w:numPr>
          <w:ilvl w:val="0"/>
          <w:numId w:val="4"/>
        </w:numPr>
        <w:tabs>
          <w:tab w:val="left" w:pos="851"/>
        </w:tabs>
        <w:spacing w:after="0"/>
        <w:ind w:firstLine="709"/>
        <w:jc w:val="both"/>
      </w:pPr>
      <w:r w:rsidRPr="00DD2D35">
        <w:t>Установка</w:t>
      </w:r>
      <w:r w:rsidR="00A63957">
        <w:t>;</w:t>
      </w:r>
    </w:p>
    <w:p w:rsidR="002543CC" w:rsidRDefault="00A63957" w:rsidP="00A63957">
      <w:pPr>
        <w:tabs>
          <w:tab w:val="left" w:pos="851"/>
        </w:tabs>
        <w:spacing w:after="0"/>
        <w:ind w:firstLine="709"/>
        <w:jc w:val="both"/>
      </w:pPr>
      <w:r>
        <w:t>Все перечисленные элементы мы рассмотрим в ходе изучения курса «Оборудование отрасли».</w:t>
      </w:r>
    </w:p>
    <w:sectPr w:rsidR="002543CC" w:rsidSect="0025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A81181"/>
    <w:multiLevelType w:val="hybridMultilevel"/>
    <w:tmpl w:val="8D28C6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BF4B14"/>
    <w:multiLevelType w:val="hybridMultilevel"/>
    <w:tmpl w:val="F6908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791D2D"/>
    <w:multiLevelType w:val="hybridMultilevel"/>
    <w:tmpl w:val="03E4A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221EB9"/>
    <w:multiLevelType w:val="hybridMultilevel"/>
    <w:tmpl w:val="AE021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D2D35"/>
    <w:rsid w:val="001B286B"/>
    <w:rsid w:val="002543CC"/>
    <w:rsid w:val="0042117A"/>
    <w:rsid w:val="00A63957"/>
    <w:rsid w:val="00B05928"/>
    <w:rsid w:val="00C177D6"/>
    <w:rsid w:val="00DD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D35"/>
    <w:pPr>
      <w:ind w:left="720"/>
      <w:contextualSpacing/>
    </w:pPr>
  </w:style>
  <w:style w:type="table" w:styleId="a4">
    <w:name w:val="Table Grid"/>
    <w:basedOn w:val="a1"/>
    <w:uiPriority w:val="59"/>
    <w:rsid w:val="00DD2D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D2D35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2D35"/>
  </w:style>
  <w:style w:type="character" w:styleId="a6">
    <w:name w:val="Strong"/>
    <w:basedOn w:val="a0"/>
    <w:uiPriority w:val="22"/>
    <w:qFormat/>
    <w:rsid w:val="00DD2D35"/>
    <w:rPr>
      <w:b/>
      <w:bCs/>
    </w:rPr>
  </w:style>
  <w:style w:type="character" w:styleId="a7">
    <w:name w:val="Emphasis"/>
    <w:basedOn w:val="a0"/>
    <w:uiPriority w:val="20"/>
    <w:qFormat/>
    <w:rsid w:val="00DD2D35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DD2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D2D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6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Пользователь Windows</cp:lastModifiedBy>
  <cp:revision>2</cp:revision>
  <dcterms:created xsi:type="dcterms:W3CDTF">2012-11-28T10:50:00Z</dcterms:created>
  <dcterms:modified xsi:type="dcterms:W3CDTF">2018-09-05T20:35:00Z</dcterms:modified>
</cp:coreProperties>
</file>