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/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Воспитание духовно-нравственных качеств  детей старшего дошкольного возраста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 старший воспитатель МДОУ д/с «Тополек»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Арюкова Н.А.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Воспитание духовно-нравственных качеств  детей старшего дошкольного возраста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tbl>
      <w:tblPr>
        <w:tblW w:w="5000" w:type="pct"/>
        <w:jc w:val="left"/>
        <w:tblInd w:w="0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10946"/>
      </w:tblGrid>
      <w:tr>
        <w:trPr/>
        <w:tc>
          <w:tcPr>
            <w:tcW w:w="10946" w:type="dxa"/>
            <w:tcBorders/>
            <w:shd w:fill="auto" w:val="clear"/>
            <w:vAlign w:val="center"/>
          </w:tcPr>
          <w:p>
            <w:pPr>
              <w:pStyle w:val="NoSpacing"/>
              <w:ind w:firstLine="709"/>
              <w:jc w:val="right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«Мы не должны забывать о своем </w:t>
              <w:br/>
              <w:t>культурном прошлом, о памятниках,</w:t>
              <w:br/>
              <w:t>литературе, языке, живописи …</w:t>
              <w:br/>
              <w:t>Национальные  отличия  сохраняются</w:t>
              <w:br/>
              <w:t>и в ХХ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 xml:space="preserve"> веке, если будем  озабоченны</w:t>
              <w:br/>
              <w:t>воспитанием душ, а не только</w:t>
              <w:br/>
              <w:t>передачей знаний …»</w:t>
            </w:r>
          </w:p>
          <w:p>
            <w:pPr>
              <w:pStyle w:val="NoSpacing"/>
              <w:ind w:firstLine="709"/>
              <w:jc w:val="right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6"/>
                <w:szCs w:val="36"/>
                <w:lang w:eastAsia="ru-RU"/>
              </w:rPr>
              <w:t>Д. Лихачев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Человечество шагнуло в двадцать первый век, мыслящий как век развития  гуманитарной культуры, ориентирующей  педагога на воспитание  подрастающего поколения с позиции духовно-нравственных ценностей.  В Законе   РФ «Об  образовании» в  «центр»  воспитания  поставлены гуманистический  характер образования, приоритет  общечеловеческих  ценностей, свободного развития личности.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«Образование должно быть направлено на воспитание уважения  к культурной самобытности ребенка, к национальным ценностям страны, в которой он проживает» (Статья 29), – сказано в конвенции о правах ребенка.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Дошкольное детство – важный этап  в становлении морального облика человека.  В эти  годы у детей закладываются основы нравственности, формируются  первоначальные эстетические представления. Начинает  появляться интерес к явлениям общественной жизни. Дети обращаются  с вопросами  к  педагогам, родителям, стремятся  больше узнать о своей Родине, крае, месте, где они живут.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6"/>
                <w:szCs w:val="36"/>
                <w:lang w:eastAsia="ru-RU"/>
              </w:rPr>
              <w:t>Организовать воспитание молодого поколения без духовного стержня, без идеи, которая объединяет и вдохновляет людей невозможно. Тогда возникает вопрос, на основе каких ценностей нам все же следует воспитывать подрастающее поколение? Относясь уважительно и толерантно ко всем религия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м.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Современная педагогика считает возможным и необходимым начинать знакомство со своим  народам, с его традициями и бытом с раннего  детства. Главная задача в этом направлении – вызвать интерес у ребенка к народному творчеству, декоративно-прикладному искусству, некоторым историческим событиям, связанным  с родным краем, и очень важно, чтобы интерес этот  сохранялся с раннего детства и до школьных лет.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Чтобы воспитывать  в человеке чувство гордости за свою Родину, надо  с детства  научить, любить свой город, край, где он родился и вырос, природу, которая его окружает, познакомить с культурными традициями своего народа, необходимо привить любовь к декоративно-прикладному искусству и народному творчеству.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Народное творчество и искусство в целом – источник чистый и вечный. В чем бы ни высказывал себя народ: в танце, в песне, в искусной вышивке или забавной игрушке, ясно – это идет  от души, а душа добра и красива.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Искусственное отторжение из образовательного процесса народной культуры привело к утрате связей поколений, к потере тех корней, которые были духовной, нравственной основой в становлении личности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36"/>
                <w:szCs w:val="36"/>
                <w:lang w:eastAsia="ru-RU"/>
              </w:rPr>
              <w:t>. Мы считаем, что развивать у детей понимание культурного наследия и воспитывать бережное отношение к нему необходимо с дошкольного возраста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Очевидно, что без духовности, которую закладывали наши отцы и деды своим детям  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 Православная педагогическая традиция в нашей стране имеет тысячелетнюю историю, и можно проследить, что отказ от Православных ценностей  привел сегодня к таким печальным последствиям, как очерствление личности, бездуховность общества.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Православное мировоззрение, христианские ценности пронизывают всю нашу культуру, историю, народные традиции, поэтому без изучения основ Православия невозможно понимать смысл многих литературных и музыкальных произведений, художественных полотен, да просто невозможно быть культурным и полноценно образованным человеком.</w:t>
            </w:r>
            <w:r>
              <w:rPr>
                <w:rFonts w:eastAsia="Times New Roman" w:cs="Times New Roman" w:ascii="Times New Roman" w:hAnsi="Times New Roman"/>
                <w:color w:val="585349"/>
                <w:sz w:val="36"/>
                <w:szCs w:val="3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val="uk-UA"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585349"/>
                <w:sz w:val="36"/>
                <w:szCs w:val="36"/>
                <w:lang w:val="uk-UA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Православные праздники, со всеми, относящимися к ним обрядами – это источник познания народной мудрости, души, традиции уклада жизни нашего народа. По мнению </w:t>
            </w:r>
            <w:r>
              <w:rPr>
                <w:rFonts w:eastAsia="Times New Roman" w:cs="Times New Roman" w:ascii="Times New Roman" w:hAnsi="Times New Roman"/>
                <w:color w:val="585349"/>
                <w:sz w:val="36"/>
                <w:szCs w:val="3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русского педагога Х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color w:val="585349"/>
                <w:sz w:val="36"/>
                <w:szCs w:val="36"/>
                <w:lang w:val="uk-UA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val="uk-UA" w:eastAsia="ru-RU"/>
              </w:rPr>
              <w:t>века</w:t>
            </w:r>
            <w:r>
              <w:rPr>
                <w:rFonts w:eastAsia="Times New Roman" w:cs="Times New Roman" w:ascii="Times New Roman" w:hAnsi="Times New Roman"/>
                <w:color w:val="585349"/>
                <w:sz w:val="36"/>
                <w:szCs w:val="36"/>
                <w:lang w:val="uk-UA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К.Д.Ушинского «…для ребёнка светлый праздник и весна, Рождество и зима, Спас и спелые плоды, Троица и зелёные берёзки сливаются в одно могучее впечатление, свежее и полное жизни.».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Система  духовно-нравственного воспитания ребенка строится на приобщении его к культурному наследию своего народа.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6"/>
                <w:szCs w:val="36"/>
                <w:lang w:eastAsia="ru-RU"/>
              </w:rPr>
              <w:t>В содержание духовно-нравственного воспитания входят: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События  в потоке времени:  даты календаря, даты православного и земледельческого календаря, события  в жизни  семьи, города, края.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Судьбы  людей  в истории (близких ребенку, участников исторических событий).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Развитие народной культуры и цивилизации: декоративно-прикладное искусство, живопись, архитектура, костюм, предметы быта, техника, вооружение.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Роль событий, людей, культуры, ценностей в жизни народа и страны.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36"/>
                <w:szCs w:val="36"/>
                <w:lang w:eastAsia="ru-RU"/>
              </w:rPr>
              <w:t>Цель воспитания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36"/>
                <w:szCs w:val="3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— развитие нравственных качеств личности ребенка.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333333"/>
                <w:sz w:val="36"/>
                <w:szCs w:val="36"/>
                <w:lang w:eastAsia="ru-RU"/>
              </w:rPr>
              <w:t>Задачи образования: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6"/>
                <w:szCs w:val="36"/>
                <w:lang w:eastAsia="ru-RU"/>
              </w:rPr>
              <w:t>Познавательные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: 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1.Создать условия для проявления ребенком заботливого, милосердного отношения к окружающим, для проявления способности к сопереживанию, сорадости и адекватному проявлению этих чувств.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2. Формировать впечатления об исторической, культурной традиции народа через театр, игру, сказку. 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3. Ввести детей в круг основных православных праздников, показать их тесную и органическую связь с народной жизнью, познакомить с основами  духовности  народа и традиционного уклада жизни, а также с особенностями подготовки и проведения праздничных дней, пробудить чувство сопричастности к традициям нашего народа.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4. познакомить с простейшими православными понятиями, связанных с датами календаря, объяснение их значения, сути и ценности  в жизни культуре россиян.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5. Формировать представления детей о таких понятиях, как стыд, совесть, прощение, примирение, милосердие, честность, доброта, любовь.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6. Познакомить детей с традиционной  кухней Православного праздника (блины, куличи, творожная пасха, яйца, пироги на именины).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7. Формировать у детей первоначальные представления о духовном мире, знакомить с основными религиозными понятиями (Рождество и Воскресение Иисуса Христа)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6"/>
                <w:szCs w:val="36"/>
                <w:lang w:eastAsia="ru-RU"/>
              </w:rPr>
              <w:t>Воспитательные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: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1. Воспитывать любовь и уважение к Отчизне: ее народу, культуре, истории, святыням, фольклора, традициям народа.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2. Воспитывать у ребенка желание помогать другим, быть правдивым, трудолюбивым, справедливым.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3. Воспитывать уважение к нравственным нормам христианской морали. Учить различать добро и зло, хорошие и плохие поступки, прощать обиды, быть отзывчивыми, внимательными к сверстникам и старшим.  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36"/>
                <w:szCs w:val="36"/>
                <w:lang w:eastAsia="ru-RU"/>
              </w:rPr>
              <w:t>Развивающие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:</w:t>
            </w:r>
          </w:p>
          <w:p>
            <w:pPr>
              <w:pStyle w:val="NoSpacing"/>
              <w:tabs>
                <w:tab w:val="left" w:pos="993" w:leader="none"/>
              </w:tabs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1. 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Развивать  интеллектуальные способности детей;</w:t>
            </w:r>
          </w:p>
          <w:p>
            <w:pPr>
              <w:pStyle w:val="NoSpacing"/>
              <w:tabs>
                <w:tab w:val="left" w:pos="993" w:leader="none"/>
              </w:tabs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2. 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Совершенствовать речь: словарный запас, выразительность, структуру и правильность построения фраз; функции (диалоговую, описательную, повествовательную доказательную);</w:t>
            </w:r>
          </w:p>
          <w:p>
            <w:pPr>
              <w:pStyle w:val="NoSpacing"/>
              <w:tabs>
                <w:tab w:val="left" w:pos="993" w:leader="none"/>
              </w:tabs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3.  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Развивать  мышление: анализирующее, ассоциативное, диалектическое;</w:t>
            </w:r>
          </w:p>
          <w:p>
            <w:pPr>
              <w:pStyle w:val="NoSpacing"/>
              <w:tabs>
                <w:tab w:val="left" w:pos="993" w:leader="none"/>
              </w:tabs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4. 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Развивать воображение: воспроизводящее, воссоздающее творческое;</w:t>
            </w:r>
          </w:p>
          <w:p>
            <w:pPr>
              <w:pStyle w:val="NoSpacing"/>
              <w:tabs>
                <w:tab w:val="left" w:pos="993" w:leader="none"/>
              </w:tabs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5. </w:t>
            </w: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Развивать эмоционально-волевую  сферу: (культуру, духовный  отклик)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Дидактические средства: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Традиции, обряды  народных праздников и быта россиян;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Былины, сказки, пословицы (фольклор);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Народные  игрушки;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Предметы  быта;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Предметы декоративно-прикладного  искусства;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Коллекции: одежды, монет, открыток, предметов  быта;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Книги: энциклопедии, буклеты, детская художественная литература по страницам истории;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Фотографии;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Репродукции, иллюстрации;;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Схемы, модели, символы (геральдика);</w:t>
            </w:r>
          </w:p>
          <w:p>
            <w:pPr>
              <w:pStyle w:val="NoSpacing"/>
              <w:numPr>
                <w:ilvl w:val="0"/>
                <w:numId w:val="5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Видео, аудио продукция.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Система планирования: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а)   перспективное планирование  по возрастным группам;</w:t>
              <w:br/>
              <w:t>б)   календарно-тематическое  планирование.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6"/>
                <w:szCs w:val="36"/>
                <w:lang w:eastAsia="ru-RU"/>
              </w:rPr>
              <w:t>Согласно перспективному плану мы   последовательно проводим ознакомление детей  с обычаями, традициями, обрядами, знакомим  с народными героями. Совместно с детьми разучиваем … песни, пляски, заклички и т.д..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 НОД и кружковую деятельность включены краткие сведения о сути праздников, их истории, традициях, национальных особенностях празднования.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333333"/>
                <w:sz w:val="36"/>
                <w:szCs w:val="36"/>
                <w:lang w:eastAsia="ru-RU"/>
              </w:rPr>
              <w:t>Формы работы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333333"/>
                <w:sz w:val="36"/>
                <w:szCs w:val="36"/>
                <w:u w:val="single"/>
                <w:lang w:eastAsia="ru-RU"/>
              </w:rPr>
              <w:t>-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36"/>
                <w:szCs w:val="36"/>
                <w:u w:val="single"/>
                <w:lang w:eastAsia="ru-RU"/>
              </w:rPr>
              <w:t>с детьми: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Первичная диагностика (сентябрь);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Итоговая диагностика (июнь);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Кружковые занятия по духовному воспитанию;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Утренники;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Интегрированные занятия до или после занятия-праздника;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Чтение художественных произведений духовно-нравственного содержания;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Беседы, беседы-обсуждения;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Продуктивная деятельность (открытки к празднику);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Организация выставок (совместная деятельность детей и родителей);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Игры и тренинги духовно-нравственного содержания («Делаем добрые дела «тайно» как Св. Николай»);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Разучивание стихов, песен к празднику;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Встречи с интересными людьми (например: преподаватели школы искусств, участники церковного хора.);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Рассматривание икон, иллюстраций, картин к праздникам;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Оформление фотоальбома «Наши праздники»;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Выставки рисунков, открыток, поделок, выполненными детьми и детьми вместе со взрослыми;</w:t>
            </w:r>
          </w:p>
          <w:p>
            <w:pPr>
              <w:pStyle w:val="NoSpacing"/>
              <w:numPr>
                <w:ilvl w:val="0"/>
                <w:numId w:val="4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Посиделки-чаепития. 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b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36"/>
                <w:szCs w:val="36"/>
                <w:lang w:eastAsia="ru-RU"/>
              </w:rPr>
              <w:t>- с родителями: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родительские собрания на духовно-нравственные темы;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лекторий для родителей с участием священника;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анкетирование и тестирование родителей с целью выявления ошибок и коррекции процесса духовно-нравственного воспитания в семье и направленности воспитательного процесса в образовательном учреждении;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совместные с родителями праздники, спектакли;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изготовление декораций к праздникам (пополнение театральной студии новыми куклами, реквизитом и т.д.);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круглые столы с педагогами доу, священником;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консультации;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выставки духовной, педагогической, коррекционной литературы и пособий для родителей;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обмен опытом по духовному воспитанию в семье;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выставки  семейных работ к праздникам;</w:t>
            </w:r>
          </w:p>
          <w:p>
            <w:pPr>
              <w:pStyle w:val="NoSpacing"/>
              <w:numPr>
                <w:ilvl w:val="0"/>
                <w:numId w:val="3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индивидуальное собеседование.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36"/>
                <w:szCs w:val="36"/>
                <w:lang w:eastAsia="ru-RU"/>
              </w:rPr>
              <w:t>- с педагогами  ДОУ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36"/>
                <w:szCs w:val="36"/>
                <w:lang w:eastAsia="ru-RU"/>
              </w:rPr>
              <w:t> 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консультации;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педсоветы, семинары-практикумы;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научно-практические конференции;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творческая лаборатория (работа творческой группы по годовому плану);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круглые столы;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мастер-классы;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выставки методической, духовной, коррекционной литературы;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экскурсии в Храм;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лекторий, беседы, беседы-диспуты;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подбор художественных произведений духовно-нравственной направленности для работы с детьми;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анкетирование и тестирование;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совместные беседы-диспуты с учителями начальных классов школы;</w:t>
            </w:r>
          </w:p>
          <w:p>
            <w:pPr>
              <w:pStyle w:val="NoSpacing"/>
              <w:numPr>
                <w:ilvl w:val="0"/>
                <w:numId w:val="2"/>
              </w:numPr>
              <w:ind w:left="709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подготовка и проведение занятий-утренников.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Утренники проводятся в форме увлекательных игр, бесед или же просмотра детьми кукольного спектакля, театра, в котором они принимают непосредственное участие. Заканчивается, как правило, угощением традиционным праздничным блюдом: на Пасху – куличом, на Рождество – конфетами, на Масленицу – блинами и т.д.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Атмосфера игры и праздника, веселья,  угощение воспринимается детьми как увлекательное познавательное действо.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Нужно отметить, что во время воспитательно-образовательного процесса педагоги имеют прекрасную возможность формировать, и  направлять нравственную составляющую детского характера  посредством арттерапии.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«Рождество», «Святки», «Защитники Отечества». «Масленица»; весной— «Наши любимые», «Праздник птиц», «Пасха», «Никто не забыт и ничто не забыто», «Именины березки» (Троица).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быту. Крестьянское искусство входит в жизнь современного ребенка вместе с народной песней, сказкой, былиной, поэтому оно так близко ему и понятно.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Дети старшего дошкольного возраста получают представление о материале, из которого изготовлены предметы народно-прикладного искусства.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Педагоги вовлекают детей в процесс изготовления народных игрушек и других предметов, в ходе которого дети приобретают навыки работы с художественным материалом и привычку делать своими руками приятные и полезные для людей вещи.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Педагоги, родители, работники учреждений культуры знакомят детей с разнообразными видами декоративного искусства (изделия из дерева, глины, бумаги, картона, шитье, вышивка, плетение), с их бытовым и эстетическим назначением. Воспитатели помогают понять, как любимые народом занятия связаны с природными особенностями края. Например, в Центральной России — это резьба по дереву, изготовление гончарных изделий как необходимых предметов быта.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Взрослые знакомят детей с колокольчиками и колоколами, их назначением. Старшим дошкольникам рассказывают о роли колокола в жизни предков — извещать о празднике, пожаре, приближении неприятеля, о прибытии высокого гостя.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Работа по нравственному воспитанию не заканчивается на занятии, ведь потом ребята рассказывают родителям о том, что им понравилось, делятся угощением, поздравляют сами друзей и  близких, показывают рисунки дома, составляют с воспитателями фотоальбом о праздниках. На Троицу стараемся закрепить впечатления детей  экскурсией к Храму (по письменному разрешению родителей), где можно побеседовать со священником, позвонить в колокола в Пасхальные дни, послушать настоящее церковное пение и научиться правильно вести себя в Храме. Зачастую есть необходимость и в предварительной работе с ребятами, особенно перед  праздниками Рождества, Пасхи, Святителя Николая. Детям читают художественные произведения к празднику, учат с ними  стихи, беседуют о семейных традициях Православного праздника, рассматривают картины, иллюстрации, иконы. Главное – оставить в детской памяти незабываемую радость и теплоту православного праздника, желание стать лучше, добрее.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 заключении хочется отметить: данная концепция работы духовно-нравственного воспитания дошкольников позволяет:</w:t>
            </w:r>
          </w:p>
          <w:p>
            <w:pPr>
              <w:pStyle w:val="NoSpacing"/>
              <w:numPr>
                <w:ilvl w:val="0"/>
                <w:numId w:val="1"/>
              </w:numPr>
              <w:ind w:left="426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Сформировать гармоничную духовно-здоровую личность ребенка.</w:t>
            </w:r>
          </w:p>
          <w:p>
            <w:pPr>
              <w:pStyle w:val="NoSpacing"/>
              <w:numPr>
                <w:ilvl w:val="0"/>
                <w:numId w:val="1"/>
              </w:numPr>
              <w:ind w:left="426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Сформировать навыки межличностного общения детей с позиции равенства, уважения, взаимопонимания.</w:t>
            </w:r>
          </w:p>
          <w:p>
            <w:pPr>
              <w:pStyle w:val="NoSpacing"/>
              <w:numPr>
                <w:ilvl w:val="0"/>
                <w:numId w:val="1"/>
              </w:numPr>
              <w:ind w:left="426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Воспитать средствами театрально-музыкального искусства чувства патриотизма, милосердия, правдолюбия, стремления к добру и неприятию зла.</w:t>
            </w:r>
          </w:p>
          <w:p>
            <w:pPr>
              <w:pStyle w:val="NoSpacing"/>
              <w:numPr>
                <w:ilvl w:val="0"/>
                <w:numId w:val="1"/>
              </w:numPr>
              <w:ind w:left="426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Сформировать потребность и готовность проявлять сострадание и сорадование.</w:t>
            </w:r>
          </w:p>
          <w:p>
            <w:pPr>
              <w:pStyle w:val="NoSpacing"/>
              <w:numPr>
                <w:ilvl w:val="0"/>
                <w:numId w:val="1"/>
              </w:numPr>
              <w:ind w:left="426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Приобщить детей и взрослых к опыту православной культуры, знаниям о традициях народа.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</w:p>
        </w:tc>
      </w:tr>
    </w:tbl>
    <w:p>
      <w:pPr>
        <w:pStyle w:val="NoSpacing"/>
        <w:ind w:firstLine="709"/>
        <w:jc w:val="both"/>
        <w:rPr/>
      </w:pPr>
      <w:r>
        <w:rPr/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2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06f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f51dbb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6f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  <w:color w:val="00000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1d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af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c52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9361-E259-4A88-B351-8C099FC7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LibreOffice/5.0.0.5$Windows_x86 LibreOffice_project/1b1a90865e348b492231e1c451437d7a15bb262b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2016-12-09T15:49:00Z</dcterms:created>
  <dc:creator>Пользователь Windows</dc:creator>
  <dc:language>ru-RU</dc:language>
  <cp:lastModifiedBy>user</cp:lastModifiedBy>
  <cp:lastPrinted>2017-01-16T14:31:00Z</cp:lastPrinted>
  <dcterms:modified xsi:type="dcterms:W3CDTF">2017-01-16T14:34:00Z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