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C" w:rsidRDefault="00F7013C" w:rsidP="00F7013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ГБОУ АО "Вычегодская СКОШИ"</w:t>
      </w: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</w:p>
    <w:p w:rsidR="00210062" w:rsidRPr="009274D1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Способы ускоренного запоминания основных знаков рельефно-точечной системы Брайля как средства обучения чтению и письму </w:t>
      </w:r>
      <w:proofErr w:type="spellStart"/>
      <w:r>
        <w:rPr>
          <w:b/>
          <w:color w:val="000000"/>
          <w:sz w:val="28"/>
          <w:shd w:val="clear" w:color="auto" w:fill="FFFFFF"/>
        </w:rPr>
        <w:t>поздноослепшего</w:t>
      </w:r>
      <w:proofErr w:type="spellEnd"/>
      <w:r>
        <w:rPr>
          <w:b/>
          <w:color w:val="000000"/>
          <w:sz w:val="28"/>
          <w:shd w:val="clear" w:color="auto" w:fill="FFFFFF"/>
        </w:rPr>
        <w:t xml:space="preserve"> ребёнка</w:t>
      </w: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F7013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bCs/>
          <w:color w:val="000000"/>
          <w:sz w:val="28"/>
          <w:szCs w:val="32"/>
        </w:rPr>
      </w:pPr>
      <w:r>
        <w:rPr>
          <w:sz w:val="28"/>
          <w:szCs w:val="28"/>
        </w:rPr>
        <w:t xml:space="preserve">Подготовили: </w:t>
      </w:r>
    </w:p>
    <w:p w:rsidR="00F7013C" w:rsidRPr="0097339D" w:rsidRDefault="00F7013C" w:rsidP="00F7013C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bCs/>
          <w:color w:val="000000"/>
          <w:sz w:val="28"/>
          <w:szCs w:val="32"/>
        </w:rPr>
      </w:pPr>
      <w:r w:rsidRPr="0097339D">
        <w:rPr>
          <w:rStyle w:val="c7"/>
          <w:bCs/>
          <w:color w:val="000000"/>
          <w:sz w:val="28"/>
          <w:szCs w:val="32"/>
        </w:rPr>
        <w:t>Л.</w:t>
      </w:r>
      <w:r>
        <w:rPr>
          <w:rStyle w:val="c7"/>
          <w:bCs/>
          <w:color w:val="000000"/>
          <w:sz w:val="28"/>
          <w:szCs w:val="32"/>
        </w:rPr>
        <w:t xml:space="preserve">В. </w:t>
      </w:r>
      <w:proofErr w:type="spellStart"/>
      <w:r>
        <w:rPr>
          <w:rStyle w:val="c7"/>
          <w:bCs/>
          <w:color w:val="000000"/>
          <w:sz w:val="28"/>
          <w:szCs w:val="32"/>
        </w:rPr>
        <w:t>Парыгина</w:t>
      </w:r>
      <w:proofErr w:type="spellEnd"/>
      <w:r>
        <w:rPr>
          <w:rStyle w:val="c7"/>
          <w:bCs/>
          <w:color w:val="000000"/>
          <w:sz w:val="28"/>
          <w:szCs w:val="32"/>
        </w:rPr>
        <w:t>, учитель-дефектолог</w:t>
      </w:r>
    </w:p>
    <w:p w:rsidR="00F7013C" w:rsidRDefault="00F7013C" w:rsidP="00F7013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7013C" w:rsidRDefault="00F7013C" w:rsidP="00F7013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п. Вычегодский, 2022</w:t>
      </w:r>
    </w:p>
    <w:p w:rsidR="00E463EC" w:rsidRPr="00DA4DA6" w:rsidRDefault="00F7013C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Абсолютная </w:t>
      </w:r>
      <w:r w:rsidR="00E463EC" w:rsidRPr="00DA4DA6">
        <w:rPr>
          <w:sz w:val="28"/>
          <w:szCs w:val="28"/>
        </w:rPr>
        <w:t>п</w:t>
      </w:r>
      <w:r w:rsidR="00973724" w:rsidRPr="00DA4DA6">
        <w:rPr>
          <w:sz w:val="28"/>
          <w:szCs w:val="28"/>
        </w:rPr>
        <w:t>отеря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влечет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массу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касающихся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сфер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приводящих</w:t>
      </w:r>
      <w:r>
        <w:rPr>
          <w:sz w:val="28"/>
          <w:szCs w:val="28"/>
        </w:rPr>
        <w:t xml:space="preserve"> </w:t>
      </w:r>
      <w:r w:rsidR="00973724" w:rsidRPr="00DA4DA6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 w:rsidR="00973724" w:rsidRPr="00DA4DA6">
        <w:rPr>
          <w:spacing w:val="-1"/>
          <w:sz w:val="28"/>
          <w:szCs w:val="28"/>
        </w:rPr>
        <w:t>социальной</w:t>
      </w:r>
      <w:r>
        <w:rPr>
          <w:spacing w:val="-1"/>
          <w:sz w:val="28"/>
          <w:szCs w:val="28"/>
        </w:rPr>
        <w:t xml:space="preserve"> </w:t>
      </w:r>
      <w:proofErr w:type="spellStart"/>
      <w:r w:rsidR="00973724" w:rsidRPr="00DA4DA6">
        <w:rPr>
          <w:spacing w:val="-1"/>
          <w:sz w:val="28"/>
          <w:szCs w:val="28"/>
        </w:rPr>
        <w:t>дезадаптации</w:t>
      </w:r>
      <w:proofErr w:type="spellEnd"/>
      <w:r w:rsidR="00973724" w:rsidRPr="00DA4DA6">
        <w:rPr>
          <w:spacing w:val="-1"/>
          <w:sz w:val="28"/>
          <w:szCs w:val="28"/>
        </w:rPr>
        <w:t>–частичной</w:t>
      </w:r>
      <w:r>
        <w:rPr>
          <w:spacing w:val="-1"/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утрате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приспосабливаться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>условиям социальной</w:t>
      </w:r>
      <w:r>
        <w:rPr>
          <w:sz w:val="28"/>
          <w:szCs w:val="28"/>
        </w:rPr>
        <w:t xml:space="preserve"> </w:t>
      </w:r>
      <w:r w:rsidR="00973724" w:rsidRPr="00DA4DA6">
        <w:rPr>
          <w:sz w:val="28"/>
          <w:szCs w:val="28"/>
        </w:rPr>
        <w:t xml:space="preserve">среды. </w:t>
      </w:r>
      <w:r w:rsidR="00E463EC" w:rsidRPr="00DA4DA6">
        <w:rPr>
          <w:sz w:val="28"/>
          <w:szCs w:val="28"/>
        </w:rPr>
        <w:t xml:space="preserve"> В разы усиливаются психологические проблемы как у ребёнка, безвозвратно потерявшего зрение, так  у его  родителей. </w:t>
      </w:r>
    </w:p>
    <w:p w:rsidR="00973724" w:rsidRPr="00DA4DA6" w:rsidRDefault="00E463EC" w:rsidP="00CA09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DA6">
        <w:rPr>
          <w:rFonts w:ascii="Times New Roman" w:hAnsi="Times New Roman" w:cs="Times New Roman"/>
          <w:sz w:val="28"/>
          <w:szCs w:val="28"/>
        </w:rPr>
        <w:t>При наступлении слепоты б</w:t>
      </w:r>
      <w:r w:rsidR="00973724" w:rsidRPr="00DA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всего страдает чувственное познание: ощущение и восприятие</w:t>
      </w:r>
      <w:r w:rsidRPr="00DA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Нарушена с</w:t>
      </w:r>
      <w:r w:rsidR="00973724" w:rsidRPr="00DA4DA6">
        <w:rPr>
          <w:rFonts w:ascii="Times New Roman" w:hAnsi="Times New Roman" w:cs="Times New Roman"/>
          <w:sz w:val="28"/>
          <w:szCs w:val="28"/>
        </w:rPr>
        <w:t>енсорная основа восприятия,ориентированная,преждевсего,назрение,аккомпенсацииутраченнойфункциизасчетсохранныхслухаиосязания</w:t>
      </w:r>
      <w:r w:rsidRPr="00DA4DA6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973724" w:rsidRPr="00DA4DA6">
        <w:rPr>
          <w:rFonts w:ascii="Times New Roman" w:hAnsi="Times New Roman" w:cs="Times New Roman"/>
          <w:sz w:val="28"/>
          <w:szCs w:val="28"/>
        </w:rPr>
        <w:t>неготов.Проведение адаптационного обуче</w:t>
      </w:r>
      <w:r w:rsidRPr="00DA4DA6">
        <w:rPr>
          <w:rFonts w:ascii="Times New Roman" w:hAnsi="Times New Roman" w:cs="Times New Roman"/>
          <w:sz w:val="28"/>
          <w:szCs w:val="28"/>
        </w:rPr>
        <w:t>ния поздноослепших</w:t>
      </w:r>
      <w:r w:rsidR="00995AED" w:rsidRPr="00DA4DA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A4DA6">
        <w:rPr>
          <w:rFonts w:ascii="Times New Roman" w:hAnsi="Times New Roman" w:cs="Times New Roman"/>
          <w:sz w:val="28"/>
          <w:szCs w:val="28"/>
        </w:rPr>
        <w:t>, ведущим зве</w:t>
      </w:r>
      <w:r w:rsidR="00973724" w:rsidRPr="00DA4DA6">
        <w:rPr>
          <w:rFonts w:ascii="Times New Roman" w:hAnsi="Times New Roman" w:cs="Times New Roman"/>
          <w:sz w:val="28"/>
          <w:szCs w:val="28"/>
        </w:rPr>
        <w:t>ном которого является формирование навыков чтения и письма по системе</w:t>
      </w:r>
      <w:r w:rsidR="00973724" w:rsidRPr="00DA4DA6">
        <w:rPr>
          <w:rFonts w:ascii="Times New Roman" w:hAnsi="Times New Roman" w:cs="Times New Roman"/>
          <w:spacing w:val="-1"/>
          <w:sz w:val="28"/>
          <w:szCs w:val="28"/>
        </w:rPr>
        <w:t>Брайля,позволяет</w:t>
      </w:r>
      <w:r w:rsidR="00973724" w:rsidRPr="00DA4DA6">
        <w:rPr>
          <w:rFonts w:ascii="Times New Roman" w:hAnsi="Times New Roman" w:cs="Times New Roman"/>
          <w:sz w:val="28"/>
          <w:szCs w:val="28"/>
        </w:rPr>
        <w:t>имперейтинавосприятиеокружающейдействительностина новой сенсорной основе (без использова</w:t>
      </w:r>
      <w:r w:rsidRPr="00DA4DA6">
        <w:rPr>
          <w:rFonts w:ascii="Times New Roman" w:hAnsi="Times New Roman" w:cs="Times New Roman"/>
          <w:sz w:val="28"/>
          <w:szCs w:val="28"/>
        </w:rPr>
        <w:t>ния зрения), даёт новые инстру</w:t>
      </w:r>
      <w:r w:rsidR="00973724" w:rsidRPr="00DA4DA6">
        <w:rPr>
          <w:rFonts w:ascii="Times New Roman" w:hAnsi="Times New Roman" w:cs="Times New Roman"/>
          <w:sz w:val="28"/>
          <w:szCs w:val="28"/>
        </w:rPr>
        <w:t>ментысоциальногофункционирования, повышаеткачествожизни.</w:t>
      </w:r>
    </w:p>
    <w:p w:rsidR="003B56B5" w:rsidRDefault="00995AED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DA4DA6">
        <w:rPr>
          <w:rStyle w:val="c0"/>
          <w:color w:val="000000"/>
          <w:sz w:val="28"/>
          <w:szCs w:val="28"/>
        </w:rPr>
        <w:t>Важным звеном в первоначальной реабилитации является</w:t>
      </w:r>
      <w:r w:rsidR="00973724" w:rsidRPr="00DA4DA6">
        <w:rPr>
          <w:rStyle w:val="c0"/>
          <w:color w:val="000000"/>
          <w:sz w:val="28"/>
          <w:szCs w:val="28"/>
        </w:rPr>
        <w:t xml:space="preserve"> процесс, объединяющий усилия </w:t>
      </w:r>
      <w:r w:rsidRPr="00DA4DA6">
        <w:rPr>
          <w:rStyle w:val="c0"/>
          <w:color w:val="000000"/>
          <w:sz w:val="28"/>
          <w:szCs w:val="28"/>
        </w:rPr>
        <w:t>всех специалистов и самого ребёнка, потерявшего зрение</w:t>
      </w:r>
      <w:r w:rsidR="003B56B5" w:rsidRPr="00DA4DA6">
        <w:rPr>
          <w:rStyle w:val="c0"/>
          <w:color w:val="000000"/>
          <w:sz w:val="28"/>
          <w:szCs w:val="28"/>
        </w:rPr>
        <w:t xml:space="preserve"> в младшем школьном возрасте</w:t>
      </w:r>
      <w:r w:rsidRPr="00DA4DA6">
        <w:rPr>
          <w:rStyle w:val="c0"/>
          <w:color w:val="000000"/>
          <w:sz w:val="28"/>
          <w:szCs w:val="28"/>
        </w:rPr>
        <w:t xml:space="preserve">, </w:t>
      </w:r>
      <w:r w:rsidR="00973724" w:rsidRPr="00DA4DA6">
        <w:rPr>
          <w:rStyle w:val="c0"/>
          <w:color w:val="000000"/>
          <w:sz w:val="28"/>
          <w:szCs w:val="28"/>
        </w:rPr>
        <w:t xml:space="preserve"> направленный на коррекцию состояний, умений и навыков, обеспечивающих реадаптацию в изменившихся условиях, на формирование готовности к усвоению нового образа жизни.</w:t>
      </w:r>
    </w:p>
    <w:p w:rsidR="00434399" w:rsidRDefault="00434399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Большое значение в обучении поздноослепших детей является письмо в приборе по Л.Брайлю. Первоначальная проблема – ловкость рук такого ребёнка. Поздноослепшие дети затрудняются </w:t>
      </w:r>
      <w:r w:rsidR="00213D87">
        <w:rPr>
          <w:rStyle w:val="c0"/>
          <w:color w:val="000000"/>
          <w:sz w:val="28"/>
          <w:szCs w:val="28"/>
        </w:rPr>
        <w:t xml:space="preserve">выполнять мало и плохо усвоенные практические одновременные действия. Если к этому добавляется слабость мышц, руки ребёнка становятся неловкими и напряженными при простом соприкосновении к грифелю или прибору. </w:t>
      </w:r>
    </w:p>
    <w:p w:rsidR="00213D87" w:rsidRDefault="00213D87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 у обучающегося не выработалось негативное отношение к процессу письма</w:t>
      </w:r>
      <w:r w:rsidR="00574A79">
        <w:rPr>
          <w:rStyle w:val="c0"/>
          <w:color w:val="000000"/>
          <w:sz w:val="28"/>
          <w:szCs w:val="28"/>
        </w:rPr>
        <w:t xml:space="preserve"> и чтения, следует отработать все движения не торопясь, последовательно, а затем постепенно соединить их в единое целое.</w:t>
      </w:r>
    </w:p>
    <w:p w:rsidR="00574A79" w:rsidRDefault="00574A79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началом работы на приборе по Л. Брайлю следует выполн</w:t>
      </w:r>
      <w:r w:rsidR="00B22067">
        <w:rPr>
          <w:rStyle w:val="c0"/>
          <w:color w:val="000000"/>
          <w:sz w:val="28"/>
          <w:szCs w:val="28"/>
        </w:rPr>
        <w:t>ять подготовительные упражнения</w:t>
      </w:r>
    </w:p>
    <w:p w:rsidR="00B22067" w:rsidRDefault="00574A79" w:rsidP="00B2206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упражнения для снятия напряжения рук ребёнка;</w:t>
      </w:r>
    </w:p>
    <w:p w:rsidR="00574A79" w:rsidRPr="00B22067" w:rsidRDefault="00574A79" w:rsidP="00B2206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22067">
        <w:rPr>
          <w:rStyle w:val="c0"/>
          <w:color w:val="000000"/>
          <w:sz w:val="28"/>
          <w:szCs w:val="28"/>
        </w:rPr>
        <w:t>передви</w:t>
      </w:r>
      <w:r w:rsidR="00B22067">
        <w:rPr>
          <w:rStyle w:val="c0"/>
          <w:color w:val="000000"/>
          <w:sz w:val="28"/>
          <w:szCs w:val="28"/>
        </w:rPr>
        <w:t xml:space="preserve">жение </w:t>
      </w:r>
      <w:r w:rsidRPr="00B22067">
        <w:rPr>
          <w:rStyle w:val="c0"/>
          <w:color w:val="000000"/>
          <w:sz w:val="28"/>
          <w:szCs w:val="28"/>
        </w:rPr>
        <w:t>грифел</w:t>
      </w:r>
      <w:r w:rsidR="00B22067">
        <w:rPr>
          <w:rStyle w:val="c0"/>
          <w:color w:val="000000"/>
          <w:sz w:val="28"/>
          <w:szCs w:val="28"/>
        </w:rPr>
        <w:t>я</w:t>
      </w:r>
      <w:r w:rsidRPr="00B22067">
        <w:rPr>
          <w:rStyle w:val="c0"/>
          <w:color w:val="000000"/>
          <w:sz w:val="28"/>
          <w:szCs w:val="28"/>
        </w:rPr>
        <w:t xml:space="preserve"> по дырочкам прибора «Брайлевское колодка» по столб</w:t>
      </w:r>
      <w:r w:rsidR="00B22067">
        <w:rPr>
          <w:rStyle w:val="c0"/>
          <w:color w:val="000000"/>
          <w:sz w:val="28"/>
          <w:szCs w:val="28"/>
        </w:rPr>
        <w:t>цам сверху вниз и справа налево.</w:t>
      </w:r>
      <w:bookmarkStart w:id="0" w:name="_GoBack"/>
      <w:bookmarkEnd w:id="0"/>
    </w:p>
    <w:p w:rsidR="00CB2C5D" w:rsidRDefault="00B22067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r w:rsidR="00CB2C5D">
        <w:rPr>
          <w:rStyle w:val="c0"/>
          <w:color w:val="000000"/>
          <w:sz w:val="28"/>
          <w:szCs w:val="28"/>
        </w:rPr>
        <w:t>выполнять упражнения на обычн</w:t>
      </w:r>
      <w:r w:rsidR="009F21B4">
        <w:rPr>
          <w:rStyle w:val="c0"/>
          <w:color w:val="000000"/>
          <w:sz w:val="28"/>
          <w:szCs w:val="28"/>
        </w:rPr>
        <w:t>ом письменном приборе Л, Брайля, что позволит перейти к ориентированию в более мелкой клетке.</w:t>
      </w:r>
    </w:p>
    <w:p w:rsidR="00574A79" w:rsidRDefault="009F21B4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Прежде чем начать какие-либо действия с прибором для письма по Брайлю, грифелем и другими необходимыми приспособлениями, их необходимо обследовать. Для этого нужно посчитать, сколько строк имеет прибор, сколько клеток в строке имеет прибор, сколько клеток в строке, понять, как устроен прибор, как нужно будет на нём писать, как закладывается в него бумага. Особое внимание следует обратить на правильное  положение рук и пальцев при пользовании грифелем.</w:t>
      </w:r>
    </w:p>
    <w:p w:rsidR="00434399" w:rsidRDefault="00C700D9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Добиться от ребёнка усвоения расположения точек</w:t>
      </w:r>
      <w:r w:rsidR="006A72A0">
        <w:rPr>
          <w:rStyle w:val="c0"/>
          <w:color w:val="000000"/>
          <w:sz w:val="28"/>
          <w:szCs w:val="28"/>
        </w:rPr>
        <w:t xml:space="preserve"> можно, выполняя, например, </w:t>
      </w:r>
      <w:r>
        <w:rPr>
          <w:rStyle w:val="c0"/>
          <w:color w:val="000000"/>
          <w:sz w:val="28"/>
          <w:szCs w:val="28"/>
        </w:rPr>
        <w:t>следующие упражнения.</w:t>
      </w:r>
    </w:p>
    <w:p w:rsidR="00C700D9" w:rsidRDefault="00C700D9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«Машинки»</w:t>
      </w:r>
      <w:r w:rsidR="00FD21CB">
        <w:rPr>
          <w:rStyle w:val="c0"/>
          <w:color w:val="000000"/>
          <w:sz w:val="28"/>
          <w:szCs w:val="28"/>
        </w:rPr>
        <w:t>: н</w:t>
      </w:r>
      <w:r>
        <w:rPr>
          <w:rStyle w:val="c0"/>
          <w:color w:val="000000"/>
          <w:sz w:val="28"/>
          <w:szCs w:val="28"/>
        </w:rPr>
        <w:t>а листе картона строим шесть стоянок для машин и, называя номер каждой машины, просим ребёнка поставить машинки в соответствующий гараж (слева 1, 2, 3, справа-4,5,6).</w:t>
      </w:r>
      <w:r w:rsidR="006A72A0">
        <w:rPr>
          <w:rStyle w:val="c0"/>
          <w:color w:val="000000"/>
          <w:sz w:val="28"/>
          <w:szCs w:val="28"/>
        </w:rPr>
        <w:t xml:space="preserve"> Также можно эту игру преобразовать в игру «Такси». Ребёнок выполняет роль диспетчера и принимает заказы.</w:t>
      </w:r>
    </w:p>
    <w:p w:rsidR="00C700D9" w:rsidRDefault="006A72A0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Также рекомендуется использовать игры</w:t>
      </w:r>
      <w:r w:rsidR="00863E01">
        <w:rPr>
          <w:rStyle w:val="c0"/>
          <w:color w:val="000000"/>
          <w:sz w:val="28"/>
          <w:szCs w:val="28"/>
        </w:rPr>
        <w:t xml:space="preserve"> и упражнения</w:t>
      </w:r>
      <w:r>
        <w:rPr>
          <w:rStyle w:val="c0"/>
          <w:color w:val="000000"/>
          <w:sz w:val="28"/>
          <w:szCs w:val="28"/>
        </w:rPr>
        <w:t xml:space="preserve"> на обследование прямых и ломаных линий. «Храбрые зайцы»: на листе бумаги через строчку нанесены рельефом прямые линии. «Зайцы» (пальцы ребёнка) хотели посмотреть, что интересного есть  в лесу, но по одному бегать боялись, поэтому они решили, что будут бежать от начала каждой тропинки друг за другом.</w:t>
      </w:r>
      <w:r w:rsidR="00863E01">
        <w:rPr>
          <w:rStyle w:val="c0"/>
          <w:color w:val="000000"/>
          <w:sz w:val="28"/>
          <w:szCs w:val="28"/>
        </w:rPr>
        <w:t>«Сколько кирпичиков на дорожке?»: ребёнку предлагается сосчитать и ответить, сколько неполных шеститочий находится на доске.</w:t>
      </w:r>
    </w:p>
    <w:p w:rsidR="0069118B" w:rsidRDefault="00863E01" w:rsidP="00CA098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Большое значение имеют игры и упражнения на развитие предметности восприятия: «Наложенные изображения» (обследование контура предметов, геометрических фигур), «Разложи по полочкам» (большие предметы раскладываются на верхнюю полку, средние - на вторую, маленькие – на </w:t>
      </w:r>
      <w:r>
        <w:rPr>
          <w:rStyle w:val="c0"/>
          <w:color w:val="000000"/>
          <w:sz w:val="28"/>
          <w:szCs w:val="28"/>
        </w:rPr>
        <w:lastRenderedPageBreak/>
        <w:t>нижнюю полку</w:t>
      </w:r>
      <w:r w:rsidR="0069118B">
        <w:rPr>
          <w:rStyle w:val="c0"/>
          <w:color w:val="000000"/>
          <w:sz w:val="28"/>
          <w:szCs w:val="28"/>
        </w:rPr>
        <w:t xml:space="preserve">), </w:t>
      </w:r>
      <w:r>
        <w:rPr>
          <w:rStyle w:val="c0"/>
          <w:color w:val="000000"/>
          <w:sz w:val="28"/>
          <w:szCs w:val="28"/>
        </w:rPr>
        <w:t>«Помоги девочке зайти в дом» (из кирпичиков к дому составляются лесенка) и так далее.</w:t>
      </w:r>
      <w:r w:rsidR="0069118B">
        <w:rPr>
          <w:rStyle w:val="c0"/>
          <w:color w:val="000000"/>
          <w:sz w:val="28"/>
          <w:szCs w:val="28"/>
        </w:rPr>
        <w:t xml:space="preserve"> Для развития анализирующего наблюдения целесообразно использовать в обучении такие игры, как «Найди общее», «Найди отличие», «Подбери заплатку», «Опиши по алгоритму» (сравнительное описание натуральных предметов по запаху, величине, форме). В процессе начального обучения слепых детей немаловажная  роль отводится развитию памяти и целенаправленного внимания. </w:t>
      </w:r>
    </w:p>
    <w:p w:rsidR="009F21B4" w:rsidRPr="00CA098C" w:rsidRDefault="0069118B" w:rsidP="00CA098C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Поздноослепшие дети,</w:t>
      </w:r>
      <w:r w:rsidRPr="0069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имеют зрительные предметные и пространственные представления. При формировании представлений о</w:t>
      </w:r>
      <w:r w:rsidR="0083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объектах, </w:t>
      </w:r>
      <w:r w:rsidRPr="0069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 же, как и слепые с рождения, пользуются осязательными и слуховыми восприятиями, но в процессе обследования они могут новые впечатления оценивать по ассоциации с ранее виденным, их представления долгое время остаются зрительными.</w:t>
      </w:r>
      <w:r w:rsidRPr="0069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таких </w:t>
      </w:r>
      <w:r w:rsidRPr="0069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имеется опыт зрительных впечатлений, который облегчает восприятие окружающего мира в условиях отсутствия зрения. Однако имеющиеся представления у ослепших детей могут стираться из памяти, подчиняясь законам сохранения и забывания информации. </w:t>
      </w:r>
      <w:r w:rsidR="009B3547" w:rsidRPr="009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</w:t>
      </w:r>
      <w:r w:rsidR="00210062" w:rsidRPr="009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CA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поздноослепшими </w:t>
      </w:r>
      <w:r w:rsidR="0021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ребёнком по пространственной ориентировке  необходимо уделять такое же внимание, как и при работе с ребёнком, незрячим от рождения. </w:t>
      </w:r>
      <w:r w:rsidR="0083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можно использовать  </w:t>
      </w:r>
      <w:r w:rsidR="009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«Фигурное лото</w:t>
      </w:r>
      <w:r w:rsidR="00FD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(педагог описывает свою карточку, а ребёнок ищет по описанию такую же у себя. Примерный алгоритм описания: «На моей карточке вверху справа – кружок, внизу справа – квадрат, вверху слева – прямоугольник, внизу слева – треугольник».Обучающийся обязательно должен по</w:t>
      </w:r>
      <w:r w:rsidR="0083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пробовать себя в роли ведущего»). </w:t>
      </w:r>
    </w:p>
    <w:sectPr w:rsidR="009F21B4" w:rsidRPr="00CA098C" w:rsidSect="00CA09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608"/>
    <w:multiLevelType w:val="hybridMultilevel"/>
    <w:tmpl w:val="F1D039EC"/>
    <w:lvl w:ilvl="0" w:tplc="B4C0DF02">
      <w:numFmt w:val="bullet"/>
      <w:lvlText w:val="-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01"/>
        </w:tabs>
        <w:ind w:left="17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41"/>
        </w:tabs>
        <w:ind w:left="31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61"/>
        </w:tabs>
        <w:ind w:left="38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01"/>
        </w:tabs>
        <w:ind w:left="53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21"/>
        </w:tabs>
        <w:ind w:left="6021" w:hanging="360"/>
      </w:pPr>
    </w:lvl>
  </w:abstractNum>
  <w:abstractNum w:abstractNumId="1">
    <w:nsid w:val="2DC87A79"/>
    <w:multiLevelType w:val="hybridMultilevel"/>
    <w:tmpl w:val="87FC43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973724"/>
    <w:rsid w:val="000318F2"/>
    <w:rsid w:val="000D6150"/>
    <w:rsid w:val="001066F7"/>
    <w:rsid w:val="00177F88"/>
    <w:rsid w:val="00210062"/>
    <w:rsid w:val="00213AB0"/>
    <w:rsid w:val="00213D87"/>
    <w:rsid w:val="002B5E73"/>
    <w:rsid w:val="003A097B"/>
    <w:rsid w:val="003B56B5"/>
    <w:rsid w:val="00434399"/>
    <w:rsid w:val="00562A23"/>
    <w:rsid w:val="00574A79"/>
    <w:rsid w:val="00613CD0"/>
    <w:rsid w:val="0069118B"/>
    <w:rsid w:val="006A72A0"/>
    <w:rsid w:val="00735E7E"/>
    <w:rsid w:val="008346BB"/>
    <w:rsid w:val="00863E01"/>
    <w:rsid w:val="008A31E3"/>
    <w:rsid w:val="0090469A"/>
    <w:rsid w:val="009274D1"/>
    <w:rsid w:val="0097339D"/>
    <w:rsid w:val="00973724"/>
    <w:rsid w:val="00995AED"/>
    <w:rsid w:val="009B3547"/>
    <w:rsid w:val="009F21B4"/>
    <w:rsid w:val="00B22067"/>
    <w:rsid w:val="00B65B84"/>
    <w:rsid w:val="00BA7C90"/>
    <w:rsid w:val="00C234A3"/>
    <w:rsid w:val="00C6779B"/>
    <w:rsid w:val="00C700D9"/>
    <w:rsid w:val="00C97FAF"/>
    <w:rsid w:val="00CA098C"/>
    <w:rsid w:val="00CB2C5D"/>
    <w:rsid w:val="00CD6F9E"/>
    <w:rsid w:val="00D95F77"/>
    <w:rsid w:val="00DA111E"/>
    <w:rsid w:val="00DA4DA6"/>
    <w:rsid w:val="00DC21AB"/>
    <w:rsid w:val="00E3604B"/>
    <w:rsid w:val="00E4339B"/>
    <w:rsid w:val="00E463EC"/>
    <w:rsid w:val="00F7013C"/>
    <w:rsid w:val="00FD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3724"/>
  </w:style>
  <w:style w:type="character" w:customStyle="1" w:styleId="c5">
    <w:name w:val="c5"/>
    <w:basedOn w:val="a0"/>
    <w:rsid w:val="00973724"/>
  </w:style>
  <w:style w:type="character" w:customStyle="1" w:styleId="c0">
    <w:name w:val="c0"/>
    <w:basedOn w:val="a0"/>
    <w:rsid w:val="00973724"/>
  </w:style>
  <w:style w:type="character" w:customStyle="1" w:styleId="c4">
    <w:name w:val="c4"/>
    <w:basedOn w:val="a0"/>
    <w:rsid w:val="00973724"/>
  </w:style>
  <w:style w:type="paragraph" w:styleId="a3">
    <w:name w:val="Body Text"/>
    <w:basedOn w:val="a"/>
    <w:link w:val="a4"/>
    <w:uiPriority w:val="1"/>
    <w:semiHidden/>
    <w:unhideWhenUsed/>
    <w:qFormat/>
    <w:rsid w:val="00973724"/>
    <w:pPr>
      <w:widowControl w:val="0"/>
      <w:autoSpaceDE w:val="0"/>
      <w:autoSpaceDN w:val="0"/>
      <w:spacing w:after="0" w:line="240" w:lineRule="auto"/>
      <w:ind w:left="528" w:firstLine="7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semiHidden/>
    <w:rsid w:val="00973724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rsid w:val="0003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3724"/>
  </w:style>
  <w:style w:type="character" w:customStyle="1" w:styleId="c5">
    <w:name w:val="c5"/>
    <w:basedOn w:val="a0"/>
    <w:rsid w:val="00973724"/>
  </w:style>
  <w:style w:type="character" w:customStyle="1" w:styleId="c0">
    <w:name w:val="c0"/>
    <w:basedOn w:val="a0"/>
    <w:rsid w:val="00973724"/>
  </w:style>
  <w:style w:type="character" w:customStyle="1" w:styleId="c4">
    <w:name w:val="c4"/>
    <w:basedOn w:val="a0"/>
    <w:rsid w:val="00973724"/>
  </w:style>
  <w:style w:type="paragraph" w:styleId="a3">
    <w:name w:val="Body Text"/>
    <w:basedOn w:val="a"/>
    <w:link w:val="a4"/>
    <w:uiPriority w:val="1"/>
    <w:semiHidden/>
    <w:unhideWhenUsed/>
    <w:qFormat/>
    <w:rsid w:val="00973724"/>
    <w:pPr>
      <w:widowControl w:val="0"/>
      <w:autoSpaceDE w:val="0"/>
      <w:autoSpaceDN w:val="0"/>
      <w:spacing w:after="0" w:line="240" w:lineRule="auto"/>
      <w:ind w:left="528" w:firstLine="7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semiHidden/>
    <w:rsid w:val="00973724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Normal (Web)"/>
    <w:basedOn w:val="a"/>
    <w:uiPriority w:val="99"/>
    <w:unhideWhenUsed/>
    <w:rsid w:val="0003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sam</cp:lastModifiedBy>
  <cp:revision>7</cp:revision>
  <cp:lastPrinted>2022-12-29T04:57:00Z</cp:lastPrinted>
  <dcterms:created xsi:type="dcterms:W3CDTF">2022-10-12T12:41:00Z</dcterms:created>
  <dcterms:modified xsi:type="dcterms:W3CDTF">2023-01-08T13:20:00Z</dcterms:modified>
</cp:coreProperties>
</file>