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B7" w:rsidRDefault="00707BB7" w:rsidP="00707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литературы по проблеме исследования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показал, что на настоящий момент существует несколько определений феномена «тревожность». Однако общим для них является, что тревожность – свойство человека </w:t>
      </w:r>
      <w:r w:rsidRPr="000D2348">
        <w:rPr>
          <w:rFonts w:ascii="Times New Roman" w:hAnsi="Times New Roman" w:cs="Times New Roman"/>
          <w:sz w:val="28"/>
        </w:rPr>
        <w:t>приходить в состояние повышенного беспокойства, испытывать страх и тревогу в специфических социальных ситуациях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каждого человека свойственен свой оптимальный уровень тревожности, который является необходимым условием развития личности.</w:t>
      </w:r>
    </w:p>
    <w:p w:rsidR="00707BB7" w:rsidRDefault="00707BB7" w:rsidP="00707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взаимоотношениях ребенка с различными элементами образовательной деятельности обнаруживается школьная тревожность. Это относительно мягкая форма проявления эмоционального неблагополучия ребенка, проявляющаяся в чрезмерном беспокойстве и ожидании отрицательной оценки.</w:t>
      </w:r>
    </w:p>
    <w:p w:rsidR="00707BB7" w:rsidRDefault="00707BB7" w:rsidP="00707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повышенной тревожностью характеризуются чувством беспомощности, неуверенностью в себе, завышенными требования и самокритичностью по отношению к себе, поиском одобрения со стороны взрослого. На развитие тревожности младшего школьника оказывает влияние наличие внутреннего конфликта, семейная ситуация развития, завышенные требования со стороны родителей, которые наслаиваются на повышенную чувствительность ребенка. </w:t>
      </w:r>
    </w:p>
    <w:p w:rsidR="00707BB7" w:rsidRDefault="00707BB7" w:rsidP="00707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тревожности в младшем школьном возрасте включает специальные средства и техники, направленные на снижение уровня тревожности. Может использоваться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арт-терапия и другие методы.</w:t>
      </w:r>
    </w:p>
    <w:p w:rsidR="00707BB7" w:rsidRDefault="00707BB7" w:rsidP="00707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упор должен делаться на три аспекта: повышение самооценки, внушение веры в собственные возможности; обучение снятию мышечного напряжения; обучение умению управлять собой в ситуациях, вызывающих наибольшее беспокойство.</w:t>
      </w:r>
    </w:p>
    <w:p w:rsidR="00D239E0" w:rsidRDefault="00D239E0"/>
    <w:sectPr w:rsidR="00D2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B7"/>
    <w:rsid w:val="00707BB7"/>
    <w:rsid w:val="00D2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7F48B-921F-4E1E-A499-9264A2F7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2023-10-13T08:56:00Z</dcterms:created>
  <dcterms:modified xsi:type="dcterms:W3CDTF">2023-10-13T08:57:00Z</dcterms:modified>
</cp:coreProperties>
</file>