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1F" w:rsidRPr="00B44DB6" w:rsidRDefault="004D0B1F" w:rsidP="00B44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4DB6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B44DB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D0B1F" w:rsidRPr="00B44DB6" w:rsidRDefault="004D0B1F" w:rsidP="00B44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DB6">
        <w:rPr>
          <w:rFonts w:ascii="Times New Roman" w:hAnsi="Times New Roman" w:cs="Times New Roman"/>
          <w:sz w:val="28"/>
          <w:szCs w:val="28"/>
        </w:rPr>
        <w:t>преподаватель английского языка</w:t>
      </w:r>
    </w:p>
    <w:p w:rsidR="00B44DB6" w:rsidRPr="00B44DB6" w:rsidRDefault="00B44DB6" w:rsidP="00B4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  <w:r w:rsidRPr="00B44DB6">
        <w:rPr>
          <w:rFonts w:ascii="Times New Roman" w:eastAsia="Calibri" w:hAnsi="Times New Roman" w:cs="Times New Roman"/>
          <w:sz w:val="28"/>
          <w:szCs w:val="28"/>
        </w:rPr>
        <w:t>Бахчисарайский колле</w:t>
      </w:r>
      <w:proofErr w:type="gramStart"/>
      <w:r w:rsidRPr="00B44DB6">
        <w:rPr>
          <w:rFonts w:ascii="Times New Roman" w:eastAsia="Calibri" w:hAnsi="Times New Roman" w:cs="Times New Roman"/>
          <w:sz w:val="28"/>
          <w:szCs w:val="28"/>
        </w:rPr>
        <w:t>дж стр</w:t>
      </w:r>
      <w:proofErr w:type="gramEnd"/>
      <w:r w:rsidRPr="00B44DB6">
        <w:rPr>
          <w:rFonts w:ascii="Times New Roman" w:eastAsia="Calibri" w:hAnsi="Times New Roman" w:cs="Times New Roman"/>
          <w:sz w:val="28"/>
          <w:szCs w:val="28"/>
        </w:rPr>
        <w:t>оительства,</w:t>
      </w:r>
    </w:p>
    <w:p w:rsidR="00B44DB6" w:rsidRPr="00B44DB6" w:rsidRDefault="00B44DB6" w:rsidP="00B4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  <w:r w:rsidRPr="00B44DB6">
        <w:rPr>
          <w:rFonts w:ascii="Times New Roman" w:eastAsia="Calibri" w:hAnsi="Times New Roman" w:cs="Times New Roman"/>
          <w:sz w:val="28"/>
          <w:szCs w:val="28"/>
        </w:rPr>
        <w:t xml:space="preserve">архитектуры и дизайна (филиал) </w:t>
      </w:r>
    </w:p>
    <w:p w:rsidR="00B44DB6" w:rsidRPr="00B44DB6" w:rsidRDefault="00B44DB6" w:rsidP="00B44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4DB6">
        <w:rPr>
          <w:rFonts w:ascii="Times New Roman" w:eastAsia="Calibri" w:hAnsi="Times New Roman" w:cs="Times New Roman"/>
          <w:sz w:val="28"/>
          <w:szCs w:val="28"/>
        </w:rPr>
        <w:t>ФГАОУ ВО «КФУ им. В.И. Вернадского»</w:t>
      </w:r>
    </w:p>
    <w:p w:rsidR="007C29C3" w:rsidRPr="00B44DB6" w:rsidRDefault="007C29C3" w:rsidP="00DB50F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</w:p>
    <w:p w:rsidR="007C29C3" w:rsidRPr="00B44DB6" w:rsidRDefault="007C29C3" w:rsidP="007C29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7C29C3" w:rsidRPr="00B44DB6" w:rsidRDefault="007C29C3" w:rsidP="007C29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7C29C3" w:rsidRPr="00B44DB6" w:rsidRDefault="004D0B1F" w:rsidP="00DB50FE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4DB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Организация современного урока</w:t>
      </w:r>
    </w:p>
    <w:p w:rsidR="007C29C3" w:rsidRPr="00B44DB6" w:rsidRDefault="007C29C3" w:rsidP="007C29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7C29C3" w:rsidRPr="00B44DB6" w:rsidRDefault="007C29C3" w:rsidP="007C29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D0B1F" w:rsidRPr="00B44DB6" w:rsidRDefault="004D0B1F" w:rsidP="00B44D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B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D0B1F" w:rsidRPr="00B44DB6" w:rsidRDefault="004D0B1F" w:rsidP="00B44D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hAnsi="Times New Roman" w:cs="Times New Roman"/>
          <w:sz w:val="28"/>
          <w:szCs w:val="28"/>
        </w:rPr>
        <w:t xml:space="preserve">В данной статье рассматриваются </w:t>
      </w: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урока, определение его результативности.</w:t>
      </w:r>
    </w:p>
    <w:p w:rsidR="00DB50FE" w:rsidRPr="00B44DB6" w:rsidRDefault="004D0B1F" w:rsidP="00B44D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B6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7C29C3" w:rsidRPr="00B44DB6" w:rsidRDefault="00B44DB6" w:rsidP="00B44D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4DB6">
        <w:rPr>
          <w:rFonts w:ascii="Times New Roman" w:hAnsi="Times New Roman" w:cs="Times New Roman"/>
          <w:sz w:val="28"/>
          <w:szCs w:val="28"/>
        </w:rPr>
        <w:t>овременный</w:t>
      </w:r>
      <w:r w:rsidR="00DB50FE" w:rsidRPr="00B44DB6">
        <w:rPr>
          <w:rFonts w:ascii="Times New Roman" w:hAnsi="Times New Roman" w:cs="Times New Roman"/>
          <w:sz w:val="28"/>
          <w:szCs w:val="28"/>
        </w:rPr>
        <w:t xml:space="preserve"> урок</w:t>
      </w:r>
      <w:r w:rsidR="004D0B1F" w:rsidRPr="00B44DB6">
        <w:rPr>
          <w:rFonts w:ascii="Times New Roman" w:hAnsi="Times New Roman" w:cs="Times New Roman"/>
          <w:sz w:val="28"/>
          <w:szCs w:val="28"/>
        </w:rPr>
        <w:t>, подходы к</w:t>
      </w:r>
      <w:r w:rsidR="001F20D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D0B1F" w:rsidRPr="00B44DB6">
        <w:rPr>
          <w:rFonts w:ascii="Times New Roman" w:hAnsi="Times New Roman" w:cs="Times New Roman"/>
          <w:sz w:val="28"/>
          <w:szCs w:val="28"/>
        </w:rPr>
        <w:t>.</w:t>
      </w:r>
    </w:p>
    <w:p w:rsidR="00997261" w:rsidRPr="00AF0A1E" w:rsidRDefault="00EE564B" w:rsidP="00AF0A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B6">
        <w:rPr>
          <w:rFonts w:ascii="Times New Roman" w:hAnsi="Times New Roman" w:cs="Times New Roman"/>
          <w:sz w:val="28"/>
          <w:szCs w:val="28"/>
        </w:rPr>
        <w:t xml:space="preserve">«Урок – это основной участок учебно-воспитательного процесса, на котором учитель ежедневно осуществляет образование, воспитание и всестороннее развитие учащихся… Урок является главной сферой интеллектуальной жизни воспитанников вступающих на первые ступеньки жизни…» </w:t>
      </w:r>
      <w:proofErr w:type="gramStart"/>
      <w:r w:rsidR="00AF0A1E">
        <w:rPr>
          <w:rFonts w:ascii="Times New Roman" w:hAnsi="Times New Roman" w:cs="Times New Roman"/>
          <w:sz w:val="28"/>
          <w:szCs w:val="28"/>
        </w:rPr>
        <w:t>(</w:t>
      </w:r>
      <w:r w:rsidRPr="00B44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62CDD">
        <w:rPr>
          <w:rFonts w:ascii="Times New Roman" w:hAnsi="Times New Roman" w:cs="Times New Roman"/>
          <w:i/>
          <w:sz w:val="28"/>
          <w:szCs w:val="28"/>
        </w:rPr>
        <w:t xml:space="preserve">В. А. </w:t>
      </w:r>
      <w:r w:rsidRPr="00B44DB6">
        <w:rPr>
          <w:rFonts w:ascii="Times New Roman" w:hAnsi="Times New Roman" w:cs="Times New Roman"/>
          <w:i/>
          <w:sz w:val="28"/>
          <w:szCs w:val="28"/>
        </w:rPr>
        <w:t>Сухомлинский</w:t>
      </w:r>
      <w:r w:rsidR="00AF0A1E">
        <w:rPr>
          <w:rFonts w:ascii="Times New Roman" w:hAnsi="Times New Roman" w:cs="Times New Roman"/>
          <w:i/>
          <w:sz w:val="28"/>
          <w:szCs w:val="28"/>
        </w:rPr>
        <w:t>)</w:t>
      </w:r>
    </w:p>
    <w:p w:rsidR="00997261" w:rsidRPr="00B44DB6" w:rsidRDefault="002A3D9F" w:rsidP="00DB50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обществу необходимы личности, способные творчески мыслить, реализовывать приобретаемые ими знания, быть коммуникабельными, контактными. Общество нуждается в людях, которые самостоятельно могут и умеют трудиться над развитием собственного интеллекта. </w:t>
      </w:r>
      <w:r w:rsidRPr="00B44DB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меняющимися запросами общества изменяются цели и стиль обучения.</w:t>
      </w:r>
      <w:r w:rsidR="00997261" w:rsidRPr="00B44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059" w:rsidRPr="00B44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преподавателя за многие годы практики накоплен собственный опыт преподавания и выработан свой стиль взаимодействия со студентами. </w:t>
      </w:r>
    </w:p>
    <w:p w:rsidR="00AF0A1E" w:rsidRPr="00AF0A1E" w:rsidRDefault="00EE564B" w:rsidP="00AF0A1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B6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AF0A1E">
        <w:rPr>
          <w:rFonts w:ascii="Times New Roman" w:hAnsi="Times New Roman" w:cs="Times New Roman"/>
          <w:sz w:val="28"/>
          <w:szCs w:val="28"/>
        </w:rPr>
        <w:t xml:space="preserve">урок – </w:t>
      </w:r>
      <w:r w:rsidR="00AF0A1E" w:rsidRPr="00AF0A1E">
        <w:rPr>
          <w:rFonts w:ascii="Times New Roman" w:hAnsi="Times New Roman" w:cs="Times New Roman"/>
          <w:sz w:val="28"/>
          <w:szCs w:val="28"/>
        </w:rPr>
        <w:t>это,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</w:t>
      </w:r>
      <w:r w:rsidR="00AF0A1E">
        <w:rPr>
          <w:rFonts w:ascii="Times New Roman" w:hAnsi="Times New Roman" w:cs="Times New Roman"/>
          <w:sz w:val="28"/>
          <w:szCs w:val="28"/>
        </w:rPr>
        <w:t>ирования ее нравственных основ</w:t>
      </w:r>
      <w:r w:rsidR="00AF0A1E" w:rsidRPr="00AF0A1E">
        <w:rPr>
          <w:rFonts w:ascii="Times New Roman" w:hAnsi="Times New Roman" w:cs="Times New Roman"/>
          <w:sz w:val="28"/>
          <w:szCs w:val="28"/>
        </w:rPr>
        <w:t>.</w:t>
      </w:r>
      <w:r w:rsidR="00AF0A1E">
        <w:rPr>
          <w:rFonts w:ascii="Times New Roman" w:hAnsi="Times New Roman" w:cs="Times New Roman"/>
          <w:sz w:val="28"/>
          <w:szCs w:val="28"/>
        </w:rPr>
        <w:t xml:space="preserve"> </w:t>
      </w:r>
      <w:r w:rsidR="00AF0A1E" w:rsidRPr="00AF0A1E">
        <w:rPr>
          <w:rFonts w:ascii="Times New Roman" w:hAnsi="Times New Roman" w:cs="Times New Roman"/>
          <w:sz w:val="28"/>
          <w:szCs w:val="28"/>
        </w:rPr>
        <w:t>(</w:t>
      </w:r>
      <w:r w:rsidR="00AF0A1E" w:rsidRPr="00AF0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C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Ю. А.</w:t>
      </w:r>
      <w:r w:rsidR="00AF0A1E" w:rsidRPr="00AF0A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0A1E" w:rsidRPr="00AF0A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Конаржевский</w:t>
      </w:r>
      <w:proofErr w:type="spellEnd"/>
      <w:r w:rsidR="00AF0A1E" w:rsidRPr="00AF0A1E">
        <w:rPr>
          <w:rFonts w:ascii="Times New Roman" w:hAnsi="Times New Roman" w:cs="Times New Roman"/>
          <w:sz w:val="28"/>
          <w:szCs w:val="28"/>
        </w:rPr>
        <w:t>)</w:t>
      </w:r>
    </w:p>
    <w:p w:rsidR="00DB50FE" w:rsidRPr="00B44DB6" w:rsidRDefault="00DB50FE" w:rsidP="00057EB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EB2" w:rsidRPr="00B44DB6" w:rsidRDefault="00057EB2" w:rsidP="00057EB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4DB6">
        <w:rPr>
          <w:rStyle w:val="a4"/>
          <w:b w:val="0"/>
          <w:sz w:val="28"/>
          <w:szCs w:val="28"/>
        </w:rPr>
        <w:lastRenderedPageBreak/>
        <w:t xml:space="preserve">Система планирования урока </w:t>
      </w:r>
      <w:r w:rsidRPr="00B44DB6">
        <w:rPr>
          <w:sz w:val="28"/>
          <w:szCs w:val="28"/>
        </w:rPr>
        <w:t>включает:</w:t>
      </w:r>
    </w:p>
    <w:p w:rsidR="00057EB2" w:rsidRPr="00B44DB6" w:rsidRDefault="00057EB2" w:rsidP="00057EB2">
      <w:pPr>
        <w:pStyle w:val="a3"/>
        <w:spacing w:before="69" w:beforeAutospacing="0" w:after="0" w:afterAutospacing="0" w:line="360" w:lineRule="auto"/>
        <w:rPr>
          <w:sz w:val="28"/>
          <w:szCs w:val="28"/>
        </w:rPr>
      </w:pPr>
      <w:r w:rsidRPr="00B44DB6">
        <w:rPr>
          <w:sz w:val="28"/>
          <w:szCs w:val="28"/>
        </w:rPr>
        <w:t>1.Рабочая программа.</w:t>
      </w:r>
    </w:p>
    <w:p w:rsidR="00057EB2" w:rsidRPr="00B44DB6" w:rsidRDefault="00057EB2" w:rsidP="00057EB2">
      <w:pPr>
        <w:pStyle w:val="a3"/>
        <w:spacing w:before="69" w:beforeAutospacing="0" w:after="0" w:afterAutospacing="0" w:line="360" w:lineRule="auto"/>
        <w:rPr>
          <w:sz w:val="28"/>
          <w:szCs w:val="28"/>
        </w:rPr>
      </w:pPr>
      <w:r w:rsidRPr="00B44DB6">
        <w:rPr>
          <w:sz w:val="28"/>
          <w:szCs w:val="28"/>
        </w:rPr>
        <w:t>2.Календарно тематическое планирование.</w:t>
      </w:r>
    </w:p>
    <w:p w:rsidR="00057EB2" w:rsidRPr="00B44DB6" w:rsidRDefault="00057EB2" w:rsidP="00057EB2">
      <w:pPr>
        <w:pStyle w:val="a3"/>
        <w:spacing w:before="69" w:beforeAutospacing="0" w:after="0" w:afterAutospacing="0" w:line="360" w:lineRule="auto"/>
        <w:rPr>
          <w:sz w:val="28"/>
          <w:szCs w:val="28"/>
        </w:rPr>
      </w:pPr>
      <w:r w:rsidRPr="00B44DB6">
        <w:rPr>
          <w:sz w:val="28"/>
          <w:szCs w:val="28"/>
        </w:rPr>
        <w:t>3.Технологическая карта.</w:t>
      </w:r>
    </w:p>
    <w:p w:rsidR="00A66E0F" w:rsidRPr="00B44DB6" w:rsidRDefault="00A66E0F" w:rsidP="00DB50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hAnsi="Times New Roman" w:cs="Times New Roman"/>
          <w:sz w:val="28"/>
          <w:szCs w:val="28"/>
        </w:rPr>
        <w:t xml:space="preserve">Моделируя урок, </w:t>
      </w:r>
      <w:r w:rsidR="00DB50FE" w:rsidRPr="00B44DB6">
        <w:rPr>
          <w:rFonts w:ascii="Times New Roman" w:hAnsi="Times New Roman" w:cs="Times New Roman"/>
          <w:sz w:val="28"/>
          <w:szCs w:val="28"/>
        </w:rPr>
        <w:t>преподавателю</w:t>
      </w:r>
      <w:r w:rsidRPr="00B44DB6">
        <w:rPr>
          <w:rFonts w:ascii="Times New Roman" w:hAnsi="Times New Roman" w:cs="Times New Roman"/>
          <w:sz w:val="28"/>
          <w:szCs w:val="28"/>
        </w:rPr>
        <w:t xml:space="preserve"> следует придерживаться следующих правил:</w:t>
      </w:r>
    </w:p>
    <w:p w:rsidR="00632681" w:rsidRPr="00B44DB6" w:rsidRDefault="00A66E0F" w:rsidP="006326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DB6">
        <w:rPr>
          <w:sz w:val="28"/>
          <w:szCs w:val="28"/>
        </w:rPr>
        <w:t>Конкретно определить</w:t>
      </w:r>
      <w:r w:rsidR="00DB50FE" w:rsidRPr="00B44DB6">
        <w:rPr>
          <w:sz w:val="28"/>
          <w:szCs w:val="28"/>
        </w:rPr>
        <w:t xml:space="preserve"> тему, цели, тип урока</w:t>
      </w:r>
      <w:r w:rsidRPr="00B44DB6">
        <w:rPr>
          <w:sz w:val="28"/>
          <w:szCs w:val="28"/>
        </w:rPr>
        <w:t>.</w:t>
      </w:r>
      <w:r w:rsidR="00DB50FE" w:rsidRPr="00B44DB6">
        <w:rPr>
          <w:sz w:val="28"/>
          <w:szCs w:val="28"/>
        </w:rPr>
        <w:t xml:space="preserve"> </w:t>
      </w:r>
      <w:r w:rsidR="001F20D5">
        <w:rPr>
          <w:sz w:val="28"/>
          <w:szCs w:val="28"/>
          <w:shd w:val="clear" w:color="auto" w:fill="FFFFFF"/>
        </w:rPr>
        <w:t>Конструирование</w:t>
      </w:r>
      <w:r w:rsidRPr="00B44DB6">
        <w:rPr>
          <w:sz w:val="28"/>
          <w:szCs w:val="28"/>
          <w:shd w:val="clear" w:color="auto" w:fill="FFFFFF"/>
        </w:rPr>
        <w:t xml:space="preserve"> любого урока нужно начинать с осознания и правильного, четкого определения его конечной цели - чего </w:t>
      </w:r>
      <w:r w:rsidR="00DB50FE" w:rsidRPr="00B44DB6">
        <w:rPr>
          <w:sz w:val="28"/>
          <w:szCs w:val="28"/>
          <w:shd w:val="clear" w:color="auto" w:fill="FFFFFF"/>
        </w:rPr>
        <w:t xml:space="preserve">преподаватель </w:t>
      </w:r>
      <w:r w:rsidRPr="00B44DB6">
        <w:rPr>
          <w:sz w:val="28"/>
          <w:szCs w:val="28"/>
          <w:shd w:val="clear" w:color="auto" w:fill="FFFFFF"/>
        </w:rPr>
        <w:t xml:space="preserve"> хочет добиться; затем установления средства - что поможет </w:t>
      </w:r>
      <w:r w:rsidR="0031593C" w:rsidRPr="00B44DB6">
        <w:rPr>
          <w:sz w:val="28"/>
          <w:szCs w:val="28"/>
          <w:shd w:val="clear" w:color="auto" w:fill="FFFFFF"/>
        </w:rPr>
        <w:t>преподавателю</w:t>
      </w:r>
      <w:r w:rsidRPr="00B44DB6">
        <w:rPr>
          <w:sz w:val="28"/>
          <w:szCs w:val="28"/>
          <w:shd w:val="clear" w:color="auto" w:fill="FFFFFF"/>
        </w:rPr>
        <w:t xml:space="preserve"> в достижении цели, а уж затем определения способа - как </w:t>
      </w:r>
      <w:r w:rsidR="00DB50FE" w:rsidRPr="00B44DB6">
        <w:rPr>
          <w:sz w:val="28"/>
          <w:szCs w:val="28"/>
          <w:shd w:val="clear" w:color="auto" w:fill="FFFFFF"/>
        </w:rPr>
        <w:t>преподаватель</w:t>
      </w:r>
      <w:r w:rsidRPr="00B44DB6">
        <w:rPr>
          <w:sz w:val="28"/>
          <w:szCs w:val="28"/>
          <w:shd w:val="clear" w:color="auto" w:fill="FFFFFF"/>
        </w:rPr>
        <w:t xml:space="preserve"> будет действовать, чтобы цель была достигнута.</w:t>
      </w:r>
      <w:r w:rsidR="00DB50FE" w:rsidRPr="00B44DB6">
        <w:rPr>
          <w:sz w:val="28"/>
          <w:szCs w:val="28"/>
          <w:shd w:val="clear" w:color="auto" w:fill="FFFFFF"/>
        </w:rPr>
        <w:t xml:space="preserve"> </w:t>
      </w:r>
    </w:p>
    <w:p w:rsidR="00A66E0F" w:rsidRPr="001F20D5" w:rsidRDefault="00A66E0F" w:rsidP="001F2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B44DB6">
        <w:rPr>
          <w:sz w:val="28"/>
          <w:szCs w:val="28"/>
        </w:rPr>
        <w:t>Отобрать учебный материал (определить его содержание, объем, установить связь с ранее изученным, дополнительный материал для дифференцированной работы и домашнее задание).</w:t>
      </w:r>
      <w:proofErr w:type="gramEnd"/>
      <w:r w:rsidR="00632681" w:rsidRPr="00B44DB6">
        <w:rPr>
          <w:sz w:val="28"/>
          <w:szCs w:val="28"/>
        </w:rPr>
        <w:t xml:space="preserve"> </w:t>
      </w:r>
      <w:r w:rsidRPr="00B44DB6">
        <w:rPr>
          <w:sz w:val="28"/>
          <w:szCs w:val="28"/>
        </w:rPr>
        <w:t xml:space="preserve">При планировании практической деятельности </w:t>
      </w:r>
      <w:proofErr w:type="gramStart"/>
      <w:r w:rsidR="00632681" w:rsidRPr="00B44DB6">
        <w:rPr>
          <w:sz w:val="28"/>
          <w:szCs w:val="28"/>
        </w:rPr>
        <w:t>обучающихся</w:t>
      </w:r>
      <w:proofErr w:type="gramEnd"/>
      <w:r w:rsidRPr="00B44DB6">
        <w:rPr>
          <w:sz w:val="28"/>
          <w:szCs w:val="28"/>
        </w:rPr>
        <w:t xml:space="preserve"> на уроке следует учитывать дифференциацию </w:t>
      </w:r>
      <w:r w:rsidR="00632681" w:rsidRPr="00B44DB6">
        <w:rPr>
          <w:sz w:val="28"/>
          <w:szCs w:val="28"/>
        </w:rPr>
        <w:t>обучающихся</w:t>
      </w:r>
      <w:r w:rsidRPr="00B44DB6">
        <w:rPr>
          <w:sz w:val="28"/>
          <w:szCs w:val="28"/>
        </w:rPr>
        <w:t xml:space="preserve"> по уровню подготовки и по темпу работы. </w:t>
      </w:r>
      <w:r w:rsidRPr="001F20D5">
        <w:rPr>
          <w:sz w:val="28"/>
          <w:szCs w:val="28"/>
        </w:rPr>
        <w:t xml:space="preserve">Необходимо подобрать такие задания, чтобы для любого </w:t>
      </w:r>
      <w:r w:rsidR="00632681" w:rsidRPr="001F20D5">
        <w:rPr>
          <w:sz w:val="28"/>
          <w:szCs w:val="28"/>
        </w:rPr>
        <w:t>обучающегося</w:t>
      </w:r>
      <w:r w:rsidRPr="001F20D5">
        <w:rPr>
          <w:sz w:val="28"/>
          <w:szCs w:val="28"/>
        </w:rPr>
        <w:t xml:space="preserve"> была создана ситуация успеха. </w:t>
      </w:r>
    </w:p>
    <w:p w:rsidR="001F20D5" w:rsidRPr="001F20D5" w:rsidRDefault="00A66E0F" w:rsidP="001F20D5">
      <w:pPr>
        <w:pStyle w:val="a3"/>
        <w:shd w:val="clear" w:color="auto" w:fill="FFFFFF"/>
        <w:spacing w:before="0" w:beforeAutospacing="0" w:after="125" w:afterAutospacing="0" w:line="360" w:lineRule="auto"/>
        <w:jc w:val="both"/>
        <w:rPr>
          <w:sz w:val="28"/>
          <w:szCs w:val="28"/>
        </w:rPr>
      </w:pPr>
      <w:r w:rsidRPr="001F20D5">
        <w:rPr>
          <w:sz w:val="28"/>
          <w:szCs w:val="28"/>
        </w:rPr>
        <w:t>              Выбрать наиболее эффективные м</w:t>
      </w:r>
      <w:r w:rsidR="00632681" w:rsidRPr="001F20D5">
        <w:rPr>
          <w:sz w:val="28"/>
          <w:szCs w:val="28"/>
        </w:rPr>
        <w:t>етоды</w:t>
      </w:r>
      <w:r w:rsidR="0001049C" w:rsidRPr="001F20D5">
        <w:rPr>
          <w:sz w:val="28"/>
          <w:szCs w:val="28"/>
        </w:rPr>
        <w:t>, технологии</w:t>
      </w:r>
      <w:r w:rsidR="00632681" w:rsidRPr="001F20D5">
        <w:rPr>
          <w:sz w:val="28"/>
          <w:szCs w:val="28"/>
        </w:rPr>
        <w:t xml:space="preserve"> и приемы обучения</w:t>
      </w:r>
      <w:r w:rsidRPr="001F20D5">
        <w:rPr>
          <w:sz w:val="28"/>
          <w:szCs w:val="28"/>
        </w:rPr>
        <w:t>, разнообр</w:t>
      </w:r>
      <w:r w:rsidR="00632681" w:rsidRPr="001F20D5">
        <w:rPr>
          <w:sz w:val="28"/>
          <w:szCs w:val="28"/>
        </w:rPr>
        <w:t>азные виды деятельности</w:t>
      </w:r>
      <w:r w:rsidR="0001049C" w:rsidRPr="001F20D5">
        <w:rPr>
          <w:sz w:val="28"/>
          <w:szCs w:val="28"/>
        </w:rPr>
        <w:t>.</w:t>
      </w:r>
      <w:r w:rsidR="0001049C" w:rsidRPr="001F20D5">
        <w:rPr>
          <w:sz w:val="28"/>
          <w:szCs w:val="28"/>
          <w:shd w:val="clear" w:color="auto" w:fill="FFFFFF"/>
        </w:rPr>
        <w:t xml:space="preserve"> Для поддержания плодотворной и эффективной деятельности обучающихся необходимо применение нетрадиционных форм проведения занятий, обеспечивающих активность обучающихся: игры,</w:t>
      </w:r>
      <w:r w:rsidR="00C71C1D">
        <w:rPr>
          <w:sz w:val="28"/>
          <w:szCs w:val="28"/>
          <w:shd w:val="clear" w:color="auto" w:fill="FFFFFF"/>
        </w:rPr>
        <w:t xml:space="preserve"> дискуссии,</w:t>
      </w:r>
      <w:r w:rsidR="0001049C" w:rsidRPr="001F20D5">
        <w:rPr>
          <w:sz w:val="28"/>
          <w:szCs w:val="28"/>
          <w:shd w:val="clear" w:color="auto" w:fill="FFFFFF"/>
        </w:rPr>
        <w:t xml:space="preserve"> </w:t>
      </w:r>
      <w:r w:rsidR="0001049C" w:rsidRPr="001F20D5">
        <w:rPr>
          <w:sz w:val="28"/>
          <w:szCs w:val="28"/>
        </w:rPr>
        <w:t>технология развития критического мышления,</w:t>
      </w:r>
      <w:r w:rsidR="00C71C1D">
        <w:rPr>
          <w:sz w:val="28"/>
          <w:szCs w:val="28"/>
        </w:rPr>
        <w:t xml:space="preserve"> </w:t>
      </w:r>
      <w:r w:rsidR="0001049C" w:rsidRPr="001F20D5">
        <w:rPr>
          <w:sz w:val="28"/>
          <w:szCs w:val="28"/>
        </w:rPr>
        <w:t>проектная технология,</w:t>
      </w:r>
      <w:r w:rsidR="001F20D5" w:rsidRPr="001F20D5">
        <w:rPr>
          <w:sz w:val="28"/>
          <w:szCs w:val="28"/>
        </w:rPr>
        <w:t xml:space="preserve"> кейс метод и др.</w:t>
      </w:r>
    </w:p>
    <w:p w:rsidR="001F20D5" w:rsidRDefault="0001049C" w:rsidP="001F20D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1F20D5">
        <w:rPr>
          <w:sz w:val="28"/>
          <w:szCs w:val="28"/>
        </w:rPr>
        <w:t xml:space="preserve">Также необходимо продумать формы организации работы на уроке. Если в традиционном уроке чаще использовалась фронтальная работа, то на уроке современного типа преобладает индивидуальная, парная и групповая работа. Работа в парах и группах необходима для того, чтобы обучить </w:t>
      </w:r>
      <w:r w:rsidRPr="001F20D5">
        <w:rPr>
          <w:sz w:val="28"/>
          <w:szCs w:val="28"/>
        </w:rPr>
        <w:lastRenderedPageBreak/>
        <w:t>учащихся учебному сотрудничеству, взаимодействию, умению распределять роли, то есть у учащихся формируются коммуникативные умения. Групповую работу хорошо использовать при создании разного рода проектов.</w:t>
      </w:r>
    </w:p>
    <w:p w:rsidR="00632681" w:rsidRPr="00B44DB6" w:rsidRDefault="00A66E0F" w:rsidP="001F20D5">
      <w:pPr>
        <w:pStyle w:val="a3"/>
        <w:shd w:val="clear" w:color="auto" w:fill="FFFFFF"/>
        <w:spacing w:before="0" w:beforeAutospacing="0" w:after="125" w:afterAutospacing="0" w:line="360" w:lineRule="auto"/>
        <w:ind w:firstLine="567"/>
        <w:jc w:val="both"/>
        <w:rPr>
          <w:sz w:val="28"/>
          <w:szCs w:val="28"/>
        </w:rPr>
      </w:pPr>
      <w:r w:rsidRPr="00B44DB6">
        <w:rPr>
          <w:sz w:val="28"/>
          <w:szCs w:val="28"/>
        </w:rPr>
        <w:t>Современный урок сегодня также невозможно построить без использования технических сре</w:t>
      </w:r>
      <w:proofErr w:type="gramStart"/>
      <w:r w:rsidRPr="00B44DB6">
        <w:rPr>
          <w:sz w:val="28"/>
          <w:szCs w:val="28"/>
        </w:rPr>
        <w:t>дств с пр</w:t>
      </w:r>
      <w:proofErr w:type="gramEnd"/>
      <w:r w:rsidRPr="00B44DB6">
        <w:rPr>
          <w:sz w:val="28"/>
          <w:szCs w:val="28"/>
        </w:rPr>
        <w:t xml:space="preserve">именением как традиционных, так и инновационных педагогических технологий. </w:t>
      </w:r>
      <w:proofErr w:type="gramStart"/>
      <w:r w:rsidRPr="00B44DB6">
        <w:rPr>
          <w:sz w:val="28"/>
          <w:szCs w:val="28"/>
        </w:rPr>
        <w:t xml:space="preserve">При использовании современных технологий у </w:t>
      </w:r>
      <w:r w:rsidR="00632681" w:rsidRPr="00B44DB6">
        <w:rPr>
          <w:sz w:val="28"/>
          <w:szCs w:val="28"/>
        </w:rPr>
        <w:t>обучающихся</w:t>
      </w:r>
      <w:r w:rsidRPr="00B44DB6">
        <w:rPr>
          <w:sz w:val="28"/>
          <w:szCs w:val="28"/>
        </w:rPr>
        <w:t xml:space="preserve"> формируется умение самостоятельно добывать новые знания, собирать необходимую информацию, делать выводы, умозаключения, т.е. развиваются умения и навыки самостоятельности и саморазвития.</w:t>
      </w:r>
      <w:proofErr w:type="gramEnd"/>
    </w:p>
    <w:p w:rsidR="00A66E0F" w:rsidRPr="00B44DB6" w:rsidRDefault="00A66E0F" w:rsidP="006326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4DB6">
        <w:rPr>
          <w:sz w:val="28"/>
          <w:szCs w:val="28"/>
        </w:rPr>
        <w:t>Определить формы контроля за учебной д</w:t>
      </w:r>
      <w:r w:rsidR="00632681" w:rsidRPr="00B44DB6">
        <w:rPr>
          <w:sz w:val="28"/>
          <w:szCs w:val="28"/>
        </w:rPr>
        <w:t xml:space="preserve">еятельностью </w:t>
      </w:r>
      <w:proofErr w:type="gramStart"/>
      <w:r w:rsidR="00632681" w:rsidRPr="00B44DB6">
        <w:rPr>
          <w:sz w:val="28"/>
          <w:szCs w:val="28"/>
        </w:rPr>
        <w:t>обучающихся</w:t>
      </w:r>
      <w:proofErr w:type="gramEnd"/>
      <w:r w:rsidRPr="00B44DB6">
        <w:rPr>
          <w:sz w:val="28"/>
          <w:szCs w:val="28"/>
        </w:rPr>
        <w:t>.</w:t>
      </w:r>
    </w:p>
    <w:p w:rsidR="00632681" w:rsidRPr="00B44DB6" w:rsidRDefault="00A66E0F" w:rsidP="0005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ФГОС предполагают обязательное самостоятельное оценивание </w:t>
      </w:r>
      <w:r w:rsidR="00632681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проделанной работы.</w:t>
      </w:r>
    </w:p>
    <w:p w:rsidR="001F20D5" w:rsidRDefault="00A66E0F" w:rsidP="001F20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44DB6">
        <w:rPr>
          <w:sz w:val="28"/>
          <w:szCs w:val="28"/>
        </w:rPr>
        <w:t>              Также очень важна рефлексия настрое</w:t>
      </w:r>
      <w:r w:rsidR="00834F26" w:rsidRPr="00B44DB6">
        <w:rPr>
          <w:sz w:val="28"/>
          <w:szCs w:val="28"/>
        </w:rPr>
        <w:t xml:space="preserve">ния и эмоционального состояния </w:t>
      </w:r>
      <w:proofErr w:type="gramStart"/>
      <w:r w:rsidR="00834F26" w:rsidRPr="00B44DB6">
        <w:rPr>
          <w:sz w:val="28"/>
          <w:szCs w:val="28"/>
        </w:rPr>
        <w:t>обучающихся</w:t>
      </w:r>
      <w:proofErr w:type="gramEnd"/>
      <w:r w:rsidRPr="00B44DB6">
        <w:rPr>
          <w:sz w:val="28"/>
          <w:szCs w:val="28"/>
        </w:rPr>
        <w:t>. Этот этап на уроке при правильной его организации способствует формированию умения анализировать свою деятельность на уроке.</w:t>
      </w:r>
      <w:r w:rsidR="00076A0D" w:rsidRPr="00B44DB6">
        <w:rPr>
          <w:b/>
          <w:bCs/>
        </w:rPr>
        <w:t xml:space="preserve"> </w:t>
      </w:r>
    </w:p>
    <w:p w:rsidR="001F20D5" w:rsidRPr="00B44DB6" w:rsidRDefault="001F20D5" w:rsidP="001F2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4DB6">
        <w:rPr>
          <w:sz w:val="28"/>
          <w:szCs w:val="28"/>
          <w:shd w:val="clear" w:color="auto" w:fill="FFFFFF"/>
        </w:rPr>
        <w:t>Урок заранее продумывается преподавателем во всех деталях и нюансах: распределение всей работы на уроке во времени и распределение этой работы между исполнителями — преподавателем  и обучающимися, различными категориями обучающихся. До урока должны быть отобраны (изготовлены) необходимые технические средства обучения, проверена их готовность к использованию.</w:t>
      </w:r>
    </w:p>
    <w:p w:rsidR="00076A0D" w:rsidRPr="00B44DB6" w:rsidRDefault="00076A0D" w:rsidP="00057E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A0D" w:rsidRPr="00B44DB6" w:rsidRDefault="00076A0D" w:rsidP="00057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Отличия традиционного урока от современного  урока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урок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сообщает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Default="00076A0D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сами 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</w:p>
          <w:p w:rsidR="00BF515D" w:rsidRPr="00B44DB6" w:rsidRDefault="00BF515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формулирует 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сообщает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чему должны научиться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Default="00076A0D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Формулируют сами 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определив границы знания и незнания</w:t>
            </w:r>
          </w:p>
          <w:p w:rsidR="00BF515D" w:rsidRPr="00B44DB6" w:rsidRDefault="00BF515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сообщает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какую работу они должны выполнить, чтобы достичь цели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Default="00076A0D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достижения намеченной цели</w:t>
            </w:r>
          </w:p>
          <w:p w:rsidR="00BF515D" w:rsidRPr="00B44DB6" w:rsidRDefault="00BF515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преподавателя 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выполняют ряд практических задач (чаще применяется фронтальный метод организации деятельности)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Pr="00B44DB6" w:rsidRDefault="0031593C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076A0D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76A0D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щиеся осуществляют учебные действия </w:t>
            </w:r>
            <w:proofErr w:type="gramStart"/>
            <w:r w:rsidR="00076A0D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намеченному плану (применяется групповой, </w:t>
            </w:r>
            <w:proofErr w:type="gramStart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методы)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осуществляет контроль за выполнением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практической работы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76A0D" w:rsidRPr="00B44DB6" w:rsidRDefault="0031593C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076A0D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76A0D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осуществляют контроль (применяются формы самоконтроля, взаимоконтроля)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осуществляет оценивание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на уроке</w:t>
            </w:r>
          </w:p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57EB2" w:rsidRPr="00B44DB6" w:rsidRDefault="0031593C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057EB2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57EB2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дают оценку деятельности по её результатам</w:t>
            </w: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076A0D" w:rsidRPr="00B44DB6" w:rsidRDefault="00076A0D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76A0D" w:rsidRPr="00B44DB6" w:rsidTr="00076A0D"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выясняет у </w:t>
            </w:r>
            <w:proofErr w:type="gramStart"/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1593C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они запомнили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191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  <w:p w:rsidR="00076A0D" w:rsidRPr="00B44DB6" w:rsidRDefault="00076A0D" w:rsidP="00057EB2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057EB2" w:rsidRPr="00B44DB6" w:rsidTr="00076A0D"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объявляет и комментирует (чаще – задание одно для всех)</w:t>
            </w: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57EB2" w:rsidRPr="00B44DB6" w:rsidRDefault="0031593C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057EB2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57EB2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 w:rsidR="00057EB2"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выбирать задание из предложенных преподавателем</w:t>
            </w: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4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индивидуальных возможностей</w:t>
            </w:r>
          </w:p>
          <w:p w:rsidR="00057EB2" w:rsidRPr="00B44DB6" w:rsidRDefault="00057EB2" w:rsidP="00057E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A0D" w:rsidRPr="00B44DB6" w:rsidRDefault="00076A0D" w:rsidP="00076A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057EB2" w:rsidRPr="00B44DB6" w:rsidRDefault="001F20D5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что говорят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 в результате проведенного опроса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20D5" w:rsidRDefault="00057EB2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 урок</w:t>
      </w:r>
      <w:r w:rsidR="005D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</w:t>
      </w:r>
      <w:r w:rsidR="001F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20D5" w:rsidRDefault="00057EB2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08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разнообразный урок</w:t>
      </w:r>
    </w:p>
    <w:p w:rsidR="005D08F6" w:rsidRDefault="005D08F6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понятный для нас урок</w:t>
      </w:r>
    </w:p>
    <w:p w:rsidR="00057EB2" w:rsidRPr="00B44DB6" w:rsidRDefault="005D08F6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познавательный урок</w:t>
      </w:r>
    </w:p>
    <w:p w:rsidR="00057EB2" w:rsidRPr="00B44DB6" w:rsidRDefault="005D08F6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 где мы </w:t>
      </w:r>
      <w:r w:rsidR="00254E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чувствуем себя комфортно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свободно общаемся</w:t>
      </w:r>
    </w:p>
    <w:p w:rsidR="00057EB2" w:rsidRPr="00B44DB6" w:rsidRDefault="005D08F6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высказать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мнение</w:t>
      </w:r>
      <w:r w:rsidR="00057EB2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E0F" w:rsidRPr="00B44DB6" w:rsidRDefault="005D08F6" w:rsidP="000A5B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</w:t>
      </w:r>
      <w:r w:rsidR="002B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современным техническим оснащением</w:t>
      </w:r>
      <w:r w:rsid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F4" w:rsidRPr="00B44DB6" w:rsidRDefault="000A5BA0" w:rsidP="002B02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чтобы обучение стало интересным, нужно применять новые технологии, проводить больше нестандартных уроков. </w:t>
      </w:r>
      <w:r w:rsidR="0031593C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</w:t>
      </w:r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урок достигал своей цели, обеспечивал качество подготовки </w:t>
      </w:r>
      <w:proofErr w:type="gramStart"/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чтобы методическая наполненность урока, его атмосфера не только вооружали обучающихся знаниями, умениями и навыками, но и вызывали у них искренний интерес, подлинную увлечённость, формировали их творческое сознание. Чтобы они шли на урок без боязни перед сложностью предмета.</w:t>
      </w:r>
      <w:r w:rsidR="004A75F4" w:rsidRPr="00B4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8C9" w:rsidRPr="00B44DB6" w:rsidRDefault="00C128C9" w:rsidP="00C128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8C9" w:rsidRPr="00B44DB6" w:rsidRDefault="00C128C9" w:rsidP="00C1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C128C9" w:rsidRPr="00B44DB6" w:rsidRDefault="00C128C9" w:rsidP="00C1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8C9" w:rsidRPr="00B44DB6" w:rsidRDefault="00C128C9" w:rsidP="00C128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DB6">
        <w:rPr>
          <w:rFonts w:ascii="Times New Roman" w:hAnsi="Times New Roman" w:cs="Times New Roman"/>
          <w:sz w:val="28"/>
          <w:szCs w:val="28"/>
        </w:rPr>
        <w:t xml:space="preserve">1. </w:t>
      </w:r>
      <w:r w:rsidRPr="00B44DB6">
        <w:rPr>
          <w:rFonts w:ascii="Times New Roman" w:hAnsi="Times New Roman" w:cs="Times New Roman"/>
          <w:sz w:val="28"/>
        </w:rPr>
        <w:t xml:space="preserve">Гальскова Н.Д. Современная методика обучения иностранным языкам: Пособие для учителя. — 2-е изд., </w:t>
      </w:r>
      <w:proofErr w:type="spellStart"/>
      <w:r w:rsidRPr="00B44DB6">
        <w:rPr>
          <w:rFonts w:ascii="Times New Roman" w:hAnsi="Times New Roman" w:cs="Times New Roman"/>
          <w:sz w:val="28"/>
        </w:rPr>
        <w:t>перераб</w:t>
      </w:r>
      <w:proofErr w:type="spellEnd"/>
      <w:r w:rsidRPr="00B44DB6">
        <w:rPr>
          <w:rFonts w:ascii="Times New Roman" w:hAnsi="Times New Roman" w:cs="Times New Roman"/>
          <w:sz w:val="28"/>
        </w:rPr>
        <w:t xml:space="preserve">. и доп. — М.: АРКТИ, 2003. —192с. </w:t>
      </w:r>
    </w:p>
    <w:p w:rsidR="005831BB" w:rsidRPr="00B44DB6" w:rsidRDefault="005831BB"/>
    <w:sectPr w:rsidR="005831BB" w:rsidRPr="00B44DB6" w:rsidSect="0058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56E"/>
    <w:multiLevelType w:val="multilevel"/>
    <w:tmpl w:val="AC4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12FC8"/>
    <w:multiLevelType w:val="multilevel"/>
    <w:tmpl w:val="803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1694A"/>
    <w:multiLevelType w:val="multilevel"/>
    <w:tmpl w:val="268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F77D9"/>
    <w:multiLevelType w:val="multilevel"/>
    <w:tmpl w:val="4F98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47EBC"/>
    <w:multiLevelType w:val="multilevel"/>
    <w:tmpl w:val="AB0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123"/>
    <w:multiLevelType w:val="multilevel"/>
    <w:tmpl w:val="F6A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D444A"/>
    <w:multiLevelType w:val="multilevel"/>
    <w:tmpl w:val="0EB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E16D1"/>
    <w:multiLevelType w:val="multilevel"/>
    <w:tmpl w:val="22A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10871"/>
    <w:multiLevelType w:val="multilevel"/>
    <w:tmpl w:val="18FC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460E1"/>
    <w:multiLevelType w:val="multilevel"/>
    <w:tmpl w:val="BBD6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C264D"/>
    <w:multiLevelType w:val="multilevel"/>
    <w:tmpl w:val="358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1756E"/>
    <w:multiLevelType w:val="multilevel"/>
    <w:tmpl w:val="A81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10C56"/>
    <w:multiLevelType w:val="multilevel"/>
    <w:tmpl w:val="E2DA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412CE"/>
    <w:multiLevelType w:val="multilevel"/>
    <w:tmpl w:val="5924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13BF2"/>
    <w:multiLevelType w:val="multilevel"/>
    <w:tmpl w:val="C074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C3C46"/>
    <w:multiLevelType w:val="multilevel"/>
    <w:tmpl w:val="F3C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D14E5"/>
    <w:multiLevelType w:val="multilevel"/>
    <w:tmpl w:val="912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13814"/>
    <w:multiLevelType w:val="multilevel"/>
    <w:tmpl w:val="0DB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F66DA4"/>
    <w:multiLevelType w:val="multilevel"/>
    <w:tmpl w:val="0D84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BF140E"/>
    <w:multiLevelType w:val="multilevel"/>
    <w:tmpl w:val="383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650C6"/>
    <w:multiLevelType w:val="multilevel"/>
    <w:tmpl w:val="004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51AA9"/>
    <w:multiLevelType w:val="multilevel"/>
    <w:tmpl w:val="05C8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D21A2"/>
    <w:multiLevelType w:val="multilevel"/>
    <w:tmpl w:val="EBE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70CB3"/>
    <w:multiLevelType w:val="multilevel"/>
    <w:tmpl w:val="B7AA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8"/>
  </w:num>
  <w:num w:numId="5">
    <w:abstractNumId w:val="10"/>
  </w:num>
  <w:num w:numId="6">
    <w:abstractNumId w:val="1"/>
  </w:num>
  <w:num w:numId="7">
    <w:abstractNumId w:val="20"/>
  </w:num>
  <w:num w:numId="8">
    <w:abstractNumId w:val="17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5"/>
  </w:num>
  <w:num w:numId="15">
    <w:abstractNumId w:val="14"/>
  </w:num>
  <w:num w:numId="16">
    <w:abstractNumId w:val="19"/>
  </w:num>
  <w:num w:numId="17">
    <w:abstractNumId w:val="7"/>
  </w:num>
  <w:num w:numId="18">
    <w:abstractNumId w:val="15"/>
  </w:num>
  <w:num w:numId="19">
    <w:abstractNumId w:val="23"/>
  </w:num>
  <w:num w:numId="20">
    <w:abstractNumId w:val="8"/>
  </w:num>
  <w:num w:numId="21">
    <w:abstractNumId w:val="11"/>
  </w:num>
  <w:num w:numId="22">
    <w:abstractNumId w:val="21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29C3"/>
    <w:rsid w:val="0001049C"/>
    <w:rsid w:val="00057EB2"/>
    <w:rsid w:val="00076A0D"/>
    <w:rsid w:val="000A5BA0"/>
    <w:rsid w:val="00162C18"/>
    <w:rsid w:val="001F20D5"/>
    <w:rsid w:val="00254E54"/>
    <w:rsid w:val="00262CDD"/>
    <w:rsid w:val="002743CB"/>
    <w:rsid w:val="002A3D9F"/>
    <w:rsid w:val="002B025D"/>
    <w:rsid w:val="002B77CF"/>
    <w:rsid w:val="002D6C33"/>
    <w:rsid w:val="0031593C"/>
    <w:rsid w:val="00424BB4"/>
    <w:rsid w:val="004A75F4"/>
    <w:rsid w:val="004C49BD"/>
    <w:rsid w:val="004D0B1F"/>
    <w:rsid w:val="004D2E60"/>
    <w:rsid w:val="005831BB"/>
    <w:rsid w:val="005D08F6"/>
    <w:rsid w:val="005F55E1"/>
    <w:rsid w:val="00632681"/>
    <w:rsid w:val="00702059"/>
    <w:rsid w:val="007723CD"/>
    <w:rsid w:val="007C29C3"/>
    <w:rsid w:val="00834F26"/>
    <w:rsid w:val="00885259"/>
    <w:rsid w:val="008C3C4B"/>
    <w:rsid w:val="008F3AD3"/>
    <w:rsid w:val="00915321"/>
    <w:rsid w:val="00997261"/>
    <w:rsid w:val="00A66E0F"/>
    <w:rsid w:val="00AC6AAD"/>
    <w:rsid w:val="00AF0A1E"/>
    <w:rsid w:val="00B370A4"/>
    <w:rsid w:val="00B44DB6"/>
    <w:rsid w:val="00BC730A"/>
    <w:rsid w:val="00BF515D"/>
    <w:rsid w:val="00BF6317"/>
    <w:rsid w:val="00C128C9"/>
    <w:rsid w:val="00C512DD"/>
    <w:rsid w:val="00C71C1D"/>
    <w:rsid w:val="00C728C2"/>
    <w:rsid w:val="00CE4CB5"/>
    <w:rsid w:val="00D900F9"/>
    <w:rsid w:val="00DB50FE"/>
    <w:rsid w:val="00DE0C68"/>
    <w:rsid w:val="00EE564B"/>
    <w:rsid w:val="00F51B5B"/>
    <w:rsid w:val="00F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4"/>
  </w:style>
  <w:style w:type="paragraph" w:styleId="2">
    <w:name w:val="heading 2"/>
    <w:basedOn w:val="a"/>
    <w:link w:val="20"/>
    <w:uiPriority w:val="9"/>
    <w:qFormat/>
    <w:rsid w:val="007C2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2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C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9BD"/>
    <w:rPr>
      <w:b/>
      <w:bCs/>
    </w:rPr>
  </w:style>
  <w:style w:type="paragraph" w:customStyle="1" w:styleId="c1">
    <w:name w:val="c1"/>
    <w:basedOn w:val="a"/>
    <w:rsid w:val="00FB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690"/>
  </w:style>
  <w:style w:type="character" w:customStyle="1" w:styleId="c0">
    <w:name w:val="c0"/>
    <w:basedOn w:val="a0"/>
    <w:rsid w:val="00FB4690"/>
  </w:style>
  <w:style w:type="character" w:customStyle="1" w:styleId="c9">
    <w:name w:val="c9"/>
    <w:basedOn w:val="a0"/>
    <w:rsid w:val="00FB4690"/>
  </w:style>
  <w:style w:type="character" w:customStyle="1" w:styleId="c3">
    <w:name w:val="c3"/>
    <w:basedOn w:val="a0"/>
    <w:rsid w:val="00FB4690"/>
  </w:style>
  <w:style w:type="table" w:styleId="a5">
    <w:name w:val="Table Grid"/>
    <w:basedOn w:val="a1"/>
    <w:uiPriority w:val="59"/>
    <w:rsid w:val="00076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12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23</cp:revision>
  <cp:lastPrinted>2019-02-20T17:33:00Z</cp:lastPrinted>
  <dcterms:created xsi:type="dcterms:W3CDTF">2019-02-14T10:39:00Z</dcterms:created>
  <dcterms:modified xsi:type="dcterms:W3CDTF">2019-03-20T06:25:00Z</dcterms:modified>
</cp:coreProperties>
</file>