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EE" w:rsidRDefault="00691FEE" w:rsidP="002201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1B82" w:rsidRDefault="007F1B82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1B82" w:rsidRDefault="007F1B82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Pr="00691FEE" w:rsidRDefault="00691FEE" w:rsidP="007F1B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   учреждение    дополнительного  образования</w:t>
      </w:r>
    </w:p>
    <w:p w:rsidR="00691FEE" w:rsidRPr="00691FEE" w:rsidRDefault="00691FEE" w:rsidP="007F1B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Моздокский ЦДТ</w:t>
      </w: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1B82" w:rsidRDefault="007F1B82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1FEE" w:rsidRDefault="00691FEE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1B82" w:rsidRDefault="007F1B82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1B82" w:rsidRDefault="0022011C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опыта  работы педагога дополнительного</w:t>
      </w:r>
    </w:p>
    <w:p w:rsidR="0022011C" w:rsidRDefault="0022011C" w:rsidP="007F1B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Бурла Оксаны Евгеньевны.</w:t>
      </w:r>
    </w:p>
    <w:p w:rsidR="007F1B82" w:rsidRDefault="007F1B82" w:rsidP="007F1B82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7F1B82" w:rsidRPr="007F1B82" w:rsidRDefault="007F1B82" w:rsidP="0022011C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Тема: Построение  учебного  процесса.</w:t>
      </w: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Pr="007F1B82" w:rsidRDefault="007F1B82" w:rsidP="007F1B82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</w:t>
      </w:r>
      <w:proofErr w:type="gramStart"/>
      <w:r>
        <w:rPr>
          <w:bCs/>
          <w:iCs/>
          <w:sz w:val="28"/>
          <w:szCs w:val="28"/>
        </w:rPr>
        <w:t>г</w:t>
      </w:r>
      <w:proofErr w:type="gramEnd"/>
      <w:r>
        <w:rPr>
          <w:bCs/>
          <w:iCs/>
          <w:sz w:val="28"/>
          <w:szCs w:val="28"/>
        </w:rPr>
        <w:t xml:space="preserve"> Моздок      2017год</w:t>
      </w: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F1B82" w:rsidRDefault="007F1B82" w:rsidP="0022011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Программа обеспечена разнообразными видами методической продукции. Это, прежде всего, авторские разработки художественно-творческих игр, адаптированных для и среднего школьного возраста. Это и ситуативные импровизационные игры, возникающие прямо по ходу отдельных занятий.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 процессом наглядности.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Наглядность в этом плане имеет особое значение. Она помогает педагогу выстроить образовательный процесс по принципу от простого к сложному; освоить материал  в соответствии с индивидуальными возможностями ребенка, создав при этом каждому ситуацию успеха, ведь каждый ребенок – уникальная личность. Он обладает своим характером, темпераментом, чувствами, увлечениями. У каждого – свой ритм и темп работы.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Также используются практические задания, выполнение которых предполагает организацию коллективной работы детей.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Так как занятия проходят во второй половине дня, то «перегрузка» детей теоретическими занятиями не  позволяет педагогу добиться желаемого результата. Таким образом, теоретические занятия в кружке «Мир  детства» проходят в игровой форме.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Программой предусмотрено методическое обоснование процесса организации образовательной деятельности и форм проведения занятий. В частности - методика структурирования занятий по  декоративно-прикладному творчеству.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работы.</w:t>
      </w:r>
    </w:p>
    <w:p w:rsidR="007F1B82" w:rsidRDefault="0022011C" w:rsidP="0022011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педагог может предложить детям просмотреть дидактические материалы, методические таблицы и пособия.</w:t>
      </w:r>
    </w:p>
    <w:p w:rsidR="007F1B82" w:rsidRDefault="007F1B82" w:rsidP="002201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1B82" w:rsidRDefault="007F1B82" w:rsidP="002201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1B82" w:rsidRDefault="007F1B82" w:rsidP="002201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1B82" w:rsidRDefault="007F1B82" w:rsidP="002201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Это создает благоприятную почву для развития познавательного интереса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появления творческого настроения.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 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мастихин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определённым заданием.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Дети после объяснения приступают к работе. Практическая деятельность обучающихся строится «от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», от учебных упражнений до построения композиции.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игровых приёмов.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первых занятиях особенно важно похвалить каждого ребёнка за выполненную работу, внушить уверенность в себе, воодушевить на продолжение обучения.</w:t>
      </w:r>
    </w:p>
    <w:p w:rsidR="0022011C" w:rsidRDefault="0022011C" w:rsidP="0022011C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Перед началом занятий, а также когда дети устают, полезно проводить игровую разминку для кистей рук.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Игровая гимнастика в виде упражнений (рисунок в воздухе) помогает ребёнку быстрее освоить основы изобразительного творчества.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Чтобы дети быстро не утомлялись и не теряли интерес к предмету, полезно вводить смену видов деятельности и чередование технических приёмов с игровыми заданиями.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Вялых, инертных детей можно заинтересовать с помощью особых приёмов.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коллажа.         </w:t>
      </w:r>
    </w:p>
    <w:p w:rsidR="0022011C" w:rsidRDefault="0022011C" w:rsidP="0022011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Нередко игровая смена различных приёмов и техник оказывается настолько удачной, что из рисунка-«золушки» рождается сказочной красоты «шедевр».</w:t>
      </w:r>
    </w:p>
    <w:p w:rsidR="007F1B82" w:rsidRDefault="007F1B82" w:rsidP="002201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1B82" w:rsidRDefault="007F1B82" w:rsidP="002201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1B82" w:rsidRDefault="007F1B82" w:rsidP="002201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F1B82" w:rsidRDefault="007F1B82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Такая «подзарядка» стимулирует обучающегося на творческий настрой, рождает в каждом подростке уверенность в своих потенциальных возможностях.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Удачи окрыляют даже самых неуверенных детей, пробуждают желание экспериментировать, творить, дать своей фантазии «космическую» свободу. 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22011C" w:rsidRDefault="0022011C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2. Дидактические материалы</w:t>
      </w:r>
    </w:p>
    <w:p w:rsidR="0022011C" w:rsidRDefault="0022011C" w:rsidP="0022011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7F1B82" w:rsidRDefault="007F1B82" w:rsidP="0022011C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Надеюсь, что мой  опыт  по  построению учебного  процесса  вам поможет превратить занятия</w:t>
      </w:r>
      <w:r w:rsidR="00A97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интерес</w:t>
      </w:r>
      <w:r w:rsidR="00A9720A">
        <w:rPr>
          <w:sz w:val="28"/>
          <w:szCs w:val="28"/>
        </w:rPr>
        <w:t>ные для детей  походя  за знанием.</w:t>
      </w:r>
    </w:p>
    <w:p w:rsidR="0022011C" w:rsidRDefault="0022011C" w:rsidP="0022011C">
      <w:pPr>
        <w:jc w:val="both"/>
        <w:rPr>
          <w:sz w:val="28"/>
          <w:szCs w:val="28"/>
        </w:rPr>
      </w:pPr>
    </w:p>
    <w:p w:rsidR="0022011C" w:rsidRDefault="0022011C" w:rsidP="0022011C">
      <w:pPr>
        <w:tabs>
          <w:tab w:val="left" w:pos="2115"/>
        </w:tabs>
        <w:jc w:val="both"/>
        <w:rPr>
          <w:sz w:val="28"/>
          <w:szCs w:val="28"/>
        </w:rPr>
      </w:pPr>
    </w:p>
    <w:p w:rsidR="0022011C" w:rsidRDefault="0022011C" w:rsidP="0022011C">
      <w:pPr>
        <w:rPr>
          <w:sz w:val="28"/>
          <w:szCs w:val="28"/>
        </w:rPr>
      </w:pPr>
    </w:p>
    <w:p w:rsidR="0022011C" w:rsidRDefault="0022011C" w:rsidP="0022011C">
      <w:pPr>
        <w:rPr>
          <w:sz w:val="28"/>
          <w:szCs w:val="28"/>
        </w:rPr>
      </w:pPr>
    </w:p>
    <w:p w:rsidR="0022011C" w:rsidRDefault="0022011C" w:rsidP="0022011C">
      <w:pPr>
        <w:rPr>
          <w:sz w:val="28"/>
          <w:szCs w:val="28"/>
        </w:rPr>
      </w:pPr>
    </w:p>
    <w:p w:rsidR="0022011C" w:rsidRDefault="0022011C" w:rsidP="0022011C">
      <w:pPr>
        <w:shd w:val="clear" w:color="auto" w:fill="FFFFFF"/>
        <w:tabs>
          <w:tab w:val="left" w:pos="6521"/>
          <w:tab w:val="left" w:pos="10490"/>
        </w:tabs>
        <w:spacing w:before="86"/>
        <w:rPr>
          <w:b/>
          <w:sz w:val="28"/>
          <w:szCs w:val="28"/>
        </w:rPr>
      </w:pPr>
    </w:p>
    <w:p w:rsidR="0022011C" w:rsidRDefault="0022011C" w:rsidP="0022011C"/>
    <w:p w:rsidR="0022011C" w:rsidRDefault="0022011C" w:rsidP="0022011C"/>
    <w:p w:rsidR="0022011C" w:rsidRDefault="0022011C" w:rsidP="0022011C">
      <w:pPr>
        <w:shd w:val="clear" w:color="auto" w:fill="FFFFFF"/>
        <w:jc w:val="both"/>
        <w:rPr>
          <w:sz w:val="28"/>
          <w:szCs w:val="28"/>
        </w:rPr>
      </w:pPr>
    </w:p>
    <w:p w:rsidR="0022011C" w:rsidRDefault="0022011C" w:rsidP="0022011C">
      <w:pPr>
        <w:shd w:val="clear" w:color="auto" w:fill="FFFFFF"/>
        <w:jc w:val="both"/>
        <w:rPr>
          <w:sz w:val="28"/>
          <w:szCs w:val="28"/>
        </w:rPr>
      </w:pPr>
    </w:p>
    <w:p w:rsidR="0022011C" w:rsidRDefault="0022011C" w:rsidP="0022011C">
      <w:pPr>
        <w:shd w:val="clear" w:color="auto" w:fill="FFFFFF"/>
        <w:jc w:val="both"/>
        <w:rPr>
          <w:sz w:val="28"/>
          <w:szCs w:val="28"/>
        </w:rPr>
      </w:pPr>
    </w:p>
    <w:p w:rsidR="0022011C" w:rsidRDefault="0022011C" w:rsidP="0022011C">
      <w:pPr>
        <w:shd w:val="clear" w:color="auto" w:fill="FFFFFF"/>
        <w:jc w:val="both"/>
        <w:rPr>
          <w:sz w:val="28"/>
          <w:szCs w:val="28"/>
        </w:rPr>
      </w:pPr>
    </w:p>
    <w:p w:rsidR="0022011C" w:rsidRDefault="0022011C" w:rsidP="0022011C">
      <w:pPr>
        <w:shd w:val="clear" w:color="auto" w:fill="FFFFFF"/>
        <w:jc w:val="both"/>
        <w:rPr>
          <w:sz w:val="28"/>
          <w:szCs w:val="28"/>
        </w:rPr>
      </w:pPr>
    </w:p>
    <w:p w:rsidR="0022011C" w:rsidRDefault="0022011C" w:rsidP="0022011C">
      <w:pPr>
        <w:shd w:val="clear" w:color="auto" w:fill="FFFFFF"/>
        <w:jc w:val="both"/>
        <w:rPr>
          <w:sz w:val="28"/>
          <w:szCs w:val="28"/>
        </w:rPr>
      </w:pPr>
    </w:p>
    <w:p w:rsidR="00BF7FFE" w:rsidRDefault="00BF7FFE"/>
    <w:sectPr w:rsidR="00BF7FFE" w:rsidSect="00B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011C"/>
    <w:rsid w:val="000E7EEA"/>
    <w:rsid w:val="001B139A"/>
    <w:rsid w:val="0022011C"/>
    <w:rsid w:val="00691FEE"/>
    <w:rsid w:val="007F1B82"/>
    <w:rsid w:val="00A9720A"/>
    <w:rsid w:val="00BF7FFE"/>
    <w:rsid w:val="00D171F7"/>
    <w:rsid w:val="00ED6335"/>
    <w:rsid w:val="00FA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01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dcterms:created xsi:type="dcterms:W3CDTF">2017-10-12T19:21:00Z</dcterms:created>
  <dcterms:modified xsi:type="dcterms:W3CDTF">2017-10-12T19:40:00Z</dcterms:modified>
</cp:coreProperties>
</file>