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65" w:rsidRPr="009B2465" w:rsidRDefault="009B2465" w:rsidP="009B2465">
      <w:pPr>
        <w:jc w:val="center"/>
        <w:rPr>
          <w:b/>
        </w:rPr>
      </w:pPr>
      <w:r w:rsidRPr="009B2465">
        <w:rPr>
          <w:b/>
        </w:rPr>
        <w:t>МУНИЦИПАЛЬНОЕ БЮДЖЕТНОЕ ДОШКОЛЬНОЕ ОБРАЗОВАТЕЛЬНОЕ УЧРЕЖДЕНИЕ ДЕТСКИЙ САД № 20</w:t>
      </w: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  <w:r w:rsidRPr="009B2465">
        <w:rPr>
          <w:b/>
        </w:rPr>
        <w:t>ДОКЛАД</w:t>
      </w:r>
    </w:p>
    <w:p w:rsidR="009B2465" w:rsidRDefault="009B2465" w:rsidP="009B2465">
      <w:pPr>
        <w:jc w:val="center"/>
        <w:rPr>
          <w:b/>
        </w:rPr>
      </w:pPr>
    </w:p>
    <w:p w:rsid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jc w:val="center"/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  <w:r w:rsidRPr="009B2465">
        <w:rPr>
          <w:b/>
        </w:rPr>
        <w:t>Тема: «Особенности организации ППРС для решения задач формирования основ ЗОЖ и безопасного поведения детей дошкольного возраста</w:t>
      </w:r>
      <w:r w:rsidR="00546453">
        <w:rPr>
          <w:b/>
        </w:rPr>
        <w:t xml:space="preserve"> в рамках ФГОС</w:t>
      </w:r>
      <w:r w:rsidRPr="009B2465">
        <w:rPr>
          <w:b/>
        </w:rPr>
        <w:t>».</w:t>
      </w:r>
    </w:p>
    <w:p w:rsidR="009B2465" w:rsidRDefault="009B2465" w:rsidP="00546453">
      <w:pPr>
        <w:rPr>
          <w:b/>
          <w:bCs/>
        </w:rPr>
      </w:pPr>
      <w:r w:rsidRPr="009B2465">
        <w:rPr>
          <w:b/>
        </w:rPr>
        <w:t xml:space="preserve">                  </w:t>
      </w:r>
      <w:r w:rsidR="00546453">
        <w:rPr>
          <w:b/>
        </w:rPr>
        <w:t xml:space="preserve">                                </w:t>
      </w:r>
    </w:p>
    <w:p w:rsidR="009B2465" w:rsidRDefault="009B2465" w:rsidP="009B2465">
      <w:pPr>
        <w:rPr>
          <w:b/>
          <w:bCs/>
        </w:rPr>
      </w:pPr>
    </w:p>
    <w:p w:rsidR="009B2465" w:rsidRDefault="009B2465" w:rsidP="009B2465">
      <w:pPr>
        <w:rPr>
          <w:b/>
          <w:bCs/>
        </w:rPr>
      </w:pPr>
    </w:p>
    <w:p w:rsidR="009B2465" w:rsidRDefault="009B2465" w:rsidP="009B2465">
      <w:pPr>
        <w:rPr>
          <w:b/>
          <w:bCs/>
        </w:rPr>
      </w:pPr>
    </w:p>
    <w:p w:rsidR="00546453" w:rsidRDefault="00546453" w:rsidP="009B2465">
      <w:pPr>
        <w:rPr>
          <w:b/>
          <w:bCs/>
        </w:rPr>
      </w:pPr>
    </w:p>
    <w:p w:rsidR="00546453" w:rsidRDefault="00546453" w:rsidP="009B2465">
      <w:pPr>
        <w:rPr>
          <w:b/>
          <w:bCs/>
        </w:rPr>
      </w:pPr>
      <w:bookmarkStart w:id="0" w:name="_GoBack"/>
      <w:bookmarkEnd w:id="0"/>
    </w:p>
    <w:p w:rsidR="009B2465" w:rsidRPr="009B2465" w:rsidRDefault="009B2465" w:rsidP="009B2465">
      <w:pPr>
        <w:rPr>
          <w:b/>
          <w:bCs/>
        </w:rPr>
      </w:pPr>
    </w:p>
    <w:p w:rsidR="009B2465" w:rsidRPr="009B2465" w:rsidRDefault="009B2465" w:rsidP="009B2465">
      <w:pPr>
        <w:rPr>
          <w:b/>
          <w:bCs/>
        </w:rPr>
      </w:pPr>
    </w:p>
    <w:p w:rsidR="00C64720" w:rsidRPr="009B2465" w:rsidRDefault="00546453" w:rsidP="009B2465">
      <w:pPr>
        <w:rPr>
          <w:b/>
          <w:bCs/>
        </w:rPr>
      </w:pPr>
    </w:p>
    <w:p w:rsidR="009B2465" w:rsidRPr="009B2465" w:rsidRDefault="009B2465" w:rsidP="009B2465">
      <w:pPr>
        <w:rPr>
          <w:b/>
        </w:rPr>
      </w:pPr>
      <w:r w:rsidRPr="009B2465">
        <w:rPr>
          <w:b/>
        </w:rPr>
        <w:t xml:space="preserve">                                                                                                                          Подготовила:</w:t>
      </w:r>
    </w:p>
    <w:p w:rsidR="009B2465" w:rsidRPr="009B2465" w:rsidRDefault="009B2465" w:rsidP="009B2465">
      <w:pPr>
        <w:rPr>
          <w:b/>
        </w:rPr>
      </w:pPr>
      <w:r w:rsidRPr="009B2465">
        <w:rPr>
          <w:b/>
        </w:rPr>
        <w:t xml:space="preserve">                                                                                                                          </w:t>
      </w:r>
      <w:proofErr w:type="spellStart"/>
      <w:r w:rsidRPr="009B2465">
        <w:rPr>
          <w:b/>
        </w:rPr>
        <w:t>Бодякина</w:t>
      </w:r>
      <w:proofErr w:type="spellEnd"/>
      <w:r w:rsidRPr="009B2465">
        <w:rPr>
          <w:b/>
        </w:rPr>
        <w:t xml:space="preserve"> Л. Ф.</w:t>
      </w:r>
    </w:p>
    <w:p w:rsidR="009B2465" w:rsidRPr="009B2465" w:rsidRDefault="00546453" w:rsidP="009B246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Воспитатель</w:t>
      </w: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  <w:r w:rsidRPr="009B2465">
        <w:rPr>
          <w:lang w:bidi="x-none"/>
        </w:rPr>
        <w:t xml:space="preserve"> </w:t>
      </w: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</w:p>
    <w:p w:rsidR="009B2465" w:rsidRDefault="009B2465" w:rsidP="009B2465">
      <w:pPr>
        <w:rPr>
          <w:b/>
        </w:rPr>
      </w:pPr>
    </w:p>
    <w:p w:rsidR="00546453" w:rsidRDefault="00546453" w:rsidP="009B2465">
      <w:pPr>
        <w:rPr>
          <w:b/>
        </w:rPr>
      </w:pPr>
    </w:p>
    <w:p w:rsidR="00546453" w:rsidRDefault="00546453" w:rsidP="009B2465">
      <w:pPr>
        <w:rPr>
          <w:b/>
        </w:rPr>
      </w:pPr>
    </w:p>
    <w:p w:rsidR="00546453" w:rsidRPr="009B2465" w:rsidRDefault="00546453" w:rsidP="009B2465">
      <w:pPr>
        <w:rPr>
          <w:b/>
        </w:rPr>
      </w:pPr>
    </w:p>
    <w:p w:rsidR="009B2465" w:rsidRPr="009B2465" w:rsidRDefault="009B2465" w:rsidP="009B2465">
      <w:pPr>
        <w:rPr>
          <w:b/>
        </w:rPr>
      </w:pPr>
      <w:r w:rsidRPr="009B2465">
        <w:rPr>
          <w:b/>
        </w:rPr>
        <w:t xml:space="preserve">                                                 Иркутск</w:t>
      </w:r>
    </w:p>
    <w:p w:rsidR="00546453" w:rsidRPr="009B2465" w:rsidRDefault="009B2465" w:rsidP="009B2465">
      <w:pPr>
        <w:rPr>
          <w:b/>
        </w:rPr>
      </w:pPr>
      <w:r w:rsidRPr="009B2465">
        <w:rPr>
          <w:b/>
        </w:rPr>
        <w:t xml:space="preserve">                         </w:t>
      </w:r>
      <w:r>
        <w:rPr>
          <w:b/>
        </w:rPr>
        <w:t xml:space="preserve">                          2017г.</w:t>
      </w:r>
    </w:p>
    <w:p w:rsidR="009B2465" w:rsidRPr="009B2465" w:rsidRDefault="009B2465" w:rsidP="009B2465">
      <w:pPr>
        <w:jc w:val="both"/>
        <w:rPr>
          <w:b/>
        </w:rPr>
      </w:pPr>
      <w:r w:rsidRPr="009B2465">
        <w:rPr>
          <w:b/>
        </w:rPr>
        <w:lastRenderedPageBreak/>
        <w:t>Здоровье</w:t>
      </w:r>
      <w:r>
        <w:rPr>
          <w:b/>
        </w:rPr>
        <w:t xml:space="preserve"> </w:t>
      </w:r>
      <w:r w:rsidRPr="009B2465">
        <w:rPr>
          <w:b/>
        </w:rPr>
        <w:t>-</w:t>
      </w:r>
      <w:r>
        <w:rPr>
          <w:b/>
        </w:rPr>
        <w:t xml:space="preserve"> </w:t>
      </w:r>
      <w:r w:rsidRPr="009B2465">
        <w:rPr>
          <w:b/>
        </w:rPr>
        <w:t>это вершина, которую должен каждый покорить сам» - так гласит восточная мудрость. Задача педагогов - научить детей покорять эту вершину.</w:t>
      </w:r>
    </w:p>
    <w:p w:rsidR="009B2465" w:rsidRPr="009B2465" w:rsidRDefault="009B2465" w:rsidP="009B2465">
      <w:pPr>
        <w:jc w:val="both"/>
      </w:pPr>
      <w:r w:rsidRPr="009B2465">
        <w:t xml:space="preserve">Отношение ребенка к своему здоровью является фундаментом, на котором можно будет выстроить здание потребности в педагогическом  сопровождении формирования основ ЗОЖ. Оно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Pr="009B2465">
        <w:t>сформированности</w:t>
      </w:r>
      <w:proofErr w:type="spellEnd"/>
      <w:r w:rsidRPr="009B2465">
        <w:t xml:space="preserve"> в его сознании этого понятия. </w:t>
      </w:r>
    </w:p>
    <w:p w:rsidR="009B2465" w:rsidRPr="009B2465" w:rsidRDefault="009B2465" w:rsidP="009B2465">
      <w:pPr>
        <w:jc w:val="both"/>
      </w:pPr>
      <w:r w:rsidRPr="009B2465">
        <w:t>Понятие «ЗОЖ, безопасность жизнедеятельности» мы рассматриваем как</w:t>
      </w:r>
    </w:p>
    <w:p w:rsidR="009B2465" w:rsidRPr="009B2465" w:rsidRDefault="009B2465" w:rsidP="009B2465">
      <w:pPr>
        <w:jc w:val="both"/>
      </w:pPr>
      <w:r w:rsidRPr="009B2465">
        <w:t>составляющие общей  культуры человека и подразумевающее совокупность знаний о безопасности жизнедеятельности, нормах и правилах безопасного поведения, осознанном отношении к жизни и здоровью человека; умений и навыков оберегать свою жизнь, поддерживать здоровье, адекватно вести себя в различных жизненных ситуациях.</w:t>
      </w:r>
    </w:p>
    <w:p w:rsidR="009B2465" w:rsidRPr="009B2465" w:rsidRDefault="009B2465" w:rsidP="009B2465">
      <w:pPr>
        <w:jc w:val="both"/>
      </w:pPr>
      <w:r w:rsidRPr="009B2465">
        <w:t>Проблемы сохранения и укрепления детского здоровья и пути их решения нашли свое отражение во многих законодательных и нормативно-правовых актах. В Концепции дошкольного воспитания (1989г.) указана стратегическая цель: содействие становлению ребенка как личности для его успешной социализации в обществе. Дошкольный возраст является начальным периодом социализации ребенка. Важным условием успешной социализации детей является состояние их здоровья. В Концепции долгосрочного социально-экономического развития Российской Федерации на период до 2020 года, в Концепции демографической политики России на период до 2025 года отмечается, что одной из главных задач государства является 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жизни. Согласно закону РФ «Об образовании в РФ» (273-ФЗ РФ, 29 декабря 2012 г.),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proofErr w:type="gramStart"/>
      <w:r w:rsidRPr="009B2465">
        <w:t xml:space="preserve"> .</w:t>
      </w:r>
      <w:proofErr w:type="gramEnd"/>
      <w:r w:rsidRPr="009B2465">
        <w:t xml:space="preserve"> </w:t>
      </w:r>
    </w:p>
    <w:p w:rsidR="009B2465" w:rsidRPr="009B2465" w:rsidRDefault="009B2465" w:rsidP="009B2465">
      <w:pPr>
        <w:jc w:val="both"/>
      </w:pPr>
      <w:r w:rsidRPr="009B2465">
        <w:t xml:space="preserve">В Федеральном государственном образовательном стандарте дошкольного образования  одной из приоритетных задач является охрана и укрепление физического и психического здоровья детей, в том числе их эмоционального благополучия. Так же выделено пять самостоятельных образовательных областей, одной из которых является «Физическое развитие», которая включает приобретение опыта в становлении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</w:t>
      </w:r>
      <w:proofErr w:type="spellStart"/>
      <w:proofErr w:type="gramStart"/>
      <w:r w:rsidRPr="009B2465">
        <w:t>др</w:t>
      </w:r>
      <w:proofErr w:type="spellEnd"/>
      <w:proofErr w:type="gramEnd"/>
      <w:r w:rsidRPr="009B2465">
        <w:t xml:space="preserve">). </w:t>
      </w:r>
    </w:p>
    <w:p w:rsidR="009B2465" w:rsidRPr="009B2465" w:rsidRDefault="009B2465" w:rsidP="009B2465">
      <w:pPr>
        <w:jc w:val="both"/>
      </w:pPr>
      <w:r w:rsidRPr="009B2465">
        <w:t xml:space="preserve">ФГОС представляет собой совокупность обязательных требований к дошкольному образованию. Вместо двух образовательных областей «Физическая культура» и «Здоровье», которые предусматривали ФГТ, в содержании Стандарта представлена образовательная область «Физическое развитие». ФГОС ДО  </w:t>
      </w:r>
      <w:proofErr w:type="gramStart"/>
      <w:r w:rsidRPr="009B2465">
        <w:t>направлен</w:t>
      </w:r>
      <w:proofErr w:type="gramEnd"/>
      <w:r w:rsidRPr="009B2465">
        <w:t xml:space="preserve"> на охрану и укрепление физического и психического здоровья детей, в </w:t>
      </w:r>
      <w:proofErr w:type="spellStart"/>
      <w:r w:rsidRPr="009B2465">
        <w:t>т.ч</w:t>
      </w:r>
      <w:proofErr w:type="spellEnd"/>
      <w:r w:rsidRPr="009B2465">
        <w:t xml:space="preserve">. их эмоционального благополучия, формирование  общей культуры личности детей, в </w:t>
      </w:r>
      <w:proofErr w:type="spellStart"/>
      <w:r w:rsidRPr="009B2465">
        <w:t>т.ч</w:t>
      </w:r>
      <w:proofErr w:type="spellEnd"/>
      <w:r w:rsidRPr="009B2465">
        <w:t>. ценностей здорового образа жизни, развития  их физических качеств. Важно отметить, что в Стандарте понятие «здоровье» дается более конкретн</w:t>
      </w:r>
      <w:proofErr w:type="gramStart"/>
      <w:r w:rsidRPr="009B2465">
        <w:t>о-</w:t>
      </w:r>
      <w:proofErr w:type="gramEnd"/>
      <w:r w:rsidRPr="009B2465">
        <w:t xml:space="preserve"> психическое и физическое ,  добавляется новое понятие «Эмоциональное благополучие», </w:t>
      </w:r>
      <w:proofErr w:type="spellStart"/>
      <w:r w:rsidRPr="009B2465">
        <w:t>акцентрируется</w:t>
      </w:r>
      <w:proofErr w:type="spellEnd"/>
      <w:r w:rsidRPr="009B2465">
        <w:t xml:space="preserve"> внимание на формирование общей культуры личности, ценностей здорового образа жизни.</w:t>
      </w:r>
    </w:p>
    <w:p w:rsidR="009B2465" w:rsidRPr="009B2465" w:rsidRDefault="009B2465" w:rsidP="009B2465">
      <w:pPr>
        <w:jc w:val="both"/>
      </w:pPr>
      <w:r w:rsidRPr="009B2465">
        <w:t xml:space="preserve">      Во ФГОС задачи образовательной области «Физическое развитие» решаются в трех направлениях: приобретение опыта двигательной деятельности, становление целенаправленности, </w:t>
      </w:r>
      <w:proofErr w:type="spellStart"/>
      <w:r w:rsidRPr="009B2465">
        <w:t>саморегуляции</w:t>
      </w:r>
      <w:proofErr w:type="spellEnd"/>
      <w:r w:rsidRPr="009B2465">
        <w:t xml:space="preserve"> в двигательной сфере и овладение нормами  и правилами здорового образа жизни.</w:t>
      </w:r>
    </w:p>
    <w:p w:rsidR="009B2465" w:rsidRPr="009B2465" w:rsidRDefault="009B2465" w:rsidP="009B2465">
      <w:pPr>
        <w:jc w:val="both"/>
      </w:pPr>
      <w:r w:rsidRPr="009B2465">
        <w:t xml:space="preserve">         Говоря о модели организации образовательного процесса, следует отметить, что ФГОС также предусматривает комплексно-тематическую модель. Кроме того, в Стандарте </w:t>
      </w:r>
      <w:proofErr w:type="spellStart"/>
      <w:r w:rsidRPr="009B2465">
        <w:t>акцентрируется</w:t>
      </w:r>
      <w:proofErr w:type="spellEnd"/>
      <w:r w:rsidRPr="009B2465">
        <w:t xml:space="preserve"> внимание на предметно-средовой модели, которая состоит в создании условий развития ребенка, а именно создании предметно-пространственной </w:t>
      </w:r>
      <w:r w:rsidRPr="009B2465">
        <w:lastRenderedPageBreak/>
        <w:t xml:space="preserve">развивающей образовательной среды. Согласно Методическим рекомендациям для ДОО по составлению основной образовательной программы дошкольного образования на основе ФГОС дошкольного образования и примерной ООП </w:t>
      </w:r>
      <w:proofErr w:type="gramStart"/>
      <w:r w:rsidRPr="009B2465">
        <w:t>ДО</w:t>
      </w:r>
      <w:proofErr w:type="gramEnd"/>
      <w:r w:rsidRPr="009B2465">
        <w:t xml:space="preserve"> </w:t>
      </w:r>
      <w:proofErr w:type="gramStart"/>
      <w:r w:rsidRPr="009B2465">
        <w:t>интегрированный</w:t>
      </w:r>
      <w:proofErr w:type="gramEnd"/>
      <w:r w:rsidRPr="009B2465">
        <w:t xml:space="preserve"> подход в дошкольном образовании заключается в осуществлении не только содержательных, но и  формальных целей и задач  воспитания и развития, а также в установлении системы следующих связей:</w:t>
      </w:r>
    </w:p>
    <w:p w:rsidR="009B2465" w:rsidRPr="009B2465" w:rsidRDefault="009B2465" w:rsidP="009B2465">
      <w:pPr>
        <w:jc w:val="both"/>
      </w:pPr>
      <w:r w:rsidRPr="009B2465">
        <w:rPr>
          <w:b/>
        </w:rPr>
        <w:t>*</w:t>
      </w:r>
      <w:r w:rsidRPr="009B2465">
        <w:t>компоненты содержания разных разделов программы (межвидовая интеграция);</w:t>
      </w:r>
    </w:p>
    <w:p w:rsidR="009B2465" w:rsidRPr="009B2465" w:rsidRDefault="009B2465" w:rsidP="009B2465">
      <w:pPr>
        <w:jc w:val="both"/>
      </w:pPr>
      <w:r w:rsidRPr="009B2465">
        <w:rPr>
          <w:b/>
        </w:rPr>
        <w:t>*</w:t>
      </w:r>
      <w:r w:rsidRPr="009B2465">
        <w:t>взаимодействие методов и приемов воспитания и обучения (методическая интеграция);</w:t>
      </w:r>
    </w:p>
    <w:p w:rsidR="009B2465" w:rsidRPr="009B2465" w:rsidRDefault="009B2465" w:rsidP="009B2465">
      <w:pPr>
        <w:jc w:val="both"/>
      </w:pPr>
      <w:r w:rsidRPr="009B2465">
        <w:rPr>
          <w:b/>
        </w:rPr>
        <w:t>*</w:t>
      </w:r>
      <w:r w:rsidRPr="009B2465">
        <w:t>синтез детских видов деятельности (</w:t>
      </w:r>
      <w:proofErr w:type="spellStart"/>
      <w:r w:rsidRPr="009B2465">
        <w:t>деятельностная</w:t>
      </w:r>
      <w:proofErr w:type="spellEnd"/>
      <w:r w:rsidRPr="009B2465">
        <w:t xml:space="preserve"> интеграция);</w:t>
      </w:r>
    </w:p>
    <w:p w:rsidR="009B2465" w:rsidRPr="009B2465" w:rsidRDefault="009B2465" w:rsidP="009B2465">
      <w:pPr>
        <w:jc w:val="both"/>
      </w:pPr>
      <w:r w:rsidRPr="009B2465">
        <w:rPr>
          <w:b/>
        </w:rPr>
        <w:t>*</w:t>
      </w:r>
      <w:r w:rsidRPr="009B2465">
        <w:t xml:space="preserve">интеграция различных организационных форм взаимодействия  педагогов  с детьми и родителями. </w:t>
      </w:r>
    </w:p>
    <w:p w:rsidR="009B2465" w:rsidRPr="009B2465" w:rsidRDefault="009B2465" w:rsidP="009B2465">
      <w:pPr>
        <w:jc w:val="both"/>
      </w:pPr>
      <w:r w:rsidRPr="009B2465">
        <w:t xml:space="preserve">Развивающая предметно-пространственная среда – это комплекс эстетических, психолого-педагогических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 В такой среде дошкольник включается в активную познавательную творческую деятельность, развиваются его любознательность, воображение, умственные и художественные способности, коммуникативные навыки, а самое главное – происходит гармоничное развитие личности. </w:t>
      </w:r>
    </w:p>
    <w:p w:rsidR="009B2465" w:rsidRPr="009B2465" w:rsidRDefault="009B2465" w:rsidP="009B2465">
      <w:pPr>
        <w:jc w:val="both"/>
      </w:pPr>
      <w:r w:rsidRPr="009B2465">
        <w:rPr>
          <w:b/>
          <w:i/>
          <w:iCs/>
          <w:u w:val="single"/>
        </w:rPr>
        <w:t>Цель воспитателя</w:t>
      </w:r>
      <w:r w:rsidRPr="009B2465">
        <w:rPr>
          <w:i/>
          <w:iCs/>
        </w:rPr>
        <w:t xml:space="preserve">: </w:t>
      </w:r>
      <w:r w:rsidRPr="009B2465">
        <w:t xml:space="preserve">Сконструировать многоуровневую многофункциональную предметно-развивающую среду для осуществления процесса развития творческой личности воспитанника на каждом из этапов его развития в дошкольном учреждении. </w:t>
      </w:r>
    </w:p>
    <w:p w:rsidR="009B2465" w:rsidRPr="009B2465" w:rsidRDefault="009B2465" w:rsidP="009B2465">
      <w:pPr>
        <w:jc w:val="both"/>
        <w:rPr>
          <w:b/>
          <w:u w:val="single"/>
        </w:rPr>
      </w:pPr>
      <w:r w:rsidRPr="009B2465">
        <w:rPr>
          <w:b/>
          <w:i/>
          <w:iCs/>
          <w:u w:val="single"/>
        </w:rPr>
        <w:t xml:space="preserve">Задачи: </w:t>
      </w:r>
    </w:p>
    <w:p w:rsidR="009B2465" w:rsidRPr="009B2465" w:rsidRDefault="009B2465" w:rsidP="009B2465">
      <w:pPr>
        <w:jc w:val="both"/>
      </w:pPr>
      <w:r w:rsidRPr="009B2465">
        <w:t xml:space="preserve">• сконструировать и наполнить предметно-развивающую среду соответствующим содержанием; </w:t>
      </w:r>
    </w:p>
    <w:p w:rsidR="009B2465" w:rsidRPr="009B2465" w:rsidRDefault="009B2465" w:rsidP="009B2465">
      <w:pPr>
        <w:jc w:val="both"/>
      </w:pPr>
      <w:r w:rsidRPr="009B2465">
        <w:t xml:space="preserve">• обеспечить эффективность использования предметно-развивающей среды при развитии личности ребенка, его способностей, самостоятельности и инициативности творчества. </w:t>
      </w:r>
    </w:p>
    <w:p w:rsidR="009B2465" w:rsidRPr="009B2465" w:rsidRDefault="009B2465" w:rsidP="009B2465">
      <w:pPr>
        <w:jc w:val="both"/>
      </w:pPr>
    </w:p>
    <w:p w:rsidR="009B2465" w:rsidRPr="009B2465" w:rsidRDefault="009B2465" w:rsidP="009B2465">
      <w:pPr>
        <w:jc w:val="both"/>
      </w:pPr>
      <w:r w:rsidRPr="009B2465">
        <w:t xml:space="preserve">Актуальность  этой проблемы определяется неполнотой теоретических подходов к организации основ формирования ЗОЖ и безопасного поведения у детей дошкольного возраста. Но исследования таких современных ученых как H.A. Андреевой, В.А. </w:t>
      </w:r>
      <w:proofErr w:type="spellStart"/>
      <w:r w:rsidRPr="009B2465">
        <w:t>Деркунской</w:t>
      </w:r>
      <w:proofErr w:type="spellEnd"/>
      <w:r w:rsidRPr="009B2465">
        <w:t xml:space="preserve">, Л.И. Пономаревой, З.И. </w:t>
      </w:r>
      <w:proofErr w:type="spellStart"/>
      <w:r w:rsidRPr="009B2465">
        <w:t>Тюмасевой</w:t>
      </w:r>
      <w:proofErr w:type="spellEnd"/>
      <w:r w:rsidRPr="009B2465">
        <w:t xml:space="preserve">, С.Б. </w:t>
      </w:r>
      <w:proofErr w:type="spellStart"/>
      <w:r w:rsidRPr="009B2465">
        <w:t>Шармановой</w:t>
      </w:r>
      <w:proofErr w:type="spellEnd"/>
      <w:r w:rsidRPr="009B2465">
        <w:t xml:space="preserve"> доказали, что именно в дошкольном возрасте у ребенка начинает проявляться интерес к своему здоровью, его сохранению и укреплению.</w:t>
      </w:r>
    </w:p>
    <w:p w:rsidR="009B2465" w:rsidRPr="009B2465" w:rsidRDefault="009B2465" w:rsidP="009B2465">
      <w:pPr>
        <w:jc w:val="both"/>
      </w:pPr>
      <w:r w:rsidRPr="009B2465">
        <w:t xml:space="preserve">Перед каждой образовательной организацией и перед нами  в том числе, стоит ответственная задача – воспитывать у ребёнка мотивированную заинтересованность в здоровом образе жизни,  которая является составной частью общей культуры человека. При формировании ЗОЖ, ОБЖ необходимо учитывать различные факторы, один из которых является педагогическое сопровождение. </w:t>
      </w:r>
      <w:proofErr w:type="gramStart"/>
      <w:r w:rsidRPr="009B2465">
        <w:t xml:space="preserve">Педагогическое  сопровождение развития личности носит комплексный характер, а именно: отражает механизмы взаимодействия людей в социальной сфере, одновременно выступает во временной, пространственной и институциональной формах, может быть отражено посредством системно-структурных, процессуальных и </w:t>
      </w:r>
      <w:proofErr w:type="spellStart"/>
      <w:r w:rsidRPr="009B2465">
        <w:t>деятельностных</w:t>
      </w:r>
      <w:proofErr w:type="spellEnd"/>
      <w:r w:rsidRPr="009B2465">
        <w:t xml:space="preserve"> характеристик (И. А. </w:t>
      </w:r>
      <w:proofErr w:type="spellStart"/>
      <w:r w:rsidRPr="009B2465">
        <w:t>Липский</w:t>
      </w:r>
      <w:proofErr w:type="spellEnd"/>
      <w:r w:rsidRPr="009B2465">
        <w:t xml:space="preserve">). </w:t>
      </w:r>
      <w:proofErr w:type="gramEnd"/>
    </w:p>
    <w:p w:rsidR="009B2465" w:rsidRPr="009B2465" w:rsidRDefault="009B2465" w:rsidP="009B2465">
      <w:pPr>
        <w:jc w:val="both"/>
      </w:pPr>
      <w:r w:rsidRPr="009B2465">
        <w:t xml:space="preserve"> Педагогическая поддержка – процесс создания условий (совместно с ребенком) для сознательного самостоятельного разрешения  им ситуации выбора при условии, если ребенок не справляется сам. </w:t>
      </w:r>
    </w:p>
    <w:p w:rsidR="009B2465" w:rsidRPr="009B2465" w:rsidRDefault="009B2465" w:rsidP="009B2465">
      <w:pPr>
        <w:jc w:val="both"/>
      </w:pPr>
      <w:r w:rsidRPr="009B2465">
        <w:t xml:space="preserve">Процесс педагогического </w:t>
      </w:r>
      <w:proofErr w:type="gramStart"/>
      <w:r w:rsidRPr="009B2465">
        <w:t>сопровождения формирования основ здорового образа жизни</w:t>
      </w:r>
      <w:proofErr w:type="gramEnd"/>
      <w:r w:rsidRPr="009B2465">
        <w:t xml:space="preserve">  и безопасного поведения у детей дошкольного возраста будет эффективным, если будут реализованы следующие педагогические условия:</w:t>
      </w:r>
    </w:p>
    <w:p w:rsidR="009B2465" w:rsidRPr="009B2465" w:rsidRDefault="009B2465" w:rsidP="009B2465">
      <w:pPr>
        <w:jc w:val="both"/>
      </w:pPr>
      <w:r w:rsidRPr="009B2465">
        <w:t xml:space="preserve"> 1. Организация взаимодействия ДОО и семьи по вопросам формирования здорового образа жизни и безопасного поведения. </w:t>
      </w:r>
    </w:p>
    <w:p w:rsidR="009B2465" w:rsidRPr="009B2465" w:rsidRDefault="009B2465" w:rsidP="009B2465">
      <w:pPr>
        <w:jc w:val="both"/>
      </w:pPr>
      <w:r w:rsidRPr="009B2465">
        <w:lastRenderedPageBreak/>
        <w:t xml:space="preserve">2. Создание развивающей предметно-пространственной среды по формированию  основ здорового образа жизни и безопасного поведения у детей. </w:t>
      </w:r>
    </w:p>
    <w:p w:rsidR="009B2465" w:rsidRPr="009B2465" w:rsidRDefault="009B2465" w:rsidP="009B2465">
      <w:pPr>
        <w:jc w:val="both"/>
        <w:rPr>
          <w:b/>
          <w:bCs/>
        </w:rPr>
      </w:pPr>
      <w:r w:rsidRPr="009B2465">
        <w:rPr>
          <w:b/>
          <w:bCs/>
        </w:rPr>
        <w:t>Трактовка понятия «педагогическое сопровождение» в психолого-педагогической литературе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9B2465" w:rsidRPr="009B2465" w:rsidTr="00833263">
        <w:trPr>
          <w:trHeight w:val="109"/>
        </w:trPr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Автор </w:t>
            </w:r>
          </w:p>
        </w:tc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Значение </w:t>
            </w:r>
          </w:p>
        </w:tc>
      </w:tr>
      <w:tr w:rsidR="009B2465" w:rsidRPr="009B2465" w:rsidTr="00833263">
        <w:trPr>
          <w:trHeight w:val="385"/>
        </w:trPr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В.А. Айрапетов </w:t>
            </w:r>
          </w:p>
        </w:tc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Форма партнерского взаимодействия, в процессе которого согласуются смыслы деятельности и создаются условия для индивидуального принятия решений. </w:t>
            </w:r>
          </w:p>
        </w:tc>
      </w:tr>
      <w:tr w:rsidR="009B2465" w:rsidRPr="009B2465" w:rsidTr="00833263">
        <w:trPr>
          <w:trHeight w:val="385"/>
        </w:trPr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Е. А. Александрова </w:t>
            </w:r>
          </w:p>
          <w:p w:rsidR="009B2465" w:rsidRPr="009B2465" w:rsidRDefault="009B2465" w:rsidP="009B2465">
            <w:pPr>
              <w:jc w:val="both"/>
            </w:pPr>
            <w:proofErr w:type="spellStart"/>
            <w:r w:rsidRPr="009B2465">
              <w:t>Б.Крылова</w:t>
            </w:r>
            <w:proofErr w:type="spellEnd"/>
            <w:r w:rsidRPr="009B2465">
              <w:t xml:space="preserve">, </w:t>
            </w:r>
          </w:p>
        </w:tc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Умение педагога быть рядом, следовать за ребенком, сопутствуя в его индивидуальном образовательном маршруте, индивидуальном продвижении в учении. </w:t>
            </w:r>
          </w:p>
        </w:tc>
      </w:tr>
      <w:tr w:rsidR="009B2465" w:rsidRPr="009B2465" w:rsidTr="00833263">
        <w:trPr>
          <w:trHeight w:val="385"/>
        </w:trPr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Е.А. Бауэр, </w:t>
            </w:r>
          </w:p>
          <w:p w:rsidR="009B2465" w:rsidRPr="009B2465" w:rsidRDefault="009B2465" w:rsidP="009B2465">
            <w:pPr>
              <w:jc w:val="both"/>
            </w:pPr>
            <w:r w:rsidRPr="009B2465">
              <w:t xml:space="preserve">А.В. Малышев </w:t>
            </w:r>
          </w:p>
        </w:tc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Совокупность социально-психологической и педагогической деятельности на основе определенной методологии, обеспечивающее современное качество образования </w:t>
            </w:r>
          </w:p>
        </w:tc>
      </w:tr>
      <w:tr w:rsidR="009B2465" w:rsidRPr="009B2465" w:rsidTr="00833263">
        <w:trPr>
          <w:trHeight w:val="385"/>
        </w:trPr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>М.</w:t>
            </w:r>
            <w:proofErr w:type="gramStart"/>
            <w:r w:rsidRPr="009B2465">
              <w:t>Р</w:t>
            </w:r>
            <w:proofErr w:type="gramEnd"/>
            <w:r w:rsidRPr="009B2465">
              <w:t xml:space="preserve"> </w:t>
            </w:r>
            <w:proofErr w:type="spellStart"/>
            <w:r w:rsidRPr="009B2465">
              <w:t>Битянова</w:t>
            </w:r>
            <w:proofErr w:type="spellEnd"/>
            <w:r w:rsidRPr="009B2465">
              <w:t xml:space="preserve"> </w:t>
            </w:r>
          </w:p>
        </w:tc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Движение вместе с ребенком, рядом с ним, иногда чуть впереди ребенка, чтобы помочь ему в познании социальной действительности и окружающего мира. </w:t>
            </w:r>
          </w:p>
        </w:tc>
      </w:tr>
      <w:tr w:rsidR="009B2465" w:rsidRPr="009B2465" w:rsidTr="00833263">
        <w:trPr>
          <w:trHeight w:val="523"/>
        </w:trPr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Е.К. Исаковой, </w:t>
            </w:r>
          </w:p>
          <w:p w:rsidR="009B2465" w:rsidRPr="009B2465" w:rsidRDefault="009B2465" w:rsidP="009B2465">
            <w:pPr>
              <w:jc w:val="both"/>
            </w:pPr>
            <w:r w:rsidRPr="009B2465">
              <w:t xml:space="preserve">Д.В. Лазаренко, </w:t>
            </w:r>
          </w:p>
          <w:p w:rsidR="009B2465" w:rsidRPr="009B2465" w:rsidRDefault="009B2465" w:rsidP="009B2465">
            <w:pPr>
              <w:jc w:val="both"/>
            </w:pPr>
            <w:r w:rsidRPr="009B2465">
              <w:t xml:space="preserve">С.В. </w:t>
            </w:r>
            <w:proofErr w:type="spellStart"/>
            <w:r w:rsidRPr="009B2465">
              <w:t>Сильченковой</w:t>
            </w:r>
            <w:proofErr w:type="spellEnd"/>
            <w:r w:rsidRPr="009B2465">
              <w:t xml:space="preserve"> </w:t>
            </w:r>
          </w:p>
        </w:tc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Форма педагогической деятельности, направленная на создание условий для личностного развития и самореализации воспитанников, развития их самостоятельности и уверенности в различных ситуациях жизненного выбора. </w:t>
            </w:r>
          </w:p>
        </w:tc>
      </w:tr>
      <w:tr w:rsidR="009B2465" w:rsidRPr="009B2465" w:rsidTr="00833263">
        <w:trPr>
          <w:trHeight w:val="523"/>
        </w:trPr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В.А. </w:t>
            </w:r>
            <w:proofErr w:type="spellStart"/>
            <w:r w:rsidRPr="009B2465">
              <w:t>Сластенин</w:t>
            </w:r>
            <w:proofErr w:type="spellEnd"/>
            <w:r w:rsidRPr="009B2465">
              <w:t xml:space="preserve"> </w:t>
            </w:r>
          </w:p>
        </w:tc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Процесс заинтересованного наблюдения, консультирования, личностного участия, поощрения максимальной самостоятельности ребенка в проблемной ситуации при минимальном по сравнению с поддержкой участии педагога </w:t>
            </w:r>
          </w:p>
        </w:tc>
      </w:tr>
      <w:tr w:rsidR="009B2465" w:rsidRPr="009B2465" w:rsidTr="00833263">
        <w:trPr>
          <w:trHeight w:val="523"/>
        </w:trPr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proofErr w:type="spellStart"/>
            <w:r w:rsidRPr="009B2465">
              <w:t>С.Н.Чистякова</w:t>
            </w:r>
            <w:proofErr w:type="spellEnd"/>
            <w:r w:rsidRPr="009B2465">
              <w:t xml:space="preserve"> </w:t>
            </w:r>
          </w:p>
        </w:tc>
        <w:tc>
          <w:tcPr>
            <w:tcW w:w="4571" w:type="dxa"/>
          </w:tcPr>
          <w:p w:rsidR="009B2465" w:rsidRPr="009B2465" w:rsidRDefault="009B2465" w:rsidP="009B2465">
            <w:pPr>
              <w:jc w:val="both"/>
            </w:pPr>
            <w:r w:rsidRPr="009B2465">
              <w:t xml:space="preserve">Особая сфера деятельности педагога, ориентированная на взаимодействие с детьми по оказанию им поддержки в становлении личностного роста, социальной адаптации, принятия решения об избираемой деятельности и самоутверждения в ней </w:t>
            </w:r>
          </w:p>
        </w:tc>
      </w:tr>
    </w:tbl>
    <w:p w:rsidR="009B2465" w:rsidRPr="009B2465" w:rsidRDefault="009B2465" w:rsidP="009B2465">
      <w:pPr>
        <w:jc w:val="both"/>
      </w:pPr>
      <w:r w:rsidRPr="009B2465">
        <w:t xml:space="preserve">Рассматривая понятия, приведенные в таблице, можно сделать вывод о том, что каждый автор трактует понятие «педагогическое сопровождение» исходя из собственных знаний и представлений. Наиболее точным,  является высказывание В.А. Айрапетова, который говорил о том, что  </w:t>
      </w:r>
    </w:p>
    <w:p w:rsidR="009B2465" w:rsidRPr="009B2465" w:rsidRDefault="009B2465" w:rsidP="009B2465">
      <w:pPr>
        <w:jc w:val="both"/>
      </w:pPr>
      <w:r w:rsidRPr="009B2465">
        <w:t xml:space="preserve">«педагогическое сопровождение - это форма партнерского взаимодействия, в процессе которого согласуются смыслы деятельности и создаются условия для индивидуального принятия решений», так как оно отражает основные аспекты, которые необходимо учитывать при формировании личности ребенка. </w:t>
      </w:r>
    </w:p>
    <w:p w:rsidR="009B2465" w:rsidRPr="009B2465" w:rsidRDefault="009B2465" w:rsidP="009B2465">
      <w:pPr>
        <w:jc w:val="both"/>
      </w:pPr>
      <w:r w:rsidRPr="009B2465">
        <w:lastRenderedPageBreak/>
        <w:t xml:space="preserve">Период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человека, понимания ценностей ЗОЖ. </w:t>
      </w:r>
    </w:p>
    <w:p w:rsidR="009B2465" w:rsidRPr="009B2465" w:rsidRDefault="009B2465" w:rsidP="009B2465">
      <w:pPr>
        <w:jc w:val="both"/>
      </w:pPr>
      <w:r w:rsidRPr="009B2465">
        <w:t xml:space="preserve">Здоровый образ жизни является основой для гармоничного развития ребенка, причем, чем в более раннем возрасте человеку начинают прививаться здоровые привычки и порядки, тем более эффективным становится воспитание здорового образа жизни. </w:t>
      </w:r>
    </w:p>
    <w:p w:rsidR="009B2465" w:rsidRPr="009B2465" w:rsidRDefault="009B2465" w:rsidP="009B2465">
      <w:pPr>
        <w:jc w:val="both"/>
      </w:pPr>
      <w:r w:rsidRPr="009B2465">
        <w:t xml:space="preserve">Компоненты здорового образа жизни ребенка дошкольного возраста практически идентичны таковым для образа жизни любого другого возраста, однако, естественно, существуют определенные нюансы, характерные именно для возраста 2-7 лет. </w:t>
      </w:r>
    </w:p>
    <w:p w:rsidR="009B2465" w:rsidRPr="009B2465" w:rsidRDefault="009B2465" w:rsidP="009B2465">
      <w:pPr>
        <w:jc w:val="both"/>
      </w:pPr>
      <w:r w:rsidRPr="009B2465">
        <w:t xml:space="preserve">      Мы не будем останавливаться на первом педагогическом условии (работа с семьей), а остановимся на втором условии. Второе педагогическое условие - создание развивающей предметно-пространственной среды по формированию ценностей основ здорового образа жизни  и безопасного поведения у детей. </w:t>
      </w:r>
    </w:p>
    <w:p w:rsidR="009B2465" w:rsidRPr="009B2465" w:rsidRDefault="009B2465" w:rsidP="009B2465">
      <w:pPr>
        <w:jc w:val="both"/>
        <w:rPr>
          <w:iCs/>
        </w:rPr>
      </w:pPr>
      <w:r w:rsidRPr="009B2465">
        <w:t xml:space="preserve">Вопрос создания развивающей предметно - пространственной среды для дошкольной образовательной организации является не менее важным и актуальным. </w:t>
      </w:r>
      <w:r w:rsidRPr="009B2465">
        <w:rPr>
          <w:iCs/>
        </w:rPr>
        <w:t>Организация предметно-развивающей игровой среды является особой заботой педагогов, которые сами ее проектируют. Наша цель — создание максимально комфортных условий для успешного развития маленьких воспитанников. Попадая в детский сад, еще с порога, ребенок оказывается в мире детства, где ему интересно все. Мы заботимся также о том, чтобы в помещениях садика была уютная, домашняя обстановка, ведь для гармоничного развития ребенка восприятие окружающей среды имеет первостепенное значение.</w:t>
      </w:r>
    </w:p>
    <w:p w:rsidR="009B2465" w:rsidRPr="009B2465" w:rsidRDefault="009B2465" w:rsidP="009B2465">
      <w:pPr>
        <w:jc w:val="both"/>
      </w:pPr>
      <w:r w:rsidRPr="009B2465">
        <w:t xml:space="preserve">При реализации образовательной программы дошкольного образования в различных организационных моделях и формах РППС должна обеспечивать: </w:t>
      </w:r>
    </w:p>
    <w:p w:rsidR="009B2465" w:rsidRPr="009B2465" w:rsidRDefault="009B2465" w:rsidP="009B2465">
      <w:pPr>
        <w:numPr>
          <w:ilvl w:val="0"/>
          <w:numId w:val="2"/>
        </w:numPr>
        <w:jc w:val="both"/>
      </w:pPr>
      <w:r w:rsidRPr="009B2465">
        <w:t xml:space="preserve"> соответствие общеобразовательной программе ДОО; </w:t>
      </w:r>
    </w:p>
    <w:p w:rsidR="009B2465" w:rsidRPr="009B2465" w:rsidRDefault="009B2465" w:rsidP="009B2465">
      <w:pPr>
        <w:numPr>
          <w:ilvl w:val="0"/>
          <w:numId w:val="2"/>
        </w:numPr>
        <w:jc w:val="both"/>
      </w:pPr>
      <w:r w:rsidRPr="009B2465">
        <w:t xml:space="preserve"> соответствие материально-техническим и </w:t>
      </w:r>
      <w:proofErr w:type="gramStart"/>
      <w:r w:rsidRPr="009B2465">
        <w:t>медико-социальным</w:t>
      </w:r>
      <w:proofErr w:type="gramEnd"/>
      <w:r w:rsidRPr="009B2465">
        <w:t xml:space="preserve"> условиям пребывания детей в ДОО; </w:t>
      </w:r>
    </w:p>
    <w:p w:rsidR="009B2465" w:rsidRPr="009B2465" w:rsidRDefault="009B2465" w:rsidP="009B2465">
      <w:pPr>
        <w:numPr>
          <w:ilvl w:val="0"/>
          <w:numId w:val="2"/>
        </w:numPr>
        <w:jc w:val="both"/>
      </w:pPr>
      <w:r w:rsidRPr="009B2465">
        <w:t xml:space="preserve"> соответствие возрастным возможностям детей; </w:t>
      </w:r>
    </w:p>
    <w:p w:rsidR="009B2465" w:rsidRPr="009B2465" w:rsidRDefault="009B2465" w:rsidP="009B2465">
      <w:pPr>
        <w:numPr>
          <w:ilvl w:val="0"/>
          <w:numId w:val="2"/>
        </w:numPr>
        <w:jc w:val="both"/>
      </w:pPr>
      <w:r w:rsidRPr="009B2465">
        <w:t xml:space="preserve"> </w:t>
      </w:r>
      <w:proofErr w:type="spellStart"/>
      <w:r w:rsidRPr="009B2465">
        <w:t>трансформируемость</w:t>
      </w:r>
      <w:proofErr w:type="spellEnd"/>
      <w:r w:rsidRPr="009B2465">
        <w:t xml:space="preserve"> в зависимости от образовательной ситуации, интересов и возможностей детей; </w:t>
      </w:r>
    </w:p>
    <w:p w:rsidR="009B2465" w:rsidRPr="009B2465" w:rsidRDefault="009B2465" w:rsidP="009B2465">
      <w:pPr>
        <w:numPr>
          <w:ilvl w:val="0"/>
          <w:numId w:val="2"/>
        </w:numPr>
        <w:jc w:val="both"/>
      </w:pPr>
      <w:r w:rsidRPr="009B2465">
        <w:t xml:space="preserve">возможность использования различных игрушек, оборудования и прочих материалов в разных видах детской активности; </w:t>
      </w:r>
    </w:p>
    <w:p w:rsidR="009B2465" w:rsidRPr="009B2465" w:rsidRDefault="009B2465" w:rsidP="009B2465">
      <w:pPr>
        <w:numPr>
          <w:ilvl w:val="0"/>
          <w:numId w:val="2"/>
        </w:numPr>
        <w:jc w:val="both"/>
      </w:pPr>
      <w:r w:rsidRPr="009B2465">
        <w:t xml:space="preserve"> вариативное использование различных пространств (помещений) и материалов (игрушек, оборудования и пр.) для стимулирования развития детей; </w:t>
      </w:r>
    </w:p>
    <w:p w:rsidR="009B2465" w:rsidRPr="009B2465" w:rsidRDefault="009B2465" w:rsidP="009B2465">
      <w:pPr>
        <w:numPr>
          <w:ilvl w:val="0"/>
          <w:numId w:val="2"/>
        </w:numPr>
        <w:jc w:val="both"/>
      </w:pPr>
      <w:r w:rsidRPr="009B2465">
        <w:t xml:space="preserve"> наличие свободного доступа детей (в том числе с ограниченными возможностями физического здоровья и детей-инвалидов) непосредственно в организованном пространстве к игрушкам, материалам, пособиям и техническим средствам среды. </w:t>
      </w:r>
    </w:p>
    <w:p w:rsidR="009B2465" w:rsidRPr="009B2465" w:rsidRDefault="009B2465" w:rsidP="009B2465">
      <w:pPr>
        <w:numPr>
          <w:ilvl w:val="0"/>
          <w:numId w:val="2"/>
        </w:numPr>
        <w:jc w:val="both"/>
      </w:pPr>
      <w:r w:rsidRPr="009B2465">
        <w:t xml:space="preserve">соответствие всех компонентов РППС требованиям безопасности и надежности при использовании согласно действующим СанПиН. </w:t>
      </w:r>
    </w:p>
    <w:p w:rsidR="009B2465" w:rsidRPr="009B2465" w:rsidRDefault="009B2465" w:rsidP="009B2465">
      <w:pPr>
        <w:jc w:val="both"/>
      </w:pPr>
      <w:r w:rsidRPr="009B2465">
        <w:t xml:space="preserve">С учетом вышеуказанных требований РППС ДОО должна обеспечивать вариативность на содержательно-педагогическом уровне образовательного процесса. Данная задача решается системно, упорядочивая множество игровых средств ДОО в «систему игровых средств» – «игровую поддержку развития детей».   </w:t>
      </w:r>
    </w:p>
    <w:p w:rsidR="009B2465" w:rsidRPr="009B2465" w:rsidRDefault="009B2465" w:rsidP="009B2465">
      <w:pPr>
        <w:jc w:val="both"/>
      </w:pPr>
      <w:r w:rsidRPr="009B2465">
        <w:rPr>
          <w:b/>
          <w:bCs/>
          <w:iCs/>
        </w:rPr>
        <w:t>Организация современной РППС в рамках многомерного простр</w:t>
      </w:r>
      <w:r w:rsidRPr="009B2465">
        <w:rPr>
          <w:b/>
          <w:bCs/>
          <w:i/>
          <w:iCs/>
        </w:rPr>
        <w:t xml:space="preserve">анства </w:t>
      </w:r>
      <w:r w:rsidRPr="009B2465">
        <w:t>зависит от конкретных задач, поставленных в ходе реализации образовательной программы ДОО. В свете современных тенденций развития вариативных форм дошкольного образования необходимо учитывать специфику пространственного решения для обеспечения реализации образовательной деятельности.</w:t>
      </w:r>
    </w:p>
    <w:p w:rsidR="009B2465" w:rsidRPr="009B2465" w:rsidRDefault="009B2465" w:rsidP="009B2465">
      <w:pPr>
        <w:jc w:val="both"/>
      </w:pPr>
      <w:r w:rsidRPr="009B2465">
        <w:lastRenderedPageBreak/>
        <w:t xml:space="preserve">Для организации РППС в ДОО  следует рассматривать пространство в рамках имеющихся возможностей. Для максимально возможного использования имеющегося пространства,  нужно использовать базовые функциональные модули с учетом </w:t>
      </w:r>
      <w:proofErr w:type="spellStart"/>
      <w:r w:rsidRPr="009B2465">
        <w:t>взаимодополнения</w:t>
      </w:r>
      <w:proofErr w:type="spellEnd"/>
      <w:r w:rsidRPr="009B2465">
        <w:t xml:space="preserve">  образовательных областей. Таким образом, образовательные задачи развития и воспитания ребенка дошкольного возраста могут быть решены с учетом возможностей имеющего пространства. </w:t>
      </w:r>
    </w:p>
    <w:p w:rsidR="009B2465" w:rsidRPr="009B2465" w:rsidRDefault="009B2465" w:rsidP="009B2465">
      <w:pPr>
        <w:jc w:val="both"/>
      </w:pPr>
      <w:r w:rsidRPr="009B2465">
        <w:t xml:space="preserve">РППС может включать следующие функциональные модули: </w:t>
      </w:r>
    </w:p>
    <w:p w:rsidR="009B2465" w:rsidRPr="009B2465" w:rsidRDefault="009B2465" w:rsidP="009B2465">
      <w:pPr>
        <w:jc w:val="both"/>
      </w:pPr>
      <w:r w:rsidRPr="009B2465">
        <w:t xml:space="preserve">* «Игровая»; </w:t>
      </w:r>
    </w:p>
    <w:p w:rsidR="009B2465" w:rsidRPr="009B2465" w:rsidRDefault="009B2465" w:rsidP="009B2465">
      <w:pPr>
        <w:jc w:val="both"/>
      </w:pPr>
      <w:r w:rsidRPr="009B2465">
        <w:t xml:space="preserve">* «Физкультура»; </w:t>
      </w:r>
    </w:p>
    <w:p w:rsidR="009B2465" w:rsidRPr="009B2465" w:rsidRDefault="009B2465" w:rsidP="009B2465">
      <w:pPr>
        <w:jc w:val="both"/>
      </w:pPr>
      <w:r w:rsidRPr="009B2465">
        <w:t xml:space="preserve">* «Музыка»; </w:t>
      </w:r>
    </w:p>
    <w:p w:rsidR="009B2465" w:rsidRPr="009B2465" w:rsidRDefault="009B2465" w:rsidP="009B2465">
      <w:pPr>
        <w:jc w:val="both"/>
      </w:pPr>
      <w:r w:rsidRPr="009B2465">
        <w:t xml:space="preserve">* «Творчество»; </w:t>
      </w:r>
    </w:p>
    <w:p w:rsidR="009B2465" w:rsidRPr="009B2465" w:rsidRDefault="009B2465" w:rsidP="009B2465">
      <w:pPr>
        <w:jc w:val="both"/>
      </w:pPr>
      <w:r w:rsidRPr="009B2465">
        <w:t xml:space="preserve">*«Уличное пространство»; </w:t>
      </w:r>
    </w:p>
    <w:p w:rsidR="009B2465" w:rsidRPr="009B2465" w:rsidRDefault="009B2465" w:rsidP="009B2465">
      <w:pPr>
        <w:jc w:val="both"/>
      </w:pPr>
    </w:p>
    <w:p w:rsidR="009B2465" w:rsidRPr="009B2465" w:rsidRDefault="009B2465" w:rsidP="009B2465">
      <w:pPr>
        <w:jc w:val="both"/>
      </w:pPr>
      <w:r w:rsidRPr="009B2465">
        <w:t xml:space="preserve">               Основные средства формирования  ЗОЖ и ОБЖ</w:t>
      </w:r>
    </w:p>
    <w:p w:rsidR="009B2465" w:rsidRPr="009B2465" w:rsidRDefault="009B2465" w:rsidP="009B2465">
      <w:pPr>
        <w:jc w:val="both"/>
      </w:pPr>
      <w:r w:rsidRPr="009B2465">
        <w:t>1. Правильно организованная предметно-развивающая среда в ДОУ.</w:t>
      </w:r>
    </w:p>
    <w:p w:rsidR="009B2465" w:rsidRPr="009B2465" w:rsidRDefault="009B2465" w:rsidP="009B2465">
      <w:pPr>
        <w:jc w:val="both"/>
      </w:pPr>
      <w:r w:rsidRPr="009B2465">
        <w:t>2. Непосредственно образовательная деятельность.</w:t>
      </w:r>
    </w:p>
    <w:p w:rsidR="009B2465" w:rsidRPr="009B2465" w:rsidRDefault="009B2465" w:rsidP="009B2465">
      <w:pPr>
        <w:jc w:val="both"/>
      </w:pPr>
      <w:r w:rsidRPr="009B2465">
        <w:t>3. Игровая деятельность.</w:t>
      </w:r>
    </w:p>
    <w:p w:rsidR="009B2465" w:rsidRPr="009B2465" w:rsidRDefault="009B2465" w:rsidP="009B2465">
      <w:pPr>
        <w:jc w:val="both"/>
      </w:pPr>
      <w:r w:rsidRPr="009B2465">
        <w:t>4. Продуктивная деятельность.</w:t>
      </w:r>
    </w:p>
    <w:p w:rsidR="009B2465" w:rsidRPr="009B2465" w:rsidRDefault="009B2465" w:rsidP="009B2465">
      <w:pPr>
        <w:jc w:val="both"/>
      </w:pPr>
      <w:r w:rsidRPr="009B2465">
        <w:t>5. Познавательно-исследовательская деятельность.</w:t>
      </w:r>
    </w:p>
    <w:p w:rsidR="009B2465" w:rsidRPr="009B2465" w:rsidRDefault="009B2465" w:rsidP="009B2465">
      <w:pPr>
        <w:jc w:val="both"/>
      </w:pPr>
      <w:r w:rsidRPr="009B2465">
        <w:t>6. Коммуникативная деятельность.</w:t>
      </w:r>
    </w:p>
    <w:p w:rsidR="009B2465" w:rsidRPr="009B2465" w:rsidRDefault="009B2465" w:rsidP="009B2465">
      <w:pPr>
        <w:jc w:val="both"/>
      </w:pPr>
      <w:r w:rsidRPr="009B2465">
        <w:t>7. Музыкально-художественная деятельность.</w:t>
      </w:r>
    </w:p>
    <w:p w:rsidR="009B2465" w:rsidRPr="009B2465" w:rsidRDefault="009B2465" w:rsidP="009B2465">
      <w:pPr>
        <w:jc w:val="both"/>
      </w:pPr>
      <w:r w:rsidRPr="009B2465">
        <w:t>8. Чтение художественной литературы</w:t>
      </w:r>
    </w:p>
    <w:p w:rsidR="009B2465" w:rsidRPr="009B2465" w:rsidRDefault="009B2465" w:rsidP="009B2465">
      <w:pPr>
        <w:jc w:val="both"/>
      </w:pPr>
      <w:r w:rsidRPr="009B2465">
        <w:t xml:space="preserve">Формированию представлений, а впоследствии и навыка детей о здоровье, ЗОЖ и безопасности детей способствует создание развивающей предметно-пространственной среды в группах. Центры здорового образа жизни оборудуют детскими книжками, раскрасками и дидактическими играми по теме ЗОЖ и ОБЖ, альбомами с фотографиями детей группы, на которых запечатлены моменты НОД и бесед, санитарно-гигиенических и закаливающих процедур, прогулок, игр, сна и др. </w:t>
      </w:r>
    </w:p>
    <w:p w:rsidR="009B2465" w:rsidRPr="009B2465" w:rsidRDefault="009B2465" w:rsidP="009B2465">
      <w:pPr>
        <w:jc w:val="both"/>
      </w:pPr>
      <w:r w:rsidRPr="009B2465">
        <w:t xml:space="preserve">Вопрос создания развивающей предметно - пространственной среды для дошкольной образовательной организации является не менее важным и актуальным.  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ФГОС </w:t>
      </w:r>
      <w:proofErr w:type="gramStart"/>
      <w:r w:rsidRPr="009B2465">
        <w:t>ДО определяет</w:t>
      </w:r>
      <w:proofErr w:type="gramEnd"/>
      <w:r w:rsidRPr="009B2465">
        <w:t xml:space="preserve"> пять образовательных областей – социально-коммуникативное развитие, познавательное развитие, речевое развитие, художественно-эстетическое развитие и физическое развитие. 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др.).</w:t>
      </w:r>
    </w:p>
    <w:p w:rsidR="009B2465" w:rsidRPr="009B2465" w:rsidRDefault="009B2465" w:rsidP="009B2465">
      <w:pPr>
        <w:jc w:val="both"/>
      </w:pPr>
      <w:r w:rsidRPr="009B2465">
        <w:t xml:space="preserve">ФГОС дошкольного образования предъявляет к развивающей предметно - пространственной среде определённые требования: </w:t>
      </w:r>
    </w:p>
    <w:p w:rsidR="009B2465" w:rsidRPr="009B2465" w:rsidRDefault="009B2465" w:rsidP="009B2465">
      <w:pPr>
        <w:numPr>
          <w:ilvl w:val="0"/>
          <w:numId w:val="1"/>
        </w:numPr>
        <w:jc w:val="both"/>
      </w:pPr>
      <w:r w:rsidRPr="009B2465">
        <w:t xml:space="preserve">насыщенность; </w:t>
      </w:r>
    </w:p>
    <w:p w:rsidR="009B2465" w:rsidRPr="009B2465" w:rsidRDefault="009B2465" w:rsidP="009B2465">
      <w:pPr>
        <w:numPr>
          <w:ilvl w:val="0"/>
          <w:numId w:val="1"/>
        </w:numPr>
        <w:jc w:val="both"/>
      </w:pPr>
      <w:r w:rsidRPr="009B2465">
        <w:t xml:space="preserve"> </w:t>
      </w:r>
      <w:proofErr w:type="spellStart"/>
      <w:r w:rsidRPr="009B2465">
        <w:t>трансформируемость</w:t>
      </w:r>
      <w:proofErr w:type="spellEnd"/>
      <w:r w:rsidRPr="009B2465">
        <w:t xml:space="preserve">; </w:t>
      </w:r>
    </w:p>
    <w:p w:rsidR="009B2465" w:rsidRPr="009B2465" w:rsidRDefault="009B2465" w:rsidP="009B2465">
      <w:pPr>
        <w:numPr>
          <w:ilvl w:val="0"/>
          <w:numId w:val="1"/>
        </w:numPr>
        <w:jc w:val="both"/>
      </w:pPr>
      <w:r w:rsidRPr="009B2465">
        <w:t xml:space="preserve"> </w:t>
      </w:r>
      <w:proofErr w:type="spellStart"/>
      <w:r w:rsidRPr="009B2465">
        <w:t>полифункциональность</w:t>
      </w:r>
      <w:proofErr w:type="spellEnd"/>
      <w:r w:rsidRPr="009B2465">
        <w:t xml:space="preserve">; </w:t>
      </w:r>
    </w:p>
    <w:p w:rsidR="009B2465" w:rsidRPr="009B2465" w:rsidRDefault="009B2465" w:rsidP="009B2465">
      <w:pPr>
        <w:numPr>
          <w:ilvl w:val="0"/>
          <w:numId w:val="1"/>
        </w:numPr>
        <w:jc w:val="both"/>
      </w:pPr>
      <w:r w:rsidRPr="009B2465">
        <w:t xml:space="preserve">вариативность; </w:t>
      </w:r>
    </w:p>
    <w:p w:rsidR="009B2465" w:rsidRPr="009B2465" w:rsidRDefault="009B2465" w:rsidP="009B2465">
      <w:pPr>
        <w:numPr>
          <w:ilvl w:val="0"/>
          <w:numId w:val="1"/>
        </w:numPr>
        <w:jc w:val="both"/>
      </w:pPr>
      <w:r w:rsidRPr="009B2465">
        <w:t xml:space="preserve">доступность; </w:t>
      </w:r>
    </w:p>
    <w:p w:rsidR="009B2465" w:rsidRPr="009B2465" w:rsidRDefault="009B2465" w:rsidP="009B2465">
      <w:pPr>
        <w:numPr>
          <w:ilvl w:val="0"/>
          <w:numId w:val="1"/>
        </w:numPr>
        <w:jc w:val="both"/>
      </w:pPr>
      <w:r w:rsidRPr="009B2465">
        <w:t xml:space="preserve">безопасность. </w:t>
      </w:r>
    </w:p>
    <w:p w:rsidR="009B2465" w:rsidRPr="009B2465" w:rsidRDefault="009B2465" w:rsidP="009B2465">
      <w:pPr>
        <w:jc w:val="both"/>
      </w:pPr>
      <w:r w:rsidRPr="009B2465">
        <w:t xml:space="preserve">Рассмотрим основные требование к развивающей предметно-пространственной среде в контексте формирования основ ценностей ЗОЖ и безопасного поведения. </w:t>
      </w:r>
    </w:p>
    <w:p w:rsidR="009B2465" w:rsidRPr="009B2465" w:rsidRDefault="009B2465" w:rsidP="009B2465">
      <w:pPr>
        <w:jc w:val="both"/>
      </w:pPr>
      <w:r w:rsidRPr="009B2465">
        <w:rPr>
          <w:b/>
          <w:u w:val="single"/>
        </w:rPr>
        <w:lastRenderedPageBreak/>
        <w:t>Насыщенность</w:t>
      </w:r>
      <w:r w:rsidRPr="009B2465">
        <w:t xml:space="preserve">: соответствует возрастным возможностям детей и содержанию Программы. Организация образовательного пространства и разнообразие материалов по формирование здорового образа жизни, спортивного оборудования и инвентаря (в здании и на участке) должны обеспечивать: </w:t>
      </w:r>
    </w:p>
    <w:p w:rsidR="009B2465" w:rsidRPr="009B2465" w:rsidRDefault="009B2465" w:rsidP="009B2465">
      <w:pPr>
        <w:jc w:val="both"/>
      </w:pPr>
      <w:r w:rsidRPr="009B2465">
        <w:t xml:space="preserve">* игровую активность всех воспитанников, экспериментирование с доступными детям материалами (в том числе с песком и водой); </w:t>
      </w:r>
    </w:p>
    <w:p w:rsidR="009B2465" w:rsidRPr="009B2465" w:rsidRDefault="009B2465" w:rsidP="009B2465">
      <w:pPr>
        <w:jc w:val="both"/>
      </w:pPr>
      <w:r w:rsidRPr="009B2465">
        <w:t xml:space="preserve">*двигательную активность, в том числе развитие крупной и мелкой моторики, участие в подвижных играх и соревнованиях; </w:t>
      </w:r>
    </w:p>
    <w:p w:rsidR="009B2465" w:rsidRPr="009B2465" w:rsidRDefault="009B2465" w:rsidP="009B2465">
      <w:pPr>
        <w:jc w:val="both"/>
      </w:pPr>
      <w:r w:rsidRPr="009B2465">
        <w:t xml:space="preserve">* эмоциональное благополучие детей во взаимодействии с предметно-пространственным окружением; </w:t>
      </w:r>
    </w:p>
    <w:p w:rsidR="009B2465" w:rsidRPr="009B2465" w:rsidRDefault="009B2465" w:rsidP="009B2465">
      <w:pPr>
        <w:jc w:val="both"/>
      </w:pPr>
      <w:r w:rsidRPr="009B2465">
        <w:t xml:space="preserve">*возможность самовыражения детей. </w:t>
      </w:r>
    </w:p>
    <w:p w:rsidR="009B2465" w:rsidRPr="009B2465" w:rsidRDefault="009B2465" w:rsidP="009B2465">
      <w:pPr>
        <w:jc w:val="both"/>
      </w:pPr>
    </w:p>
    <w:p w:rsidR="009B2465" w:rsidRPr="009B2465" w:rsidRDefault="009B2465" w:rsidP="009B2465">
      <w:pPr>
        <w:jc w:val="both"/>
      </w:pPr>
      <w:r w:rsidRPr="009B2465">
        <w:t xml:space="preserve">Для детей младенческого и раннего возраста образовательное пространство для физического развития должно предоставлять необходимые и достаточные возможности для движения, активной игровой деятельности с разными материалами способствующие формированию ЗОЖ и безопасного поведения. </w:t>
      </w:r>
    </w:p>
    <w:p w:rsidR="009B2465" w:rsidRPr="009B2465" w:rsidRDefault="009B2465" w:rsidP="009B2465">
      <w:pPr>
        <w:jc w:val="both"/>
      </w:pPr>
      <w:proofErr w:type="spellStart"/>
      <w:r w:rsidRPr="009B2465">
        <w:rPr>
          <w:b/>
          <w:u w:val="single"/>
        </w:rPr>
        <w:t>Трансформируемо</w:t>
      </w:r>
      <w:r w:rsidRPr="009B2465">
        <w:rPr>
          <w:u w:val="single"/>
        </w:rPr>
        <w:t>сть</w:t>
      </w:r>
      <w:proofErr w:type="spellEnd"/>
      <w:r w:rsidRPr="009B2465">
        <w:t xml:space="preserve">: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9B2465" w:rsidRPr="009B2465" w:rsidRDefault="009B2465" w:rsidP="009B2465">
      <w:pPr>
        <w:jc w:val="both"/>
      </w:pPr>
      <w:proofErr w:type="spellStart"/>
      <w:r w:rsidRPr="009B2465">
        <w:rPr>
          <w:b/>
          <w:u w:val="single"/>
        </w:rPr>
        <w:t>Полифункциональность</w:t>
      </w:r>
      <w:proofErr w:type="spellEnd"/>
      <w:r w:rsidRPr="009B2465">
        <w:t xml:space="preserve">: возможность разнообразного использования различных составляющих </w:t>
      </w:r>
      <w:proofErr w:type="gramStart"/>
      <w:r w:rsidRPr="009B2465">
        <w:t>предметной-пространственной</w:t>
      </w:r>
      <w:proofErr w:type="gramEnd"/>
      <w:r w:rsidRPr="009B2465">
        <w:t xml:space="preserve"> среды, например, скакалок, дорожек здоровья, матов, мягких модулей, ширм и т.д. </w:t>
      </w:r>
    </w:p>
    <w:p w:rsidR="009B2465" w:rsidRPr="009B2465" w:rsidRDefault="009B2465" w:rsidP="009B2465">
      <w:pPr>
        <w:jc w:val="both"/>
      </w:pPr>
      <w:r w:rsidRPr="009B2465">
        <w:rPr>
          <w:b/>
          <w:u w:val="single"/>
        </w:rPr>
        <w:t>Вариативность</w:t>
      </w:r>
      <w:r w:rsidRPr="009B2465">
        <w:t xml:space="preserve"> включает в себя: </w:t>
      </w:r>
    </w:p>
    <w:p w:rsidR="009B2465" w:rsidRPr="009B2465" w:rsidRDefault="009B2465" w:rsidP="009B2465">
      <w:pPr>
        <w:jc w:val="both"/>
      </w:pPr>
      <w:proofErr w:type="gramStart"/>
      <w:r w:rsidRPr="009B2465">
        <w:t xml:space="preserve">* наличие в группе различных пространств (для дидактических и подвижных игры, для укрепления здоровья, уединения и пр.), а также разнообразных материалов, игр, игрушек и оборудования, обеспечивающих свободный выбор детей; </w:t>
      </w:r>
      <w:proofErr w:type="gramEnd"/>
    </w:p>
    <w:p w:rsidR="009B2465" w:rsidRPr="009B2465" w:rsidRDefault="009B2465" w:rsidP="009B2465">
      <w:pPr>
        <w:jc w:val="both"/>
      </w:pPr>
      <w:r w:rsidRPr="009B2465">
        <w:rPr>
          <w:b/>
          <w:u w:val="single"/>
        </w:rPr>
        <w:t>Периодическую сменяемость</w:t>
      </w:r>
      <w:r w:rsidRPr="009B2465">
        <w:t xml:space="preserve"> игрового материала, появление новых предметов в зоне ЗОЖ, стимулирующих игровую, двигательную, познавательную и исследовательскую активность детей. </w:t>
      </w:r>
    </w:p>
    <w:p w:rsidR="009B2465" w:rsidRPr="009B2465" w:rsidRDefault="009B2465" w:rsidP="009B2465">
      <w:pPr>
        <w:jc w:val="both"/>
      </w:pPr>
      <w:r w:rsidRPr="009B2465">
        <w:rPr>
          <w:b/>
          <w:u w:val="single"/>
        </w:rPr>
        <w:t>Доступност</w:t>
      </w:r>
      <w:r w:rsidRPr="009B2465">
        <w:t xml:space="preserve">ь развивающей предметно-пространственной среды предполагает: </w:t>
      </w:r>
    </w:p>
    <w:p w:rsidR="009B2465" w:rsidRPr="009B2465" w:rsidRDefault="009B2465" w:rsidP="009B2465">
      <w:pPr>
        <w:jc w:val="both"/>
      </w:pPr>
      <w:r w:rsidRPr="009B2465">
        <w:t xml:space="preserve">* доступность для воспитанников, в том числе детей с ограниченными возможностями здоровья и детей - инвалидов, всех помещений, где осуществляется образовательная деятельность; </w:t>
      </w:r>
    </w:p>
    <w:p w:rsidR="009B2465" w:rsidRPr="009B2465" w:rsidRDefault="009B2465" w:rsidP="009B2465">
      <w:pPr>
        <w:jc w:val="both"/>
      </w:pPr>
      <w:r w:rsidRPr="009B2465">
        <w:t xml:space="preserve">*свободный доступ детей, в том числе детей с ограниченными возможностями здоровья, к спортивному оборудованию, играм, игрушкам, материалам, пособиям, обеспечивающим формирование ЗОЖ; </w:t>
      </w:r>
    </w:p>
    <w:p w:rsidR="009B2465" w:rsidRPr="009B2465" w:rsidRDefault="009B2465" w:rsidP="009B2465">
      <w:pPr>
        <w:jc w:val="both"/>
      </w:pPr>
      <w:r w:rsidRPr="009B2465">
        <w:t xml:space="preserve">*исправность и сохранность материалов и оборудования. </w:t>
      </w:r>
    </w:p>
    <w:p w:rsidR="009B2465" w:rsidRPr="009B2465" w:rsidRDefault="009B2465" w:rsidP="009B2465">
      <w:pPr>
        <w:jc w:val="both"/>
      </w:pPr>
    </w:p>
    <w:p w:rsidR="009B2465" w:rsidRPr="009B2465" w:rsidRDefault="009B2465" w:rsidP="009B2465">
      <w:pPr>
        <w:jc w:val="both"/>
      </w:pPr>
      <w:r w:rsidRPr="009B2465">
        <w:t xml:space="preserve">Безопасность среды предполагает соответствие всех ее элементов требованиям по обеспечению надежности и безопасности их использования. </w:t>
      </w:r>
    </w:p>
    <w:p w:rsidR="009B2465" w:rsidRPr="009B2465" w:rsidRDefault="009B2465" w:rsidP="009B2465">
      <w:pPr>
        <w:jc w:val="both"/>
      </w:pPr>
      <w:r w:rsidRPr="009B2465">
        <w:t xml:space="preserve">Подбор и размещение мебели, физкультурного инвентаря, создание обстановки, способствующей формированию у детей навыков личной гигиены, осуществляются с учетом педагогических, гигиенических и эстетических требований, предъявляемых к ним. </w:t>
      </w:r>
    </w:p>
    <w:p w:rsidR="009B2465" w:rsidRPr="009B2465" w:rsidRDefault="009B2465" w:rsidP="009B2465">
      <w:pPr>
        <w:jc w:val="both"/>
      </w:pPr>
      <w:r w:rsidRPr="009B2465">
        <w:t xml:space="preserve">Спортивная площадка на участке детского сада должна быть оборудована для различных игр: в мяч, бадминтон, городки, кегли, для катания на самокате, роликовых коньках, разметка для баскетбола, городков, эстафетные дорожки, ямы для прыжков, разные виды классиков. </w:t>
      </w:r>
      <w:proofErr w:type="gramStart"/>
      <w:r w:rsidRPr="009B2465">
        <w:t>В спортивном уголке  необходимо иметь разнообразные предметы, пособия: шнуры, ленты, обручи, гимнастические палки, мячи мелкие и круглые, набивные, гимнастические стенки, скамейки, маты, корзины, дуги и т.д.</w:t>
      </w:r>
      <w:proofErr w:type="gramEnd"/>
      <w:r w:rsidRPr="009B2465">
        <w:t xml:space="preserve"> </w:t>
      </w:r>
      <w:proofErr w:type="gramStart"/>
      <w:r w:rsidRPr="009B2465">
        <w:t xml:space="preserve">В Центре двигательной активности группы должно быть: коврики и массажные дорожки, мешочки с крупой, скакалки, обручи, шнуры, деревянные брусья, мячи, корзины, кегли и т.д. </w:t>
      </w:r>
      <w:proofErr w:type="gramEnd"/>
    </w:p>
    <w:p w:rsidR="009B2465" w:rsidRPr="009B2465" w:rsidRDefault="009B2465" w:rsidP="009B2465">
      <w:pPr>
        <w:jc w:val="both"/>
      </w:pPr>
      <w:r w:rsidRPr="009B2465">
        <w:lastRenderedPageBreak/>
        <w:t xml:space="preserve">Составной частью развивающей предметно-пространственной среды являются выставки специальной и детской литературы, а также плакатов, выполненных в результате совместной деятельности детей и взрослых, детских работ по изобразительной деятельности на тему ЗОЖ и безопасного поведения, информационные стенды для родителей. </w:t>
      </w:r>
    </w:p>
    <w:p w:rsidR="009B2465" w:rsidRPr="009B2465" w:rsidRDefault="009B2465" w:rsidP="009B2465">
      <w:pPr>
        <w:jc w:val="both"/>
      </w:pPr>
      <w:r w:rsidRPr="009B2465">
        <w:t xml:space="preserve">Таким образом, создавая развивающую предметно - пространственную среду для формирования основ  ЗОЖ и безопасного поведения, необходимо использовать большое разнообразие материала по всем видам деятельности; спортивного оборудование, которое направлено на физическое развитие, на укрепление и сохранение здоровья детей дошкольного возраста. </w:t>
      </w:r>
    </w:p>
    <w:p w:rsidR="009B2465" w:rsidRPr="009B2465" w:rsidRDefault="009B2465" w:rsidP="009B2465">
      <w:pPr>
        <w:jc w:val="both"/>
      </w:pPr>
      <w:r w:rsidRPr="009B2465">
        <w:t xml:space="preserve">Обобщая сказанное выше, можно сделать вывод что, развивающая предметно - пространственная среда играет огромную роль в формировании  </w:t>
      </w:r>
    </w:p>
    <w:p w:rsidR="009B2465" w:rsidRPr="009B2465" w:rsidRDefault="009B2465" w:rsidP="009B2465">
      <w:pPr>
        <w:jc w:val="both"/>
      </w:pPr>
      <w:r w:rsidRPr="009B2465">
        <w:t>ценностей здорового образа жизни у детей дошкольного возраста. Создавая среду, педагог должен учитывать, индивидуальны особенности каждого ребенка. Необходимо наполнить ее различным дидактическим, спортивным и игровым материалом, который будет способствовать формированию ценностей ЗОЖ и ОБЖ. А так же создавать благоприятную атмосферу в группе и детском саду, что будет так же способствовать формированию здорового образа жизни детей дошкольного возврата.</w:t>
      </w:r>
    </w:p>
    <w:p w:rsidR="009B2465" w:rsidRPr="009B2465" w:rsidRDefault="009B2465" w:rsidP="009B2465">
      <w:pPr>
        <w:jc w:val="both"/>
      </w:pPr>
      <w:r w:rsidRPr="009B2465">
        <w:t xml:space="preserve">   Здоровый образ жизни объединяет всё, что способствует успешному выполнению учебной, игровой, трудовой деятельности, общественных и бытовых функций, выполняемых оптимальных условиях, способствующих сохранению, укреплению здоровья и повышению работоспособности. </w:t>
      </w:r>
      <w:proofErr w:type="gramStart"/>
      <w:r w:rsidRPr="009B2465">
        <w:t>В формировании знаний о здоровом образе жизни у дошкольника педагог может использовать различные активные группы форм и методов, используя их в построении образовательного процесса, варьируя ими, однако наибольшей эффективности в воспитании можно ожидать лишь тогда, когда мы, педагоги  будем сами являться примером для подражания, и когда работа будет проводиться в системе.</w:t>
      </w:r>
      <w:proofErr w:type="gramEnd"/>
      <w:r w:rsidRPr="009B2465">
        <w:t xml:space="preserve">  Развивающая предметно-пространственная среда группового помещения является частью целостной образовательной среды дошкольной организации.  </w:t>
      </w:r>
    </w:p>
    <w:p w:rsidR="009B2465" w:rsidRPr="009B2465" w:rsidRDefault="009B2465" w:rsidP="009B2465">
      <w:pPr>
        <w:jc w:val="both"/>
      </w:pPr>
      <w:r w:rsidRPr="009B2465">
        <w:t xml:space="preserve">Создавая ППРС, необходимо помнить, что она должна гарантировать охрану и укрепление здоровья воспитанников. Формирование здорового образа жизни - это не просто усвоение определённых знаний, а стиль жизни, адекватное поведение в различных ситуациях на улице и дома. Всё, чему мы учим наших детей, они должны применять в реальной жизни. В процессе взросления ребенка, все компоненты (игрушки, оборудование, мебель и пр. материалы) развивающей предметно-пространственной среды также необходимо менять, обновлять и пополнять. Как следствие, среда должна быть не только развивающей, но и </w:t>
      </w:r>
      <w:r w:rsidRPr="009B2465">
        <w:rPr>
          <w:iCs/>
        </w:rPr>
        <w:t>развивающейся</w:t>
      </w:r>
      <w:r w:rsidRPr="009B2465">
        <w:t xml:space="preserve">. </w:t>
      </w:r>
    </w:p>
    <w:p w:rsidR="009B2465" w:rsidRPr="009B2465" w:rsidRDefault="009B2465" w:rsidP="009B2465">
      <w:pPr>
        <w:jc w:val="both"/>
      </w:pPr>
      <w:r w:rsidRPr="009B2465">
        <w:t xml:space="preserve">                                                                                     </w:t>
      </w:r>
    </w:p>
    <w:p w:rsidR="009B2465" w:rsidRPr="009B2465" w:rsidRDefault="009B2465" w:rsidP="009B2465">
      <w:pPr>
        <w:jc w:val="both"/>
      </w:pPr>
      <w:r w:rsidRPr="009B2465">
        <w:t xml:space="preserve"> </w:t>
      </w:r>
    </w:p>
    <w:p w:rsidR="009B2465" w:rsidRPr="009B2465" w:rsidRDefault="009B2465" w:rsidP="009B2465">
      <w:r w:rsidRPr="009B2465">
        <w:rPr>
          <w:b/>
          <w:bCs/>
        </w:rPr>
        <w:t>Список литературы</w:t>
      </w:r>
    </w:p>
    <w:p w:rsidR="009B2465" w:rsidRPr="009B2465" w:rsidRDefault="009B2465" w:rsidP="009B2465">
      <w:r w:rsidRPr="009B2465">
        <w:t xml:space="preserve">1. </w:t>
      </w:r>
      <w:proofErr w:type="spellStart"/>
      <w:r w:rsidRPr="009B2465">
        <w:t>Асташина</w:t>
      </w:r>
      <w:proofErr w:type="spellEnd"/>
      <w:r w:rsidRPr="009B2465">
        <w:t xml:space="preserve"> М. П. Современные подходы к физкультурно-оздоровительной деятельности дошкольников: Учеб. </w:t>
      </w:r>
      <w:proofErr w:type="gramStart"/>
      <w:r w:rsidRPr="009B2465">
        <w:t>-м</w:t>
      </w:r>
      <w:proofErr w:type="gramEnd"/>
      <w:r w:rsidRPr="009B2465">
        <w:t xml:space="preserve">етод. пособие / М. П. </w:t>
      </w:r>
      <w:proofErr w:type="spellStart"/>
      <w:r w:rsidRPr="009B2465">
        <w:t>Асташина</w:t>
      </w:r>
      <w:proofErr w:type="spellEnd"/>
      <w:r w:rsidRPr="009B2465">
        <w:t>. – Омск, 2002г</w:t>
      </w:r>
    </w:p>
    <w:p w:rsidR="009B2465" w:rsidRPr="009B2465" w:rsidRDefault="009B2465" w:rsidP="009B2465">
      <w:r w:rsidRPr="009B2465">
        <w:t>2. Галанов А. С. «Игры, которые лечат», издательство «Педагогическое общество России», 2005 год;</w:t>
      </w:r>
    </w:p>
    <w:p w:rsidR="009B2465" w:rsidRPr="009B2465" w:rsidRDefault="009B2465" w:rsidP="009B2465">
      <w:r w:rsidRPr="009B2465">
        <w:t>3.Новикова И. М.: Формирование представлений о здоровом образе жизни у дошкольников. Для работы с детьми 5-7 лет. – М.: Мозаика-Синтез, 2009.</w:t>
      </w:r>
    </w:p>
    <w:p w:rsidR="009B2465" w:rsidRPr="009B2465" w:rsidRDefault="009B2465" w:rsidP="009B2465">
      <w:r w:rsidRPr="009B2465">
        <w:t>4. Основы безопасности жизнедеятельности детей дошкольного возраста. Планирование работы. Беседы. Игры - СПб. ,2012.</w:t>
      </w:r>
    </w:p>
    <w:p w:rsidR="009B2465" w:rsidRPr="009B2465" w:rsidRDefault="009B2465" w:rsidP="009B2465">
      <w:r w:rsidRPr="009B2465">
        <w:t xml:space="preserve">5. Основы безопасного поведения дошкольников: занятия, планирование, рекомендации/автор-составитель О. В. </w:t>
      </w:r>
      <w:proofErr w:type="spellStart"/>
      <w:r w:rsidRPr="009B2465">
        <w:t>Чермашенцева</w:t>
      </w:r>
      <w:proofErr w:type="spellEnd"/>
      <w:r w:rsidRPr="009B2465">
        <w:t>, 2012.</w:t>
      </w:r>
    </w:p>
    <w:p w:rsidR="009B2465" w:rsidRPr="009B2465" w:rsidRDefault="009B2465" w:rsidP="009B2465">
      <w:r w:rsidRPr="009B2465">
        <w:t>6.Тарасова Т. А.: Здоровый образ жизни «Я и мое здоровье» (программа занятий, упражнений и дидактических игр). - Москва 2008г</w:t>
      </w:r>
    </w:p>
    <w:p w:rsidR="009B2465" w:rsidRPr="009B2465" w:rsidRDefault="009B2465" w:rsidP="009B2465">
      <w:r w:rsidRPr="009B2465">
        <w:lastRenderedPageBreak/>
        <w:t>7. Тихомирова Л. Ф. Упражнения на каждый день: Уроки здоровья для детей 5 -8 лет. Академия развития, Академия Холдинг, 2003.</w:t>
      </w:r>
    </w:p>
    <w:p w:rsidR="009B2465" w:rsidRPr="009B2465" w:rsidRDefault="009B2465" w:rsidP="009B2465">
      <w:r w:rsidRPr="009B2465">
        <w:t>8.. Учебно-методические журналы: «Управление ДОУ», «Дошкольное воспитание», «Ребенок в детском саду», «Дошкольная педагогика», «Обруч», «Воспитатель ДОУ».</w:t>
      </w:r>
    </w:p>
    <w:p w:rsidR="009B2465" w:rsidRPr="009B2465" w:rsidRDefault="009B2465" w:rsidP="009B2465">
      <w:r w:rsidRPr="009B2465">
        <w:t>9.. Шорыгина Т. А. Безопасные сказки. Беседы с детьми о безопасном поведении дома и на улице. М., 2014.</w:t>
      </w:r>
    </w:p>
    <w:p w:rsidR="009B2465" w:rsidRPr="009B2465" w:rsidRDefault="009B2465" w:rsidP="009B2465">
      <w:r w:rsidRPr="009B2465">
        <w:t>10. Шорыгина Т. А. Беседы о здоровье: Методическое пособие. - М., 2014</w:t>
      </w:r>
    </w:p>
    <w:p w:rsidR="009B2465" w:rsidRPr="009B2465" w:rsidRDefault="009B2465" w:rsidP="009B2465"/>
    <w:p w:rsidR="009B2465" w:rsidRPr="009B2465" w:rsidRDefault="009B2465" w:rsidP="009B2465"/>
    <w:p w:rsidR="00A475B3" w:rsidRDefault="00A475B3"/>
    <w:sectPr w:rsidR="00A4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AE5"/>
    <w:multiLevelType w:val="hybridMultilevel"/>
    <w:tmpl w:val="3808F2C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96E"/>
    <w:multiLevelType w:val="hybridMultilevel"/>
    <w:tmpl w:val="39143B8C"/>
    <w:lvl w:ilvl="0" w:tplc="42C4ECCE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65"/>
    <w:rsid w:val="00546453"/>
    <w:rsid w:val="00663D3B"/>
    <w:rsid w:val="009B2465"/>
    <w:rsid w:val="00A475B3"/>
    <w:rsid w:val="00AD23CA"/>
    <w:rsid w:val="00B836CD"/>
    <w:rsid w:val="00E767ED"/>
    <w:rsid w:val="00F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164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36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36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qFormat/>
    <w:rsid w:val="00F6164A"/>
    <w:pPr>
      <w:spacing w:before="100" w:beforeAutospacing="1" w:after="100" w:afterAutospacing="1"/>
      <w:outlineLvl w:val="3"/>
    </w:pPr>
    <w:rPr>
      <w:rFonts w:eastAsiaTheme="minorEastAsia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836C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836C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836C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836C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836C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6CD"/>
    <w:rPr>
      <w:rFonts w:eastAsiaTheme="majorEastAsia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836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36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36CD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36C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836C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836C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836C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836C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B836C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B836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6C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B836C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6C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B836CD"/>
    <w:rPr>
      <w:b/>
      <w:bCs/>
    </w:rPr>
  </w:style>
  <w:style w:type="character" w:styleId="a9">
    <w:name w:val="Emphasis"/>
    <w:basedOn w:val="a0"/>
    <w:qFormat/>
    <w:rsid w:val="00B836CD"/>
    <w:rPr>
      <w:i/>
      <w:iCs/>
    </w:rPr>
  </w:style>
  <w:style w:type="paragraph" w:styleId="aa">
    <w:name w:val="No Spacing"/>
    <w:uiPriority w:val="1"/>
    <w:qFormat/>
    <w:rsid w:val="00B836CD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36C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836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36CD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836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836CD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B836C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836C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836C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836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836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836CD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164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36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36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qFormat/>
    <w:rsid w:val="00F6164A"/>
    <w:pPr>
      <w:spacing w:before="100" w:beforeAutospacing="1" w:after="100" w:afterAutospacing="1"/>
      <w:outlineLvl w:val="3"/>
    </w:pPr>
    <w:rPr>
      <w:rFonts w:eastAsiaTheme="minorEastAsia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836C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836C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836C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836C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836C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6CD"/>
    <w:rPr>
      <w:rFonts w:eastAsiaTheme="majorEastAsia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836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36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36CD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36C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836C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836C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836C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836C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B836C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B836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6C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B836C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6C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B836CD"/>
    <w:rPr>
      <w:b/>
      <w:bCs/>
    </w:rPr>
  </w:style>
  <w:style w:type="character" w:styleId="a9">
    <w:name w:val="Emphasis"/>
    <w:basedOn w:val="a0"/>
    <w:qFormat/>
    <w:rsid w:val="00B836CD"/>
    <w:rPr>
      <w:i/>
      <w:iCs/>
    </w:rPr>
  </w:style>
  <w:style w:type="paragraph" w:styleId="aa">
    <w:name w:val="No Spacing"/>
    <w:uiPriority w:val="1"/>
    <w:qFormat/>
    <w:rsid w:val="00B836CD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36C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836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36CD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836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836CD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B836C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836C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836C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836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836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836CD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3586</Words>
  <Characters>20443</Characters>
  <Application>Microsoft Office Word</Application>
  <DocSecurity>0</DocSecurity>
  <Lines>170</Lines>
  <Paragraphs>47</Paragraphs>
  <ScaleCrop>false</ScaleCrop>
  <Company/>
  <LinksUpToDate>false</LinksUpToDate>
  <CharactersWithSpaces>23982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Анрей</dc:creator>
  <cp:keywords/>
  <dc:description/>
  <cp:lastModifiedBy>Анрей</cp:lastModifiedBy>
  <cp:revision>2</cp:revision>
  <dcterms:created xsi:type="dcterms:W3CDTF">2017-12-11T12:14:00Z</dcterms:created>
  <dcterms:modified xsi:type="dcterms:W3CDTF">2017-12-11T15:09:00Z</dcterms:modified>
</cp:coreProperties>
</file>