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82" w:rsidRPr="00C04DD0" w:rsidRDefault="00C04DD0" w:rsidP="00C04DD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Fonts w:ascii="Roboto-Regular" w:hAnsi="Roboto-Regular"/>
          <w:b/>
          <w:sz w:val="28"/>
          <w:szCs w:val="20"/>
        </w:rPr>
      </w:pPr>
      <w:bookmarkStart w:id="0" w:name="_GoBack"/>
      <w:r w:rsidRPr="00C04DD0">
        <w:rPr>
          <w:rFonts w:ascii="Roboto-Regular" w:hAnsi="Roboto-Regular"/>
          <w:b/>
          <w:sz w:val="28"/>
          <w:szCs w:val="20"/>
        </w:rPr>
        <w:t xml:space="preserve">Доклад на тему </w:t>
      </w:r>
      <w:r w:rsidRPr="00C04DD0">
        <w:rPr>
          <w:rFonts w:ascii="Roboto-Regular" w:hAnsi="Roboto-Regular" w:hint="eastAsia"/>
          <w:b/>
          <w:sz w:val="28"/>
          <w:szCs w:val="20"/>
        </w:rPr>
        <w:t>«</w:t>
      </w:r>
      <w:r w:rsidRPr="00C04DD0">
        <w:rPr>
          <w:rFonts w:ascii="Roboto-Regular" w:hAnsi="Roboto-Regular"/>
          <w:b/>
          <w:sz w:val="28"/>
          <w:szCs w:val="20"/>
        </w:rPr>
        <w:t xml:space="preserve">Организация исследовательской деятельности </w:t>
      </w:r>
      <w:r w:rsidR="007829E1">
        <w:rPr>
          <w:rFonts w:ascii="Roboto-Regular" w:hAnsi="Roboto-Regular"/>
          <w:b/>
          <w:sz w:val="28"/>
          <w:szCs w:val="20"/>
        </w:rPr>
        <w:t>на уроках спецдисциплин</w:t>
      </w:r>
      <w:r w:rsidRPr="00C04DD0">
        <w:rPr>
          <w:rFonts w:ascii="Roboto-Regular" w:hAnsi="Roboto-Regular" w:hint="eastAsia"/>
          <w:b/>
          <w:sz w:val="28"/>
          <w:szCs w:val="20"/>
        </w:rPr>
        <w:t>»</w:t>
      </w:r>
    </w:p>
    <w:p w:rsidR="00F45D82" w:rsidRPr="00F45D82" w:rsidRDefault="00F45D82" w:rsidP="00F45D8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Roboto-Regular" w:hAnsi="Roboto-Regular"/>
          <w:color w:val="000000"/>
          <w:sz w:val="28"/>
          <w:szCs w:val="20"/>
        </w:rPr>
      </w:pPr>
      <w:r w:rsidRPr="00F45D82">
        <w:rPr>
          <w:rFonts w:ascii="Roboto-Regular" w:hAnsi="Roboto-Regular"/>
          <w:color w:val="000000"/>
          <w:sz w:val="28"/>
          <w:szCs w:val="20"/>
        </w:rPr>
        <w:t>Каждый учитель хочет, чтобы его предмет вызывал глубокий интерес у школьников, чтобы ученики умели не только писать химические формулы и уравнения реакций, но и понимать химическую картину мира, умели логически мыслить, чтобы каждый урок был праздником, маленьким представлением, доставляющим радость и ученикам и учителю.</w:t>
      </w:r>
    </w:p>
    <w:p w:rsidR="00F45D82" w:rsidRPr="00F45D82" w:rsidRDefault="00F45D82" w:rsidP="00F45D8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Roboto-Regular" w:hAnsi="Roboto-Regular"/>
          <w:color w:val="000000"/>
          <w:sz w:val="28"/>
          <w:szCs w:val="20"/>
        </w:rPr>
      </w:pPr>
      <w:r w:rsidRPr="00F45D82">
        <w:rPr>
          <w:rFonts w:ascii="Roboto-Regular" w:hAnsi="Roboto-Regular"/>
          <w:color w:val="000000"/>
          <w:sz w:val="28"/>
          <w:szCs w:val="20"/>
        </w:rPr>
        <w:t>Для этого необходимо сделать из ученика активного соучастника учебного процесса. Ученик может усвоить информацию только в собственной деятельности при заинтересованности предметом. Поэтому учителю нужно забыть о роли информатора, он должен исполнять роль организатора познавательной деятельности ученика.</w:t>
      </w:r>
    </w:p>
    <w:p w:rsidR="00F45D82" w:rsidRPr="00F45D82" w:rsidRDefault="00F45D82" w:rsidP="00F45D8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Roboto-Regular" w:hAnsi="Roboto-Regular"/>
          <w:color w:val="000000"/>
          <w:sz w:val="28"/>
          <w:szCs w:val="20"/>
        </w:rPr>
      </w:pPr>
      <w:r w:rsidRPr="00F45D82">
        <w:rPr>
          <w:rFonts w:ascii="Roboto-Regular" w:hAnsi="Roboto-Regular"/>
          <w:color w:val="000000"/>
          <w:sz w:val="28"/>
          <w:szCs w:val="20"/>
        </w:rPr>
        <w:t xml:space="preserve">Самостоятельное открытие малейшей крупицы знания </w:t>
      </w:r>
      <w:proofErr w:type="gramStart"/>
      <w:r w:rsidR="0060385C">
        <w:rPr>
          <w:rFonts w:ascii="Roboto-Regular" w:hAnsi="Roboto-Regular"/>
          <w:color w:val="000000"/>
          <w:sz w:val="28"/>
          <w:szCs w:val="20"/>
        </w:rPr>
        <w:t>обучающим</w:t>
      </w:r>
      <w:proofErr w:type="gramEnd"/>
      <w:r w:rsidRPr="00F45D82">
        <w:rPr>
          <w:rFonts w:ascii="Roboto-Regular" w:hAnsi="Roboto-Regular"/>
          <w:color w:val="000000"/>
          <w:sz w:val="28"/>
          <w:szCs w:val="20"/>
        </w:rPr>
        <w:t xml:space="preserve"> доставляет ему огромное удовольствие, позволяет ощутить свои возможности, возвышает его в собственных глазах. </w:t>
      </w:r>
      <w:proofErr w:type="gramStart"/>
      <w:r>
        <w:rPr>
          <w:rFonts w:ascii="Roboto-Regular" w:hAnsi="Roboto-Regular"/>
          <w:color w:val="000000"/>
          <w:sz w:val="28"/>
          <w:szCs w:val="20"/>
        </w:rPr>
        <w:t>Обучающийся</w:t>
      </w:r>
      <w:proofErr w:type="gramEnd"/>
      <w:r w:rsidRPr="00F45D82">
        <w:rPr>
          <w:rFonts w:ascii="Roboto-Regular" w:hAnsi="Roboto-Regular"/>
          <w:color w:val="000000"/>
          <w:sz w:val="28"/>
          <w:szCs w:val="20"/>
        </w:rPr>
        <w:t xml:space="preserve"> </w:t>
      </w:r>
      <w:proofErr w:type="spellStart"/>
      <w:r w:rsidRPr="00F45D82">
        <w:rPr>
          <w:rFonts w:ascii="Roboto-Regular" w:hAnsi="Roboto-Regular"/>
          <w:color w:val="000000"/>
          <w:sz w:val="28"/>
          <w:szCs w:val="20"/>
        </w:rPr>
        <w:t>самоутверждается</w:t>
      </w:r>
      <w:proofErr w:type="spellEnd"/>
      <w:r w:rsidRPr="00F45D82">
        <w:rPr>
          <w:rFonts w:ascii="Roboto-Regular" w:hAnsi="Roboto-Regular"/>
          <w:color w:val="000000"/>
          <w:sz w:val="28"/>
          <w:szCs w:val="20"/>
        </w:rPr>
        <w:t xml:space="preserve"> как личность. Эту положительную гамму эмоций школьник хранит в памяти, стремится пережить еще и еще раз. Так возникает интерес не просто к предмету, а что более ценно - к самому процессу познания - познавательный интерес.</w:t>
      </w:r>
    </w:p>
    <w:p w:rsidR="00F45D82" w:rsidRPr="00F45D82" w:rsidRDefault="00F45D82" w:rsidP="006038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0"/>
          <w:szCs w:val="20"/>
        </w:rPr>
        <w:br w:type="page"/>
      </w:r>
      <w:r w:rsidRPr="0060385C">
        <w:rPr>
          <w:rFonts w:ascii="Roboto-Regular" w:hAnsi="Roboto-Regular"/>
          <w:b/>
          <w:color w:val="000000"/>
          <w:sz w:val="28"/>
          <w:szCs w:val="28"/>
        </w:rPr>
        <w:lastRenderedPageBreak/>
        <w:t>1. О</w:t>
      </w:r>
      <w:r w:rsidRPr="00F45D82">
        <w:rPr>
          <w:rFonts w:ascii="Roboto-Regular" w:hAnsi="Roboto-Regular"/>
          <w:color w:val="000000"/>
          <w:sz w:val="28"/>
          <w:szCs w:val="28"/>
        </w:rPr>
        <w:t xml:space="preserve"> </w:t>
      </w:r>
      <w:r w:rsidR="0060385C" w:rsidRPr="0060385C">
        <w:rPr>
          <w:rFonts w:ascii="Roboto-Regular" w:hAnsi="Roboto-Regular" w:hint="eastAsia"/>
          <w:b/>
          <w:sz w:val="28"/>
          <w:szCs w:val="28"/>
        </w:rPr>
        <w:t>развитии</w:t>
      </w:r>
      <w:r w:rsidR="0060385C" w:rsidRPr="0060385C">
        <w:rPr>
          <w:rFonts w:ascii="Roboto-Regular" w:hAnsi="Roboto-Regular"/>
          <w:b/>
          <w:sz w:val="28"/>
          <w:szCs w:val="28"/>
        </w:rPr>
        <w:t xml:space="preserve"> </w:t>
      </w:r>
      <w:r w:rsidR="0060385C" w:rsidRPr="0060385C">
        <w:rPr>
          <w:rFonts w:ascii="Roboto-Regular" w:hAnsi="Roboto-Regular" w:hint="eastAsia"/>
          <w:b/>
          <w:sz w:val="28"/>
          <w:szCs w:val="28"/>
        </w:rPr>
        <w:t>исследовательской</w:t>
      </w:r>
      <w:r w:rsidR="0060385C" w:rsidRPr="0060385C">
        <w:rPr>
          <w:rFonts w:ascii="Roboto-Regular" w:hAnsi="Roboto-Regular"/>
          <w:b/>
          <w:sz w:val="28"/>
          <w:szCs w:val="28"/>
        </w:rPr>
        <w:t xml:space="preserve"> </w:t>
      </w:r>
      <w:r w:rsidR="0060385C" w:rsidRPr="0060385C">
        <w:rPr>
          <w:rFonts w:ascii="Roboto-Regular" w:hAnsi="Roboto-Regular" w:hint="eastAsia"/>
          <w:b/>
          <w:sz w:val="28"/>
          <w:szCs w:val="28"/>
        </w:rPr>
        <w:t>деятельности</w:t>
      </w:r>
      <w:r w:rsidR="0060385C" w:rsidRPr="0060385C">
        <w:rPr>
          <w:rFonts w:ascii="Roboto-Regular" w:hAnsi="Roboto-Regular"/>
          <w:b/>
          <w:sz w:val="28"/>
          <w:szCs w:val="28"/>
        </w:rPr>
        <w:t xml:space="preserve"> </w:t>
      </w:r>
      <w:r w:rsidR="0060385C" w:rsidRPr="0060385C">
        <w:rPr>
          <w:rFonts w:ascii="Roboto-Regular" w:hAnsi="Roboto-Regular" w:hint="eastAsia"/>
          <w:b/>
          <w:sz w:val="28"/>
          <w:szCs w:val="28"/>
        </w:rPr>
        <w:t>учащихся</w:t>
      </w:r>
      <w:r w:rsidR="0060385C" w:rsidRPr="0060385C">
        <w:rPr>
          <w:rFonts w:ascii="Roboto-Regular" w:hAnsi="Roboto-Regular"/>
          <w:b/>
          <w:sz w:val="28"/>
          <w:szCs w:val="28"/>
        </w:rPr>
        <w:t xml:space="preserve"> </w:t>
      </w:r>
      <w:r w:rsidR="0060385C" w:rsidRPr="0060385C">
        <w:rPr>
          <w:rFonts w:ascii="Roboto-Regular" w:hAnsi="Roboto-Regular" w:hint="eastAsia"/>
          <w:b/>
          <w:sz w:val="28"/>
          <w:szCs w:val="28"/>
        </w:rPr>
        <w:t>на</w:t>
      </w:r>
      <w:r w:rsidR="0060385C" w:rsidRPr="0060385C">
        <w:rPr>
          <w:rFonts w:ascii="Roboto-Regular" w:hAnsi="Roboto-Regular"/>
          <w:b/>
          <w:sz w:val="28"/>
          <w:szCs w:val="28"/>
        </w:rPr>
        <w:t xml:space="preserve"> </w:t>
      </w:r>
      <w:r w:rsidR="0060385C" w:rsidRPr="0060385C">
        <w:rPr>
          <w:rFonts w:ascii="Roboto-Regular" w:hAnsi="Roboto-Regular" w:hint="eastAsia"/>
          <w:b/>
          <w:sz w:val="28"/>
          <w:szCs w:val="28"/>
        </w:rPr>
        <w:t>уроках</w:t>
      </w:r>
      <w:r w:rsidR="0060385C" w:rsidRPr="0060385C">
        <w:rPr>
          <w:rFonts w:ascii="Roboto-Regular" w:hAnsi="Roboto-Regular"/>
          <w:b/>
          <w:sz w:val="28"/>
          <w:szCs w:val="28"/>
        </w:rPr>
        <w:t xml:space="preserve"> </w:t>
      </w:r>
      <w:r w:rsidR="0060385C" w:rsidRPr="0060385C">
        <w:rPr>
          <w:rFonts w:ascii="Roboto-Regular" w:hAnsi="Roboto-Regular" w:hint="eastAsia"/>
          <w:b/>
          <w:sz w:val="28"/>
          <w:szCs w:val="28"/>
        </w:rPr>
        <w:t>химии</w:t>
      </w:r>
      <w:r w:rsidR="0060385C" w:rsidRPr="0060385C">
        <w:rPr>
          <w:rFonts w:ascii="Roboto-Regular" w:hAnsi="Roboto-Regular"/>
          <w:b/>
          <w:sz w:val="28"/>
          <w:szCs w:val="28"/>
        </w:rPr>
        <w:t xml:space="preserve"> </w:t>
      </w:r>
      <w:r w:rsidR="0060385C" w:rsidRPr="0060385C">
        <w:rPr>
          <w:rFonts w:ascii="Roboto-Regular" w:hAnsi="Roboto-Regular" w:hint="eastAsia"/>
          <w:b/>
          <w:sz w:val="28"/>
          <w:szCs w:val="28"/>
        </w:rPr>
        <w:t>и</w:t>
      </w:r>
      <w:r w:rsidR="0060385C" w:rsidRPr="0060385C">
        <w:rPr>
          <w:rFonts w:ascii="Roboto-Regular" w:hAnsi="Roboto-Regular"/>
          <w:b/>
          <w:sz w:val="28"/>
          <w:szCs w:val="28"/>
        </w:rPr>
        <w:t xml:space="preserve"> </w:t>
      </w:r>
      <w:r w:rsidR="0060385C" w:rsidRPr="0060385C">
        <w:rPr>
          <w:rFonts w:ascii="Roboto-Regular" w:hAnsi="Roboto-Regular" w:hint="eastAsia"/>
          <w:b/>
          <w:sz w:val="28"/>
          <w:szCs w:val="28"/>
        </w:rPr>
        <w:t>во</w:t>
      </w:r>
      <w:r w:rsidR="0060385C" w:rsidRPr="0060385C">
        <w:rPr>
          <w:rFonts w:ascii="Roboto-Regular" w:hAnsi="Roboto-Regular"/>
          <w:b/>
          <w:sz w:val="28"/>
          <w:szCs w:val="28"/>
        </w:rPr>
        <w:t xml:space="preserve"> </w:t>
      </w:r>
      <w:r w:rsidR="0060385C" w:rsidRPr="0060385C">
        <w:rPr>
          <w:rFonts w:ascii="Roboto-Regular" w:hAnsi="Roboto-Regular" w:hint="eastAsia"/>
          <w:b/>
          <w:sz w:val="28"/>
          <w:szCs w:val="28"/>
        </w:rPr>
        <w:t>внеурочное</w:t>
      </w:r>
      <w:r w:rsidR="0060385C" w:rsidRPr="0060385C">
        <w:rPr>
          <w:rFonts w:ascii="Roboto-Regular" w:hAnsi="Roboto-Regular"/>
          <w:b/>
          <w:sz w:val="28"/>
          <w:szCs w:val="28"/>
        </w:rPr>
        <w:t xml:space="preserve"> </w:t>
      </w:r>
      <w:r w:rsidR="0060385C" w:rsidRPr="0060385C">
        <w:rPr>
          <w:rFonts w:ascii="Roboto-Regular" w:hAnsi="Roboto-Regular" w:hint="eastAsia"/>
          <w:b/>
          <w:sz w:val="28"/>
          <w:szCs w:val="28"/>
        </w:rPr>
        <w:t>время</w:t>
      </w:r>
    </w:p>
    <w:p w:rsidR="00F45D82" w:rsidRPr="00F45D82" w:rsidRDefault="00F45D82" w:rsidP="006038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F45D82">
        <w:rPr>
          <w:rFonts w:ascii="Roboto-Regular" w:hAnsi="Roboto-Regular"/>
          <w:color w:val="000000"/>
          <w:sz w:val="28"/>
          <w:szCs w:val="28"/>
        </w:rPr>
        <w:t xml:space="preserve">Одной из форм организации деятельности учащихся является исследовательская работа, в процессе которой идет воспитание творческой личности, способной самостоятельно приобретать знания и умения, свободно применять их в своей деятельности. Научно-исследовательская работа в </w:t>
      </w:r>
      <w:r w:rsidR="0060385C">
        <w:rPr>
          <w:rFonts w:ascii="Roboto-Regular" w:hAnsi="Roboto-Regular"/>
          <w:color w:val="000000"/>
          <w:sz w:val="28"/>
          <w:szCs w:val="28"/>
        </w:rPr>
        <w:t>лицее</w:t>
      </w:r>
      <w:r w:rsidRPr="00F45D82">
        <w:rPr>
          <w:rFonts w:ascii="Roboto-Regular" w:hAnsi="Roboto-Regular"/>
          <w:color w:val="000000"/>
          <w:sz w:val="28"/>
          <w:szCs w:val="28"/>
        </w:rPr>
        <w:t xml:space="preserve"> </w:t>
      </w:r>
      <w:proofErr w:type="gramStart"/>
      <w:r w:rsidRPr="00F45D82">
        <w:rPr>
          <w:rFonts w:ascii="Roboto-Regular" w:hAnsi="Roboto-Regular"/>
          <w:color w:val="000000"/>
          <w:sz w:val="28"/>
          <w:szCs w:val="28"/>
        </w:rPr>
        <w:t>много</w:t>
      </w:r>
      <w:r w:rsidR="0060385C">
        <w:rPr>
          <w:rFonts w:ascii="Roboto-Regular" w:hAnsi="Roboto-Regular"/>
          <w:color w:val="000000"/>
          <w:sz w:val="28"/>
          <w:szCs w:val="28"/>
        </w:rPr>
        <w:t xml:space="preserve"> </w:t>
      </w:r>
      <w:r w:rsidR="0060385C" w:rsidRPr="00F45D82">
        <w:rPr>
          <w:rFonts w:ascii="Roboto-Regular" w:hAnsi="Roboto-Regular"/>
          <w:color w:val="000000"/>
          <w:sz w:val="28"/>
          <w:szCs w:val="28"/>
        </w:rPr>
        <w:t>этапна</w:t>
      </w:r>
      <w:r w:rsidR="0060385C" w:rsidRPr="00F45D82">
        <w:rPr>
          <w:rFonts w:ascii="Roboto-Regular" w:hAnsi="Roboto-Regular" w:hint="eastAsia"/>
          <w:color w:val="000000"/>
          <w:sz w:val="28"/>
          <w:szCs w:val="28"/>
        </w:rPr>
        <w:t>я</w:t>
      </w:r>
      <w:proofErr w:type="gramEnd"/>
      <w:r w:rsidRPr="00F45D82">
        <w:rPr>
          <w:rFonts w:ascii="Roboto-Regular" w:hAnsi="Roboto-Regular"/>
          <w:color w:val="000000"/>
          <w:sz w:val="28"/>
          <w:szCs w:val="28"/>
        </w:rPr>
        <w:t>, содержит много компонентов, составляющих частей. Для освоения навыков иссл</w:t>
      </w:r>
      <w:r w:rsidR="0060385C">
        <w:rPr>
          <w:rFonts w:ascii="Roboto-Regular" w:hAnsi="Roboto-Regular"/>
          <w:color w:val="000000"/>
          <w:sz w:val="28"/>
          <w:szCs w:val="28"/>
        </w:rPr>
        <w:t xml:space="preserve">едовательской работы на уроках </w:t>
      </w:r>
      <w:r w:rsidRPr="00F45D82">
        <w:rPr>
          <w:rFonts w:ascii="Roboto-Regular" w:hAnsi="Roboto-Regular"/>
          <w:color w:val="000000"/>
          <w:sz w:val="28"/>
          <w:szCs w:val="28"/>
        </w:rPr>
        <w:t xml:space="preserve"> основная нагрузка ложится на лабораторный практикум, который является сочетанием экспериментальной задачи, расчетной части и теоретической работы в виде формирования научной гипотезы и выводов и отражает основные этапы научно-исследовательской деятельности. Приобретенные навыки экспериментальной работы и освоение принципов исследовательской деятельности находят свое дальнейшее развитие в разработке проектов в области </w:t>
      </w:r>
      <w:r w:rsidR="0060385C">
        <w:rPr>
          <w:rFonts w:ascii="Roboto-Regular" w:hAnsi="Roboto-Regular"/>
          <w:color w:val="000000"/>
          <w:sz w:val="28"/>
          <w:szCs w:val="28"/>
        </w:rPr>
        <w:t>электротехники</w:t>
      </w:r>
      <w:r w:rsidRPr="00F45D82">
        <w:rPr>
          <w:rFonts w:ascii="Roboto-Regular" w:hAnsi="Roboto-Regular"/>
          <w:color w:val="000000"/>
          <w:sz w:val="28"/>
          <w:szCs w:val="28"/>
        </w:rPr>
        <w:t xml:space="preserve">. Обучая учащихся анализу, аналогии, знакомя их с основными методологическими принципами такого рода деятельности (постановка проблемы, выдвижение гипотезы, анализ литературных и экспериментальных данных, теоретическое обоснование, выводы по достигнутым результатам), преподаватель подготавливает </w:t>
      </w:r>
      <w:r w:rsidR="0060385C">
        <w:rPr>
          <w:rFonts w:ascii="Roboto-Regular" w:hAnsi="Roboto-Regular"/>
          <w:color w:val="000000"/>
          <w:sz w:val="28"/>
          <w:szCs w:val="28"/>
        </w:rPr>
        <w:t>об</w:t>
      </w:r>
      <w:r w:rsidRPr="00F45D82">
        <w:rPr>
          <w:rFonts w:ascii="Roboto-Regular" w:hAnsi="Roboto-Regular"/>
          <w:color w:val="000000"/>
          <w:sz w:val="28"/>
          <w:szCs w:val="28"/>
        </w:rPr>
        <w:t>уч</w:t>
      </w:r>
      <w:r w:rsidR="0060385C">
        <w:rPr>
          <w:rFonts w:ascii="Roboto-Regular" w:hAnsi="Roboto-Regular"/>
          <w:color w:val="000000"/>
          <w:sz w:val="28"/>
          <w:szCs w:val="28"/>
        </w:rPr>
        <w:t>ающего</w:t>
      </w:r>
      <w:r w:rsidRPr="00F45D82">
        <w:rPr>
          <w:rFonts w:ascii="Roboto-Regular" w:hAnsi="Roboto-Regular"/>
          <w:color w:val="000000"/>
          <w:sz w:val="28"/>
          <w:szCs w:val="28"/>
        </w:rPr>
        <w:t xml:space="preserve"> к осознанию необходимости самостоятельной исследовательской работы как наиболее полной формы реализации их творческого потенциала, самораскрытия и самореализации личности.</w:t>
      </w:r>
    </w:p>
    <w:p w:rsidR="00F45D82" w:rsidRPr="00F45D82" w:rsidRDefault="00F45D82" w:rsidP="006038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F45D82">
        <w:rPr>
          <w:rFonts w:ascii="Roboto-Regular" w:hAnsi="Roboto-Regular"/>
          <w:color w:val="000000"/>
          <w:sz w:val="28"/>
          <w:szCs w:val="28"/>
        </w:rPr>
        <w:t xml:space="preserve">Научно-исследовательскую работу в </w:t>
      </w:r>
      <w:r w:rsidR="0060385C">
        <w:rPr>
          <w:rFonts w:ascii="Roboto-Regular" w:hAnsi="Roboto-Regular"/>
          <w:color w:val="000000"/>
          <w:sz w:val="28"/>
          <w:szCs w:val="28"/>
        </w:rPr>
        <w:t>лицее</w:t>
      </w:r>
      <w:r w:rsidRPr="00F45D82">
        <w:rPr>
          <w:rFonts w:ascii="Roboto-Regular" w:hAnsi="Roboto-Regular"/>
          <w:color w:val="000000"/>
          <w:sz w:val="28"/>
          <w:szCs w:val="28"/>
        </w:rPr>
        <w:t xml:space="preserve"> я рассматриваю так: создание проблемных ситуаций на уроке, поиск решения как теоретический, так и через эксперимент, анализ полученных результатов, наблюдений, затем выводы и обобщения. Такой несложный механизм технологии научно-исследовательской работы в </w:t>
      </w:r>
      <w:r w:rsidR="0060385C">
        <w:rPr>
          <w:rFonts w:ascii="Roboto-Regular" w:hAnsi="Roboto-Regular"/>
          <w:color w:val="000000"/>
          <w:sz w:val="28"/>
          <w:szCs w:val="28"/>
        </w:rPr>
        <w:t>лицее</w:t>
      </w:r>
      <w:r w:rsidRPr="00F45D82">
        <w:rPr>
          <w:rFonts w:ascii="Roboto-Regular" w:hAnsi="Roboto-Regular"/>
          <w:color w:val="000000"/>
          <w:sz w:val="28"/>
          <w:szCs w:val="28"/>
        </w:rPr>
        <w:t xml:space="preserve">. Эту работу можно начинать с первых уроков </w:t>
      </w:r>
      <w:r w:rsidR="0060385C">
        <w:rPr>
          <w:rFonts w:ascii="Roboto-Regular" w:hAnsi="Roboto-Regular"/>
          <w:color w:val="000000"/>
          <w:sz w:val="28"/>
          <w:szCs w:val="28"/>
        </w:rPr>
        <w:t>физики</w:t>
      </w:r>
      <w:r w:rsidRPr="00F45D82">
        <w:rPr>
          <w:rFonts w:ascii="Roboto-Regular" w:hAnsi="Roboto-Regular"/>
          <w:color w:val="000000"/>
          <w:sz w:val="28"/>
          <w:szCs w:val="28"/>
        </w:rPr>
        <w:t xml:space="preserve">. Например, в теме: “Что изучает </w:t>
      </w:r>
      <w:r w:rsidR="0060385C">
        <w:rPr>
          <w:rFonts w:ascii="Roboto-Regular" w:hAnsi="Roboto-Regular"/>
          <w:color w:val="000000"/>
          <w:sz w:val="28"/>
          <w:szCs w:val="28"/>
        </w:rPr>
        <w:t>физика</w:t>
      </w:r>
      <w:r w:rsidRPr="00F45D82">
        <w:rPr>
          <w:rFonts w:ascii="Roboto-Regular" w:hAnsi="Roboto-Regular"/>
          <w:color w:val="000000"/>
          <w:sz w:val="28"/>
          <w:szCs w:val="28"/>
        </w:rPr>
        <w:t>? Каков путь изменения этого предмета?”, можно предложить для исследован</w:t>
      </w:r>
      <w:r w:rsidR="0060385C">
        <w:rPr>
          <w:rFonts w:ascii="Roboto-Regular" w:hAnsi="Roboto-Regular"/>
          <w:color w:val="000000"/>
          <w:sz w:val="28"/>
          <w:szCs w:val="28"/>
        </w:rPr>
        <w:t>ия вопрос: зачем нужно изучать физику</w:t>
      </w:r>
      <w:r w:rsidRPr="00F45D82">
        <w:rPr>
          <w:rFonts w:ascii="Roboto-Regular" w:hAnsi="Roboto-Regular"/>
          <w:color w:val="000000"/>
          <w:sz w:val="28"/>
          <w:szCs w:val="28"/>
        </w:rPr>
        <w:t xml:space="preserve">? Создается, как бы, мини педагогическая мастерская, где каждый </w:t>
      </w:r>
      <w:r w:rsidR="0060385C">
        <w:rPr>
          <w:rFonts w:ascii="Roboto-Regular" w:hAnsi="Roboto-Regular"/>
          <w:color w:val="000000"/>
          <w:sz w:val="28"/>
          <w:szCs w:val="28"/>
        </w:rPr>
        <w:t>обучающей</w:t>
      </w:r>
      <w:r w:rsidRPr="00F45D82">
        <w:rPr>
          <w:rFonts w:ascii="Roboto-Regular" w:hAnsi="Roboto-Regular"/>
          <w:color w:val="000000"/>
          <w:sz w:val="28"/>
          <w:szCs w:val="28"/>
        </w:rPr>
        <w:t xml:space="preserve"> делится своим жизненным опытом, знаниями, которые складываются в совместную научную </w:t>
      </w:r>
      <w:r w:rsidRPr="00F45D82">
        <w:rPr>
          <w:rFonts w:ascii="Roboto-Regular" w:hAnsi="Roboto-Regular"/>
          <w:color w:val="000000"/>
          <w:sz w:val="28"/>
          <w:szCs w:val="28"/>
        </w:rPr>
        <w:lastRenderedPageBreak/>
        <w:t xml:space="preserve">копилку. Каждой паре учащихся предлагаю научно-популярную литературу по вопросам прикладной </w:t>
      </w:r>
      <w:r w:rsidR="0060385C">
        <w:rPr>
          <w:rFonts w:ascii="Roboto-Regular" w:hAnsi="Roboto-Regular"/>
          <w:color w:val="000000"/>
          <w:sz w:val="28"/>
          <w:szCs w:val="28"/>
        </w:rPr>
        <w:t>физики</w:t>
      </w:r>
      <w:r w:rsidRPr="00F45D82">
        <w:rPr>
          <w:rFonts w:ascii="Roboto-Regular" w:hAnsi="Roboto-Regular"/>
          <w:color w:val="000000"/>
          <w:sz w:val="28"/>
          <w:szCs w:val="28"/>
        </w:rPr>
        <w:t xml:space="preserve">, через 10 минут эта “копилка” пополняется дополнительными сведениями. То есть мы совместно подходим к осознанию значимости данной науки и можем оценить высказывание нашего знаменитого соотечественника М.В. Ломоносова: “широко распростирает химия руки свои в дела человеческие”. И так, шаг за шагом, от собирания фактов к обобщению, мы осваиваем основные химические понятия и законы. К </w:t>
      </w:r>
      <w:r w:rsidR="0060385C">
        <w:rPr>
          <w:rFonts w:ascii="Roboto-Regular" w:hAnsi="Roboto-Regular"/>
          <w:color w:val="000000"/>
          <w:sz w:val="28"/>
          <w:szCs w:val="28"/>
        </w:rPr>
        <w:t>2 курсу</w:t>
      </w:r>
      <w:r w:rsidRPr="00F45D82">
        <w:rPr>
          <w:rFonts w:ascii="Roboto-Regular" w:hAnsi="Roboto-Regular"/>
          <w:color w:val="000000"/>
          <w:sz w:val="28"/>
          <w:szCs w:val="28"/>
        </w:rPr>
        <w:t xml:space="preserve"> багаж знаний уже достаточен, чтобы перейти к освоению нового этапа научно-исследовательской деятельности. Ежегодно образуется группа учащихся, которых серьезно увлекает </w:t>
      </w:r>
      <w:r w:rsidR="00C04DD0">
        <w:rPr>
          <w:rFonts w:ascii="Roboto-Regular" w:hAnsi="Roboto-Regular"/>
          <w:color w:val="000000"/>
          <w:sz w:val="28"/>
          <w:szCs w:val="28"/>
        </w:rPr>
        <w:t>наукой</w:t>
      </w:r>
      <w:r w:rsidRPr="00F45D82">
        <w:rPr>
          <w:rFonts w:ascii="Roboto-Regular" w:hAnsi="Roboto-Regular"/>
          <w:color w:val="000000"/>
          <w:sz w:val="28"/>
          <w:szCs w:val="28"/>
        </w:rPr>
        <w:t>, которые желают продолжить исследовательскую работу в этом направлении.</w:t>
      </w:r>
    </w:p>
    <w:p w:rsidR="00F45D82" w:rsidRPr="00F45D82" w:rsidRDefault="00F45D82" w:rsidP="006038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F45D82">
        <w:rPr>
          <w:rFonts w:ascii="Roboto-Regular" w:hAnsi="Roboto-Regular"/>
          <w:color w:val="000000"/>
          <w:sz w:val="28"/>
          <w:szCs w:val="28"/>
        </w:rPr>
        <w:t>Помимо изложенного в рамках работы, проводятся исследования в области выращивания кристаллов, изучение и опыты с комплексными соединениями, выделение индикаторов из комнатных растений и ряд других опытов и экспериментов.</w:t>
      </w:r>
    </w:p>
    <w:p w:rsidR="00F45D82" w:rsidRPr="00F45D82" w:rsidRDefault="00F45D82" w:rsidP="006038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F45D82">
        <w:rPr>
          <w:rFonts w:ascii="Roboto-Regular" w:hAnsi="Roboto-Regular"/>
          <w:color w:val="000000"/>
          <w:sz w:val="28"/>
          <w:szCs w:val="28"/>
        </w:rPr>
        <w:t>Работы учащихся отличаются четким логическим изложением, высокой степенью научности, убедительностью рассуждений, оригинальностью мышления, достоверностью результатов. В чем причина такого успеха ребят? Прежде всего, в умении логически мыслить, работать с литературой, в глубоком знании курса химии, целеустремленности. Приобщаясь к научно-исследовательской работе, ребята проявляют интерес к науке, поиску, эксперименту. Участие в научно-практических конференциях приучает их к собранности, воспитывает волю, чувство ответственности.</w:t>
      </w:r>
    </w:p>
    <w:p w:rsidR="00F45D82" w:rsidRPr="00F45D82" w:rsidRDefault="00F45D82" w:rsidP="006038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F45D82">
        <w:rPr>
          <w:rFonts w:ascii="Roboto-Regular" w:hAnsi="Roboto-Regular"/>
          <w:color w:val="000000"/>
          <w:sz w:val="28"/>
          <w:szCs w:val="28"/>
        </w:rPr>
        <w:t>Исследовательская деятельность целесообразна в учебно-воспитательном процессе только тогда, когда учащиеся достаточно свободно могут ориентироваться в определенной системе знаний, что повышает долю их самостоятельности. Исследовательский подход учащихся не следует отождествлять с научным исследованием ученых. Учащиеся в основном не выявляют новых научных мыслей, но познают, усваивают, “</w:t>
      </w:r>
      <w:proofErr w:type="spellStart"/>
      <w:r w:rsidRPr="00F45D82">
        <w:rPr>
          <w:rFonts w:ascii="Roboto-Regular" w:hAnsi="Roboto-Regular"/>
          <w:color w:val="000000"/>
          <w:sz w:val="28"/>
          <w:szCs w:val="28"/>
        </w:rPr>
        <w:t>переоткрывают</w:t>
      </w:r>
      <w:proofErr w:type="spellEnd"/>
      <w:r w:rsidRPr="00F45D82">
        <w:rPr>
          <w:rFonts w:ascii="Roboto-Regular" w:hAnsi="Roboto-Regular"/>
          <w:color w:val="000000"/>
          <w:sz w:val="28"/>
          <w:szCs w:val="28"/>
        </w:rPr>
        <w:t xml:space="preserve">” их </w:t>
      </w:r>
      <w:r w:rsidRPr="00F45D82">
        <w:rPr>
          <w:rFonts w:ascii="Roboto-Regular" w:hAnsi="Roboto-Regular"/>
          <w:color w:val="000000"/>
          <w:sz w:val="28"/>
          <w:szCs w:val="28"/>
        </w:rPr>
        <w:lastRenderedPageBreak/>
        <w:t>для себя. Занятия по исследовательской работе учащихся проводятся по следующему плану:</w:t>
      </w:r>
    </w:p>
    <w:p w:rsidR="00F45D82" w:rsidRPr="00F45D82" w:rsidRDefault="00F45D82" w:rsidP="006038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F45D82">
        <w:rPr>
          <w:rFonts w:ascii="Roboto-Regular" w:hAnsi="Roboto-Regular"/>
          <w:color w:val="000000"/>
          <w:sz w:val="28"/>
          <w:szCs w:val="28"/>
        </w:rPr>
        <w:t>I. Введение (виды исследовательских работ, научно-практические конференции, конкурсы школьников).</w:t>
      </w:r>
    </w:p>
    <w:p w:rsidR="00F45D82" w:rsidRPr="00F45D82" w:rsidRDefault="00F45D82" w:rsidP="006038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F45D82">
        <w:rPr>
          <w:rFonts w:ascii="Roboto-Regular" w:hAnsi="Roboto-Regular"/>
          <w:color w:val="000000"/>
          <w:sz w:val="28"/>
          <w:szCs w:val="28"/>
        </w:rPr>
        <w:t>II. Методология научного творчества (основные понятия научно-исследовательской работы, общая схема хода научного исследования, поиск информации).</w:t>
      </w:r>
    </w:p>
    <w:p w:rsidR="00F45D82" w:rsidRPr="00F45D82" w:rsidRDefault="00F45D82" w:rsidP="006038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F45D82">
        <w:rPr>
          <w:rFonts w:ascii="Roboto-Regular" w:hAnsi="Roboto-Regular"/>
          <w:color w:val="000000"/>
          <w:sz w:val="28"/>
          <w:szCs w:val="28"/>
        </w:rPr>
        <w:t>III. Этапы работы в рамках научного исследования (выбор темы, составление плана научно-исследовательской работы, работа с литературой, понятийным аппаратом).</w:t>
      </w:r>
    </w:p>
    <w:p w:rsidR="00F45D82" w:rsidRPr="00F45D82" w:rsidRDefault="00F45D82" w:rsidP="006038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F45D82">
        <w:rPr>
          <w:rFonts w:ascii="Roboto-Regular" w:hAnsi="Roboto-Regular"/>
          <w:color w:val="000000"/>
          <w:sz w:val="28"/>
          <w:szCs w:val="28"/>
        </w:rPr>
        <w:t>IV. Оформление исследовательской работы (структура содержания исследовательской работы, общие правила оформления текста научно-исследовательской работы).</w:t>
      </w:r>
    </w:p>
    <w:p w:rsidR="00F45D82" w:rsidRPr="00F45D82" w:rsidRDefault="00F45D82" w:rsidP="006038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F45D82">
        <w:rPr>
          <w:rFonts w:ascii="Roboto-Regular" w:hAnsi="Roboto-Regular"/>
          <w:color w:val="000000"/>
          <w:sz w:val="28"/>
          <w:szCs w:val="28"/>
        </w:rPr>
        <w:t>V. Представление результатов научно-исследовательской работы (психологический аспект готовности к выступлению, требования к докладу, культура выступления и ведения дискуссии).</w:t>
      </w:r>
    </w:p>
    <w:p w:rsidR="00F45D82" w:rsidRPr="00F45D82" w:rsidRDefault="00F45D82" w:rsidP="006038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F45D82">
        <w:rPr>
          <w:rFonts w:ascii="Roboto-Regular" w:hAnsi="Roboto-Regular"/>
          <w:color w:val="000000"/>
          <w:sz w:val="28"/>
          <w:szCs w:val="28"/>
        </w:rPr>
        <w:t>Работа открывается в начале учебного года со знакомства с химией и основными принципами исследовательской работы. На первых занятиях рассматриваются основные виды исследовательских работ, дается обзор научно-практических конференций и конкурсов школьников, даются основные понятия научно-исследовательской работы, схемы научного исследования, методов научного познания и поиска информации.</w:t>
      </w:r>
    </w:p>
    <w:p w:rsidR="00F45D82" w:rsidRPr="00F45D82" w:rsidRDefault="00F45D82" w:rsidP="006038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F45D82">
        <w:rPr>
          <w:rFonts w:ascii="Roboto-Regular" w:hAnsi="Roboto-Regular"/>
          <w:color w:val="000000"/>
          <w:sz w:val="28"/>
          <w:szCs w:val="28"/>
        </w:rPr>
        <w:t>Одним из самых ответственных и важных моментов исследовательской работы является выбор темы исследования каждым учащимся</w:t>
      </w:r>
      <w:r w:rsidR="00C04DD0">
        <w:rPr>
          <w:rFonts w:ascii="Roboto-Regular" w:hAnsi="Roboto-Regular"/>
          <w:color w:val="000000"/>
          <w:sz w:val="28"/>
          <w:szCs w:val="28"/>
        </w:rPr>
        <w:t>.</w:t>
      </w:r>
    </w:p>
    <w:p w:rsidR="001D192E" w:rsidRPr="00C04DD0" w:rsidRDefault="00212079" w:rsidP="00C04DD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DD0">
        <w:rPr>
          <w:rFonts w:ascii="Times New Roman" w:hAnsi="Times New Roman" w:cs="Times New Roman"/>
          <w:sz w:val="28"/>
          <w:szCs w:val="28"/>
        </w:rPr>
        <w:t xml:space="preserve">На моих  уроках вовлечение обучающихся в исследовательский процесс начинается  с </w:t>
      </w:r>
      <w:proofErr w:type="gramStart"/>
      <w:r w:rsidRPr="00C04DD0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C04DD0">
        <w:rPr>
          <w:rFonts w:ascii="Times New Roman" w:hAnsi="Times New Roman" w:cs="Times New Roman"/>
          <w:sz w:val="28"/>
          <w:szCs w:val="28"/>
        </w:rPr>
        <w:t xml:space="preserve"> (например, не включаются фары автомобиля или…). И</w:t>
      </w:r>
      <w:r w:rsidR="00BE314B" w:rsidRPr="00C04DD0">
        <w:rPr>
          <w:rFonts w:ascii="Times New Roman" w:hAnsi="Times New Roman" w:cs="Times New Roman"/>
          <w:sz w:val="28"/>
          <w:szCs w:val="28"/>
        </w:rPr>
        <w:t>сследова</w:t>
      </w:r>
      <w:r w:rsidRPr="00C04DD0">
        <w:rPr>
          <w:rFonts w:ascii="Times New Roman" w:hAnsi="Times New Roman" w:cs="Times New Roman"/>
          <w:sz w:val="28"/>
          <w:szCs w:val="28"/>
        </w:rPr>
        <w:t xml:space="preserve">тельская деятельность на уроках </w:t>
      </w:r>
      <w:r w:rsidR="00BE314B" w:rsidRPr="00C04DD0">
        <w:rPr>
          <w:rFonts w:ascii="Times New Roman" w:hAnsi="Times New Roman" w:cs="Times New Roman"/>
          <w:sz w:val="28"/>
          <w:szCs w:val="28"/>
        </w:rPr>
        <w:t>активизиру</w:t>
      </w:r>
      <w:r w:rsidRPr="00C04DD0">
        <w:rPr>
          <w:rFonts w:ascii="Times New Roman" w:hAnsi="Times New Roman" w:cs="Times New Roman"/>
          <w:sz w:val="28"/>
          <w:szCs w:val="28"/>
        </w:rPr>
        <w:t>ет</w:t>
      </w:r>
      <w:r w:rsidR="00BE314B" w:rsidRPr="00C04DD0">
        <w:rPr>
          <w:rFonts w:ascii="Times New Roman" w:hAnsi="Times New Roman" w:cs="Times New Roman"/>
          <w:sz w:val="28"/>
          <w:szCs w:val="28"/>
        </w:rPr>
        <w:t xml:space="preserve"> деятельность обучающихся, </w:t>
      </w:r>
      <w:r w:rsidRPr="00C04DD0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BE314B" w:rsidRPr="00C04DD0">
        <w:rPr>
          <w:rFonts w:ascii="Times New Roman" w:hAnsi="Times New Roman" w:cs="Times New Roman"/>
          <w:sz w:val="28"/>
          <w:szCs w:val="28"/>
        </w:rPr>
        <w:t>формир</w:t>
      </w:r>
      <w:r w:rsidRPr="00C04DD0">
        <w:rPr>
          <w:rFonts w:ascii="Times New Roman" w:hAnsi="Times New Roman" w:cs="Times New Roman"/>
          <w:sz w:val="28"/>
          <w:szCs w:val="28"/>
        </w:rPr>
        <w:t>ованию</w:t>
      </w:r>
      <w:r w:rsidR="00BE314B" w:rsidRPr="00C04DD0">
        <w:rPr>
          <w:rFonts w:ascii="Times New Roman" w:hAnsi="Times New Roman" w:cs="Times New Roman"/>
          <w:sz w:val="28"/>
          <w:szCs w:val="28"/>
        </w:rPr>
        <w:t xml:space="preserve"> таки</w:t>
      </w:r>
      <w:r w:rsidRPr="00C04DD0">
        <w:rPr>
          <w:rFonts w:ascii="Times New Roman" w:hAnsi="Times New Roman" w:cs="Times New Roman"/>
          <w:sz w:val="28"/>
          <w:szCs w:val="28"/>
        </w:rPr>
        <w:t>х</w:t>
      </w:r>
      <w:r w:rsidR="00BE314B" w:rsidRPr="00C04DD0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Pr="00C04DD0">
        <w:rPr>
          <w:rFonts w:ascii="Times New Roman" w:hAnsi="Times New Roman" w:cs="Times New Roman"/>
          <w:sz w:val="28"/>
          <w:szCs w:val="28"/>
        </w:rPr>
        <w:t>х</w:t>
      </w:r>
      <w:r w:rsidR="00BE314B" w:rsidRPr="00C04DD0">
        <w:rPr>
          <w:rFonts w:ascii="Times New Roman" w:hAnsi="Times New Roman" w:cs="Times New Roman"/>
          <w:sz w:val="28"/>
          <w:szCs w:val="28"/>
        </w:rPr>
        <w:t xml:space="preserve"> качеств личности, как самостоятельность, системность мышления, независимость суждений, гибкость, критичность, что необходимо специалисту в любой области, </w:t>
      </w:r>
      <w:r w:rsidR="00BE314B" w:rsidRPr="00C04DD0">
        <w:rPr>
          <w:rFonts w:ascii="Times New Roman" w:hAnsi="Times New Roman" w:cs="Times New Roman"/>
          <w:sz w:val="28"/>
          <w:szCs w:val="28"/>
        </w:rPr>
        <w:lastRenderedPageBreak/>
        <w:t>даже если он не ста</w:t>
      </w:r>
      <w:r w:rsidRPr="00C04DD0">
        <w:rPr>
          <w:rFonts w:ascii="Times New Roman" w:hAnsi="Times New Roman" w:cs="Times New Roman"/>
          <w:sz w:val="28"/>
          <w:szCs w:val="28"/>
        </w:rPr>
        <w:t>нет</w:t>
      </w:r>
      <w:r w:rsidR="00BE314B" w:rsidRPr="00C04DD0">
        <w:rPr>
          <w:rFonts w:ascii="Times New Roman" w:hAnsi="Times New Roman" w:cs="Times New Roman"/>
          <w:sz w:val="28"/>
          <w:szCs w:val="28"/>
        </w:rPr>
        <w:t xml:space="preserve"> научным работником. Вовлечение </w:t>
      </w:r>
      <w:r w:rsidRPr="00C04DD0">
        <w:rPr>
          <w:rFonts w:ascii="Times New Roman" w:hAnsi="Times New Roman" w:cs="Times New Roman"/>
          <w:sz w:val="28"/>
          <w:szCs w:val="28"/>
        </w:rPr>
        <w:t xml:space="preserve">в процесс </w:t>
      </w:r>
      <w:r w:rsidR="00C97FED" w:rsidRPr="00C04DD0">
        <w:rPr>
          <w:rFonts w:ascii="Times New Roman" w:hAnsi="Times New Roman" w:cs="Times New Roman"/>
          <w:sz w:val="28"/>
          <w:szCs w:val="28"/>
        </w:rPr>
        <w:t>исследования дает наибольший эффе</w:t>
      </w:r>
      <w:proofErr w:type="gramStart"/>
      <w:r w:rsidR="00C97FED" w:rsidRPr="00C04DD0">
        <w:rPr>
          <w:rFonts w:ascii="Times New Roman" w:hAnsi="Times New Roman" w:cs="Times New Roman"/>
          <w:sz w:val="28"/>
          <w:szCs w:val="28"/>
        </w:rPr>
        <w:t>кт в гр</w:t>
      </w:r>
      <w:proofErr w:type="gramEnd"/>
      <w:r w:rsidR="00C97FED" w:rsidRPr="00C04DD0">
        <w:rPr>
          <w:rFonts w:ascii="Times New Roman" w:hAnsi="Times New Roman" w:cs="Times New Roman"/>
          <w:sz w:val="28"/>
          <w:szCs w:val="28"/>
        </w:rPr>
        <w:t>уппах, где преобладают обучающие</w:t>
      </w:r>
      <w:r w:rsidRPr="00C04DD0">
        <w:rPr>
          <w:rFonts w:ascii="Times New Roman" w:hAnsi="Times New Roman" w:cs="Times New Roman"/>
          <w:sz w:val="28"/>
          <w:szCs w:val="28"/>
        </w:rPr>
        <w:t>ся</w:t>
      </w:r>
      <w:r w:rsidR="00C97FED" w:rsidRPr="00C04DD0">
        <w:rPr>
          <w:rFonts w:ascii="Times New Roman" w:hAnsi="Times New Roman" w:cs="Times New Roman"/>
          <w:sz w:val="28"/>
          <w:szCs w:val="28"/>
        </w:rPr>
        <w:t xml:space="preserve"> с неустойчивым вниманием, пониженным интересом к предмету.</w:t>
      </w:r>
      <w:r w:rsidRPr="00C04DD0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1D192E" w:rsidRPr="00C04DD0">
        <w:rPr>
          <w:rFonts w:ascii="Times New Roman" w:hAnsi="Times New Roman" w:cs="Times New Roman"/>
          <w:sz w:val="28"/>
          <w:szCs w:val="28"/>
        </w:rPr>
        <w:t xml:space="preserve">, </w:t>
      </w:r>
      <w:r w:rsidRPr="00C04DD0">
        <w:rPr>
          <w:rFonts w:ascii="Times New Roman" w:hAnsi="Times New Roman" w:cs="Times New Roman"/>
          <w:sz w:val="28"/>
          <w:szCs w:val="28"/>
        </w:rPr>
        <w:t xml:space="preserve"> наиболее активные и заинтересованные обучающиеся привлекаются </w:t>
      </w:r>
      <w:r w:rsidR="00870573" w:rsidRPr="00C04DD0">
        <w:rPr>
          <w:rFonts w:ascii="Times New Roman" w:hAnsi="Times New Roman" w:cs="Times New Roman"/>
          <w:sz w:val="28"/>
          <w:szCs w:val="28"/>
        </w:rPr>
        <w:t xml:space="preserve"> </w:t>
      </w:r>
      <w:r w:rsidRPr="00C04DD0">
        <w:rPr>
          <w:rFonts w:ascii="Times New Roman" w:hAnsi="Times New Roman" w:cs="Times New Roman"/>
          <w:sz w:val="28"/>
          <w:szCs w:val="28"/>
        </w:rPr>
        <w:t>в исследовательские проекты</w:t>
      </w:r>
      <w:r w:rsidR="001D192E" w:rsidRPr="00C04DD0">
        <w:rPr>
          <w:rFonts w:ascii="Times New Roman" w:hAnsi="Times New Roman" w:cs="Times New Roman"/>
          <w:sz w:val="28"/>
          <w:szCs w:val="28"/>
        </w:rPr>
        <w:t xml:space="preserve">, выходящие за рамки образовательной программы обучения. Хочется отметить, что делают они это с увлечением, заинтересованностью, предлагая свои варианты решения и оказывая взаимопомощь друг другу, если речь идет о групповой работе. </w:t>
      </w:r>
    </w:p>
    <w:p w:rsidR="00C97FED" w:rsidRDefault="001D192E" w:rsidP="00C04DD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заключении, хочу сказать</w:t>
      </w:r>
      <w:r w:rsidR="00BC48A7">
        <w:rPr>
          <w:rFonts w:ascii="Times New Roman" w:hAnsi="Times New Roman" w:cs="Times New Roman"/>
          <w:sz w:val="28"/>
          <w:szCs w:val="28"/>
        </w:rPr>
        <w:t xml:space="preserve">, что </w:t>
      </w:r>
      <w:r w:rsidR="00BC48A7" w:rsidRPr="00C04DD0">
        <w:rPr>
          <w:rFonts w:ascii="Times New Roman" w:hAnsi="Times New Roman" w:cs="Times New Roman"/>
          <w:sz w:val="28"/>
          <w:szCs w:val="28"/>
        </w:rPr>
        <w:t>и</w:t>
      </w:r>
      <w:r w:rsidR="00C97FED" w:rsidRPr="00C04DD0">
        <w:rPr>
          <w:rFonts w:ascii="Times New Roman" w:hAnsi="Times New Roman" w:cs="Times New Roman"/>
          <w:sz w:val="28"/>
          <w:szCs w:val="28"/>
        </w:rPr>
        <w:t>сследовательская деятельность вносит разнообразие и эмоциональную окраску в учебную работу, снимает утомление, развивает внимание, сообразительность, взаимопомощь, способствует становлению мировоззр</w:t>
      </w:r>
      <w:r w:rsidR="00EE119D" w:rsidRPr="00C04DD0">
        <w:rPr>
          <w:rFonts w:ascii="Times New Roman" w:hAnsi="Times New Roman" w:cs="Times New Roman"/>
          <w:sz w:val="28"/>
          <w:szCs w:val="28"/>
        </w:rPr>
        <w:t>е</w:t>
      </w:r>
      <w:r w:rsidR="00C97FED" w:rsidRPr="00C04DD0">
        <w:rPr>
          <w:rFonts w:ascii="Times New Roman" w:hAnsi="Times New Roman" w:cs="Times New Roman"/>
          <w:sz w:val="28"/>
          <w:szCs w:val="28"/>
        </w:rPr>
        <w:t xml:space="preserve">нческой позиции </w:t>
      </w:r>
      <w:proofErr w:type="gramStart"/>
      <w:r w:rsidR="00C97FED" w:rsidRPr="00C04DD0">
        <w:rPr>
          <w:rFonts w:ascii="Times New Roman" w:hAnsi="Times New Roman" w:cs="Times New Roman"/>
          <w:sz w:val="28"/>
          <w:szCs w:val="28"/>
        </w:rPr>
        <w:t>обучающихся</w:t>
      </w:r>
      <w:bookmarkEnd w:id="0"/>
      <w:proofErr w:type="gramEnd"/>
      <w:r w:rsidR="00B30382" w:rsidRPr="00C04DD0">
        <w:rPr>
          <w:rFonts w:ascii="Times New Roman" w:hAnsi="Times New Roman" w:cs="Times New Roman"/>
          <w:sz w:val="28"/>
          <w:szCs w:val="28"/>
        </w:rPr>
        <w:t>…</w:t>
      </w:r>
      <w:r w:rsidR="003C54BD" w:rsidRPr="003C54B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3C54B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</w:p>
    <w:p w:rsidR="00365078" w:rsidRDefault="00365078" w:rsidP="00365078">
      <w:pPr>
        <w:pStyle w:val="a5"/>
        <w:shd w:val="clear" w:color="auto" w:fill="FFFFFF"/>
        <w:spacing w:before="0" w:beforeAutospacing="0" w:after="136" w:afterAutospacing="0"/>
        <w:rPr>
          <w:rFonts w:ascii="Arial" w:hAnsi="Arial" w:cs="Arial"/>
          <w:color w:val="767676"/>
          <w:sz w:val="19"/>
          <w:szCs w:val="19"/>
        </w:rPr>
      </w:pPr>
      <w:r>
        <w:rPr>
          <w:rFonts w:ascii="Arial" w:hAnsi="Arial" w:cs="Arial"/>
          <w:color w:val="767676"/>
          <w:sz w:val="19"/>
          <w:szCs w:val="19"/>
        </w:rPr>
        <w:br/>
      </w:r>
    </w:p>
    <w:p w:rsidR="00365078" w:rsidRPr="00C04DD0" w:rsidRDefault="00365078" w:rsidP="00365078">
      <w:pPr>
        <w:pStyle w:val="a5"/>
        <w:shd w:val="clear" w:color="auto" w:fill="FFFFFF"/>
        <w:spacing w:before="0" w:beforeAutospacing="0" w:after="136" w:afterAutospacing="0"/>
        <w:jc w:val="center"/>
        <w:rPr>
          <w:b/>
          <w:sz w:val="28"/>
          <w:szCs w:val="19"/>
        </w:rPr>
      </w:pPr>
      <w:r w:rsidRPr="00C04DD0">
        <w:rPr>
          <w:b/>
          <w:sz w:val="28"/>
          <w:szCs w:val="19"/>
        </w:rPr>
        <w:t>Список литературы.</w:t>
      </w:r>
    </w:p>
    <w:p w:rsidR="00365078" w:rsidRPr="00C04DD0" w:rsidRDefault="00365078" w:rsidP="00C04DD0">
      <w:pPr>
        <w:pStyle w:val="a5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0" w:beforeAutospacing="0" w:after="136" w:afterAutospacing="0"/>
        <w:ind w:left="0" w:firstLine="142"/>
        <w:rPr>
          <w:sz w:val="28"/>
          <w:szCs w:val="19"/>
        </w:rPr>
      </w:pPr>
      <w:r w:rsidRPr="00C04DD0">
        <w:rPr>
          <w:sz w:val="28"/>
          <w:szCs w:val="19"/>
        </w:rPr>
        <w:t>Пахомова Н. Ю. Метод учебного проекта в общеобразовательном учреждении. Пособие для учителей и студентов педагогических вузов. М.: АРКТИ,2005</w:t>
      </w:r>
    </w:p>
    <w:p w:rsidR="00C04DD0" w:rsidRDefault="00365078" w:rsidP="00C04DD0">
      <w:pPr>
        <w:pStyle w:val="a5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0" w:firstLine="142"/>
        <w:rPr>
          <w:sz w:val="28"/>
          <w:szCs w:val="19"/>
        </w:rPr>
      </w:pPr>
      <w:r w:rsidRPr="00C04DD0">
        <w:rPr>
          <w:sz w:val="28"/>
          <w:szCs w:val="19"/>
        </w:rPr>
        <w:t>Савенков А. И. Методика исследовательского обучения школьников.</w:t>
      </w:r>
    </w:p>
    <w:p w:rsidR="00365078" w:rsidRPr="00C04DD0" w:rsidRDefault="00365078" w:rsidP="00C04DD0">
      <w:pPr>
        <w:pStyle w:val="a5"/>
        <w:shd w:val="clear" w:color="auto" w:fill="FFFFFF"/>
        <w:spacing w:before="0" w:beforeAutospacing="0" w:after="136" w:afterAutospacing="0"/>
        <w:ind w:left="142"/>
        <w:rPr>
          <w:sz w:val="28"/>
          <w:szCs w:val="19"/>
        </w:rPr>
      </w:pPr>
      <w:r w:rsidRPr="00C04DD0">
        <w:rPr>
          <w:sz w:val="28"/>
          <w:szCs w:val="19"/>
        </w:rPr>
        <w:t xml:space="preserve"> Самара. Издательство «Учебная литература», 20</w:t>
      </w:r>
      <w:r w:rsidR="00C04DD0">
        <w:rPr>
          <w:sz w:val="28"/>
          <w:szCs w:val="19"/>
        </w:rPr>
        <w:t>15</w:t>
      </w:r>
    </w:p>
    <w:p w:rsidR="00365078" w:rsidRPr="00C04DD0" w:rsidRDefault="00365078" w:rsidP="00C04DD0">
      <w:pPr>
        <w:pStyle w:val="a5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0" w:firstLine="142"/>
        <w:rPr>
          <w:sz w:val="28"/>
          <w:szCs w:val="19"/>
        </w:rPr>
      </w:pPr>
      <w:r w:rsidRPr="00C04DD0">
        <w:rPr>
          <w:sz w:val="28"/>
          <w:szCs w:val="19"/>
        </w:rPr>
        <w:t xml:space="preserve">Поиск: Вестник ТГПУ. Проектная деятельность в практике учителя начальной школы. </w:t>
      </w:r>
      <w:proofErr w:type="spellStart"/>
      <w:r w:rsidRPr="00C04DD0">
        <w:rPr>
          <w:sz w:val="28"/>
          <w:szCs w:val="19"/>
        </w:rPr>
        <w:t>Поздеева</w:t>
      </w:r>
      <w:proofErr w:type="spellEnd"/>
      <w:r w:rsidRPr="00C04DD0">
        <w:rPr>
          <w:sz w:val="28"/>
          <w:szCs w:val="19"/>
        </w:rPr>
        <w:t xml:space="preserve"> С. И., Кузнецова Т. И.</w:t>
      </w:r>
    </w:p>
    <w:p w:rsidR="00365078" w:rsidRPr="00C04DD0" w:rsidRDefault="00365078" w:rsidP="00C04DD0">
      <w:pPr>
        <w:pStyle w:val="a5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0" w:firstLine="142"/>
        <w:rPr>
          <w:sz w:val="28"/>
          <w:szCs w:val="19"/>
        </w:rPr>
      </w:pPr>
      <w:r w:rsidRPr="00C04DD0">
        <w:rPr>
          <w:sz w:val="28"/>
          <w:szCs w:val="19"/>
        </w:rPr>
        <w:t>«Обучение для будущего». Учебное пособие. М.: Издательско-торговый дом «Русская редакция», 20</w:t>
      </w:r>
      <w:r w:rsidR="00C04DD0">
        <w:rPr>
          <w:sz w:val="28"/>
          <w:szCs w:val="19"/>
        </w:rPr>
        <w:t>10</w:t>
      </w:r>
    </w:p>
    <w:p w:rsidR="00300404" w:rsidRPr="00BE314B" w:rsidRDefault="00300404" w:rsidP="00C97F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00404" w:rsidRPr="00BE314B" w:rsidSect="00C97F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3A6"/>
    <w:multiLevelType w:val="multilevel"/>
    <w:tmpl w:val="5E2C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5115A"/>
    <w:multiLevelType w:val="multilevel"/>
    <w:tmpl w:val="B808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35EE5"/>
    <w:multiLevelType w:val="multilevel"/>
    <w:tmpl w:val="6812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C1A17"/>
    <w:multiLevelType w:val="multilevel"/>
    <w:tmpl w:val="F2B8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87285"/>
    <w:multiLevelType w:val="multilevel"/>
    <w:tmpl w:val="4B74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47576"/>
    <w:multiLevelType w:val="multilevel"/>
    <w:tmpl w:val="F9CA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454F4"/>
    <w:multiLevelType w:val="multilevel"/>
    <w:tmpl w:val="9C40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35A1B"/>
    <w:multiLevelType w:val="multilevel"/>
    <w:tmpl w:val="13EA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F2DE5"/>
    <w:multiLevelType w:val="multilevel"/>
    <w:tmpl w:val="CAC0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3073D"/>
    <w:multiLevelType w:val="multilevel"/>
    <w:tmpl w:val="A980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A6053"/>
    <w:multiLevelType w:val="multilevel"/>
    <w:tmpl w:val="26D6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936951"/>
    <w:multiLevelType w:val="multilevel"/>
    <w:tmpl w:val="17C4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22EDC"/>
    <w:multiLevelType w:val="multilevel"/>
    <w:tmpl w:val="F63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9B3962"/>
    <w:multiLevelType w:val="multilevel"/>
    <w:tmpl w:val="5D78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7240"/>
    <w:rsid w:val="001528BE"/>
    <w:rsid w:val="001D192E"/>
    <w:rsid w:val="00212079"/>
    <w:rsid w:val="00216FAD"/>
    <w:rsid w:val="002B0C3A"/>
    <w:rsid w:val="00300404"/>
    <w:rsid w:val="00365078"/>
    <w:rsid w:val="003766EC"/>
    <w:rsid w:val="00385D04"/>
    <w:rsid w:val="003C54BD"/>
    <w:rsid w:val="003D2BF3"/>
    <w:rsid w:val="004A6FF6"/>
    <w:rsid w:val="00593224"/>
    <w:rsid w:val="0060385C"/>
    <w:rsid w:val="006E5ECA"/>
    <w:rsid w:val="006E715D"/>
    <w:rsid w:val="007120EB"/>
    <w:rsid w:val="007829E1"/>
    <w:rsid w:val="00823E84"/>
    <w:rsid w:val="00863D74"/>
    <w:rsid w:val="00870573"/>
    <w:rsid w:val="00A92414"/>
    <w:rsid w:val="00A94A10"/>
    <w:rsid w:val="00A94F87"/>
    <w:rsid w:val="00B30382"/>
    <w:rsid w:val="00B609A0"/>
    <w:rsid w:val="00BC48A7"/>
    <w:rsid w:val="00BE314B"/>
    <w:rsid w:val="00C04DD0"/>
    <w:rsid w:val="00C97FED"/>
    <w:rsid w:val="00D74275"/>
    <w:rsid w:val="00DF14A0"/>
    <w:rsid w:val="00DF4C61"/>
    <w:rsid w:val="00EB7240"/>
    <w:rsid w:val="00EE119D"/>
    <w:rsid w:val="00F45D82"/>
    <w:rsid w:val="00F51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0"/>
  </w:style>
  <w:style w:type="paragraph" w:styleId="1">
    <w:name w:val="heading 1"/>
    <w:basedOn w:val="a"/>
    <w:next w:val="a"/>
    <w:link w:val="10"/>
    <w:uiPriority w:val="9"/>
    <w:qFormat/>
    <w:rsid w:val="00300404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2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0404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92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36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Сотрудник</cp:lastModifiedBy>
  <cp:revision>16</cp:revision>
  <dcterms:created xsi:type="dcterms:W3CDTF">2017-11-21T21:58:00Z</dcterms:created>
  <dcterms:modified xsi:type="dcterms:W3CDTF">2017-12-22T10:47:00Z</dcterms:modified>
</cp:coreProperties>
</file>