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7" w:rsidRDefault="00BA5CC7" w:rsidP="00BA5CC7">
      <w:pPr>
        <w:ind w:left="142" w:right="-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Мастер-класс</w:t>
      </w:r>
    </w:p>
    <w:p w:rsidR="00D62DC2" w:rsidRDefault="00525355" w:rsidP="00BA5CC7">
      <w:pPr>
        <w:ind w:left="142" w:right="-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«Формирование математических способностей детей средствами интеграции музыки и математики»</w:t>
      </w:r>
    </w:p>
    <w:p w:rsidR="00BA5CC7" w:rsidRPr="00CB7B52" w:rsidRDefault="00BA5CC7" w:rsidP="00BA5C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Томенко</w:t>
      </w:r>
      <w:proofErr w:type="spellEnd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 xml:space="preserve"> Инна Федоровна,</w:t>
      </w:r>
    </w:p>
    <w:p w:rsidR="00BA5CC7" w:rsidRPr="00CB7B52" w:rsidRDefault="00BA5CC7" w:rsidP="00BA5C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музыкальный руководитель </w:t>
      </w:r>
    </w:p>
    <w:p w:rsidR="00BA5CC7" w:rsidRPr="00CB7B52" w:rsidRDefault="00BA5CC7" w:rsidP="00BA5C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МБДОУ ДС №4 «</w:t>
      </w:r>
      <w:proofErr w:type="spellStart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Жемчужинка</w:t>
      </w:r>
      <w:proofErr w:type="spellEnd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»,</w:t>
      </w:r>
    </w:p>
    <w:p w:rsidR="00BA5CC7" w:rsidRPr="00BA5CC7" w:rsidRDefault="00BA5CC7" w:rsidP="00BA5C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 xml:space="preserve">Мурманская </w:t>
      </w:r>
      <w:proofErr w:type="spellStart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обл.</w:t>
      </w:r>
      <w:proofErr w:type="gramStart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,г</w:t>
      </w:r>
      <w:proofErr w:type="spellEnd"/>
      <w:proofErr w:type="gramEnd"/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7B52">
        <w:rPr>
          <w:rFonts w:ascii="Times New Roman" w:eastAsia="Times New Roman" w:hAnsi="Times New Roman" w:cs="Times New Roman"/>
          <w:i/>
          <w:sz w:val="28"/>
          <w:szCs w:val="28"/>
        </w:rPr>
        <w:t>Полярный</w:t>
      </w:r>
    </w:p>
    <w:p w:rsidR="00D62DC2" w:rsidRDefault="00D62DC2" w:rsidP="00BA5CC7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674D2" w:rsidRPr="00983BCD" w:rsidRDefault="004674D2" w:rsidP="001B2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83BCD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профессионального уровня и обмен опытом.</w:t>
      </w:r>
    </w:p>
    <w:p w:rsidR="004674D2" w:rsidRDefault="004674D2" w:rsidP="001B21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4D2" w:rsidRDefault="004674D2" w:rsidP="001B2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674D2" w:rsidRPr="004674D2" w:rsidRDefault="004674D2" w:rsidP="001B21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sz w:val="28"/>
          <w:szCs w:val="28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4674D2" w:rsidRDefault="004674D2" w:rsidP="001B21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sz w:val="28"/>
          <w:szCs w:val="28"/>
        </w:rPr>
        <w:t>рефлексия собственного профессионального мастерства участниками мастер - класса;</w:t>
      </w:r>
    </w:p>
    <w:p w:rsidR="004674D2" w:rsidRPr="004674D2" w:rsidRDefault="004674D2" w:rsidP="001B21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sz w:val="28"/>
          <w:szCs w:val="28"/>
        </w:rPr>
        <w:t>повышения уровня профессиональной компетентности участников мастер-класса;</w:t>
      </w:r>
    </w:p>
    <w:p w:rsidR="004674D2" w:rsidRDefault="004674D2" w:rsidP="001B2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74D2" w:rsidRPr="00983BCD" w:rsidRDefault="004674D2" w:rsidP="001B2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4D2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4674D2" w:rsidRDefault="004674D2" w:rsidP="004674D2">
      <w:pPr>
        <w:spacing w:after="0"/>
        <w:rPr>
          <w:rFonts w:ascii="Calibri" w:eastAsia="Calibri" w:hAnsi="Calibri" w:cs="Calibri"/>
        </w:rPr>
      </w:pPr>
    </w:p>
    <w:p w:rsidR="004674D2" w:rsidRDefault="001B21E2" w:rsidP="001B21E2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мероприятия:</w:t>
      </w:r>
    </w:p>
    <w:p w:rsidR="001B21E2" w:rsidRPr="001B21E2" w:rsidRDefault="001B21E2" w:rsidP="001B21E2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72D30" w:rsidRDefault="00525355" w:rsidP="00BA5CC7">
      <w:pPr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Какая связь может быть между математикой, мудрой царицей всех наук, и музыкой? Как могут взаимодействовать такие совершенно разные человеческие культуры? </w:t>
      </w:r>
    </w:p>
    <w:p w:rsidR="00072D30" w:rsidRDefault="00525355" w:rsidP="00BA5CC7">
      <w:pPr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 связь между музыкой и математикой действительно существует. 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Музыка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математична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, а математика музыкальна. И там и тут господствует идея числа и отношения. Занимаясь музыкой, человек развивает и тренирует свои математические способности</w:t>
      </w:r>
      <w:r w:rsidR="00072D30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.</w:t>
      </w:r>
    </w:p>
    <w:p w:rsidR="00072D30" w:rsidRDefault="00525355" w:rsidP="00BA5CC7">
      <w:pPr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дошкольном  возрасте дети проявляют  непосредственный  интерес к математическим  понятиям:  количество</w:t>
      </w:r>
      <w:r w:rsidR="00072D3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счёт, величина, форма,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пространство, которые помогают им лучше ориентироваться в  вещах и ситуациях, упорядочивать и связывать их друг с другом, способствуют формированию  представлений.</w:t>
      </w:r>
    </w:p>
    <w:p w:rsidR="00072D30" w:rsidRDefault="00525355" w:rsidP="00BA5CC7">
      <w:pPr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Математические знания для детей дошкольного возраста представляют собой элементарные основы знаний, доступные для понимания детей соответствующего возраста. А художественное воспитание, лежащее в основе процесса развития мышления детей этого возраста, позволяет не только получить знания, овладеть умениями и навыками, но и познать красоту математической науки.</w:t>
      </w:r>
    </w:p>
    <w:p w:rsidR="00072D30" w:rsidRDefault="00525355" w:rsidP="00BA5CC7">
      <w:pPr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Для развития математических способностей дошкольников в музыкальном воспитании используются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малые формы фольклора: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загадки, пословицы, поговорки</w:t>
      </w:r>
      <w:r w:rsidR="00BA5C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прибаутки, потешки,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скороговорки, сказки </w:t>
      </w:r>
      <w:r w:rsidR="00BA5C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считалки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др. </w:t>
      </w:r>
    </w:p>
    <w:p w:rsidR="00D62DC2" w:rsidRPr="00072D30" w:rsidRDefault="00525355" w:rsidP="00BA5CC7">
      <w:pPr>
        <w:spacing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Если считалки положены на музыку, они превращаются в песенки. Тем самым  усвоение последовательности натурального ряда становится не только легче, но еще и интереснее для ребенка.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Например:</w:t>
      </w: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Считалка</w:t>
      </w:r>
    </w:p>
    <w:p w:rsidR="00BA5CC7" w:rsidRDefault="004674D2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color w:val="171718"/>
          <w:sz w:val="28"/>
        </w:rPr>
      </w:pPr>
      <w:r>
        <w:rPr>
          <w:rFonts w:ascii="Times New Roman" w:eastAsia="Times New Roman" w:hAnsi="Times New Roman" w:cs="Times New Roman"/>
          <w:b/>
          <w:color w:val="171718"/>
          <w:sz w:val="28"/>
          <w:shd w:val="clear" w:color="auto" w:fill="FFFFFF"/>
        </w:rPr>
        <w:t xml:space="preserve">     </w:t>
      </w:r>
      <w:r w:rsidR="00525355">
        <w:rPr>
          <w:rFonts w:ascii="Times New Roman" w:eastAsia="Times New Roman" w:hAnsi="Times New Roman" w:cs="Times New Roman"/>
          <w:b/>
          <w:color w:val="171718"/>
          <w:sz w:val="28"/>
          <w:shd w:val="clear" w:color="auto" w:fill="FFFFFF"/>
        </w:rPr>
        <w:t xml:space="preserve"> «Один, два, три, четыре, пять!»</w:t>
      </w:r>
      <w:r w:rsidR="0052535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D62DC2" w:rsidRDefault="00525355" w:rsidP="00BA5CC7">
      <w:pPr>
        <w:spacing w:before="100" w:after="0" w:line="240" w:lineRule="auto"/>
        <w:ind w:left="142" w:right="-284"/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1718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Закреплять порядковый счет.</w:t>
      </w:r>
    </w:p>
    <w:p w:rsidR="00D62DC2" w:rsidRDefault="00D62DC2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</w:pP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b/>
          <w:color w:val="1717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Один, два, три, четыре, пять!</w:t>
      </w: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Научилась я считать!</w:t>
      </w:r>
      <w:r>
        <w:rPr>
          <w:rFonts w:ascii="Times New Roman" w:eastAsia="Times New Roman" w:hAnsi="Times New Roman" w:cs="Times New Roman"/>
          <w:color w:val="171718"/>
          <w:sz w:val="28"/>
        </w:rPr>
        <w:br/>
      </w: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Протянул мне руку Колька:</w:t>
      </w:r>
      <w:r>
        <w:rPr>
          <w:rFonts w:ascii="Times New Roman" w:eastAsia="Times New Roman" w:hAnsi="Times New Roman" w:cs="Times New Roman"/>
          <w:color w:val="171718"/>
          <w:sz w:val="28"/>
        </w:rPr>
        <w:br/>
      </w: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«Сосчитай-ка пальцев сколько!»</w:t>
      </w:r>
      <w:r>
        <w:rPr>
          <w:rFonts w:ascii="Times New Roman" w:eastAsia="Times New Roman" w:hAnsi="Times New Roman" w:cs="Times New Roman"/>
          <w:color w:val="171718"/>
          <w:sz w:val="28"/>
        </w:rPr>
        <w:br/>
      </w: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Что же тут не сосчитать:</w:t>
      </w:r>
      <w:r>
        <w:rPr>
          <w:rFonts w:ascii="Times New Roman" w:eastAsia="Times New Roman" w:hAnsi="Times New Roman" w:cs="Times New Roman"/>
          <w:color w:val="171718"/>
          <w:sz w:val="28"/>
        </w:rPr>
        <w:br/>
      </w:r>
      <w:r>
        <w:rPr>
          <w:rFonts w:ascii="Times New Roman" w:eastAsia="Times New Roman" w:hAnsi="Times New Roman" w:cs="Times New Roman"/>
          <w:color w:val="171718"/>
          <w:sz w:val="28"/>
          <w:shd w:val="clear" w:color="auto" w:fill="FFFFFF"/>
        </w:rPr>
        <w:t>Один, два, три, четыре, пять!»</w:t>
      </w:r>
    </w:p>
    <w:p w:rsidR="00D62DC2" w:rsidRDefault="00525355" w:rsidP="00BA5CC7">
      <w:pPr>
        <w:spacing w:before="100"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Удачным является сочетание фольклорных форм с использованием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народных игрушек на занятии.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 не только придает национальный колорит занятию, но и сами игрушки несут в себе развивающий компонент. Их можно использовать для закрепления умения сравнивать предметы по величине и форме, формировать умение отсчитывать предметы по образцу.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Например: </w:t>
      </w:r>
    </w:p>
    <w:p w:rsidR="003237B9" w:rsidRDefault="003237B9" w:rsidP="00BA5CC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62DC2" w:rsidRDefault="00525355" w:rsidP="00BA5CC7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с матрешками</w:t>
      </w:r>
    </w:p>
    <w:p w:rsidR="00BA5CC7" w:rsidRDefault="00BA5CC7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62DC2" w:rsidRPr="004674D2" w:rsidRDefault="00525355" w:rsidP="004674D2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 w:rsidR="004674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Закреплять</w:t>
      </w:r>
      <w:r w:rsid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4674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величину, </w:t>
      </w:r>
      <w:r w:rsidR="004674D2">
        <w:rPr>
          <w:rFonts w:ascii="Times New Roman" w:eastAsia="Times New Roman" w:hAnsi="Times New Roman" w:cs="Times New Roman"/>
          <w:sz w:val="28"/>
        </w:rPr>
        <w:t>порядковый счет.</w:t>
      </w: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Посмотрите, кто пришел к нам в гости?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(Матрешки)</w:t>
      </w:r>
      <w:r w:rsid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Давайте их сосчитаем. Сколько всего матрешек?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(5 - Порядковый счет)</w:t>
      </w:r>
      <w:r w:rsid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Все матрешки одинаковые? (</w:t>
      </w:r>
      <w:r w:rsid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Определения величины: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больше - меньше).</w:t>
      </w:r>
    </w:p>
    <w:p w:rsidR="00D62DC2" w:rsidRDefault="00525355" w:rsidP="00BA5CC7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Матрешки приглашают Вас на танец, а танцевать мы будем с платочками. </w:t>
      </w:r>
    </w:p>
    <w:p w:rsidR="00D62DC2" w:rsidRDefault="00525355" w:rsidP="001B21E2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После танца вы должны собраться в кружок по цвету платочка. 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Определение цвета).</w:t>
      </w:r>
      <w:proofErr w:type="gramEnd"/>
    </w:p>
    <w:p w:rsidR="001B21E2" w:rsidRPr="001B21E2" w:rsidRDefault="001B21E2" w:rsidP="001B21E2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3237B9" w:rsidRPr="004674D2" w:rsidRDefault="00525355" w:rsidP="004674D2">
      <w:pPr>
        <w:spacing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674D2">
        <w:rPr>
          <w:rFonts w:ascii="Times New Roman" w:eastAsia="Times New Roman" w:hAnsi="Times New Roman" w:cs="Times New Roman"/>
          <w:i/>
          <w:sz w:val="28"/>
        </w:rPr>
        <w:t xml:space="preserve">Использование на музыкальных занятиях в детском саду </w:t>
      </w:r>
      <w:r w:rsidRPr="004674D2">
        <w:rPr>
          <w:rFonts w:ascii="Times New Roman" w:eastAsia="Times New Roman" w:hAnsi="Times New Roman" w:cs="Times New Roman"/>
          <w:b/>
          <w:i/>
          <w:sz w:val="28"/>
        </w:rPr>
        <w:t xml:space="preserve">музыкально-дидактических игр </w:t>
      </w:r>
      <w:r w:rsidRPr="004674D2">
        <w:rPr>
          <w:rFonts w:ascii="Times New Roman" w:eastAsia="Times New Roman" w:hAnsi="Times New Roman" w:cs="Times New Roman"/>
          <w:i/>
          <w:sz w:val="28"/>
        </w:rPr>
        <w:t xml:space="preserve">способствует развитию и закреплению некоторых математических определений. Дети узнают, что звук бывает длинным и коротким, звуки бывают высокими и низкими, громкими и тихими; музыка может быть веселой и грустной, медленной и быстрой;  закрепляются  знания цвета и формы предмета,  навыки  ориентировки в пространстве.  Используются так же игры на закрепление порядкового счета и количества. </w:t>
      </w:r>
      <w:r w:rsidRPr="004674D2">
        <w:rPr>
          <w:rFonts w:ascii="Times New Roman" w:eastAsia="Times New Roman" w:hAnsi="Times New Roman" w:cs="Times New Roman"/>
          <w:b/>
          <w:i/>
          <w:sz w:val="28"/>
        </w:rPr>
        <w:t>Например:</w:t>
      </w: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«Сложи песенку»</w:t>
      </w: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(«Пусть бегут неуклюже пешеходы по лужам»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</w:t>
      </w:r>
    </w:p>
    <w:p w:rsidR="00D62DC2" w:rsidRDefault="00525355" w:rsidP="00BA5CC7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Развивать умение различать форму музыкального произведения (запев, припев в песне) и передавать структуру песни, состоящую из повторяющихся элементов в виде геометрических форм разных цветов. Закреплять количественный счет. </w:t>
      </w:r>
    </w:p>
    <w:p w:rsidR="00D62DC2" w:rsidRDefault="00072D30" w:rsidP="00BA5CC7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Вы все, конечно,</w:t>
      </w:r>
      <w:r w:rsidR="005253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помните песню «Пусть бегут неуклюже пешеходы по лужам». А кто может мне сказать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,</w:t>
      </w:r>
      <w:r w:rsidR="005253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сколько куплетов в песне, сколько раз повторялся припев. Правильно, в песне 2 куплета и 2 раза повторяется припев. И я предлагаю вам выложить структуру песни в виде геометрических форм разных цветов (запев - кружки красного, синего, зеленого, желтого цвета; припев - прямоугольники белого, желтого цвета). </w:t>
      </w:r>
    </w:p>
    <w:p w:rsidR="003237B9" w:rsidRDefault="003237B9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</w:t>
      </w:r>
      <w:r w:rsidR="00072D3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«Веселые Гномы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Летка-енка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Р.Лихтенене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D62DC2" w:rsidRDefault="00525355" w:rsidP="00BA5CC7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представление о ритме.  Закреплять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величину, цвет, </w:t>
      </w:r>
      <w:r>
        <w:rPr>
          <w:rFonts w:ascii="Times New Roman" w:eastAsia="Times New Roman" w:hAnsi="Times New Roman" w:cs="Times New Roman"/>
          <w:sz w:val="28"/>
        </w:rPr>
        <w:t>порядковый счет.</w:t>
      </w:r>
    </w:p>
    <w:p w:rsidR="003237B9" w:rsidRDefault="00525355" w:rsidP="004674D2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К нам пришли веселые Гномы (красного и синего цвета)</w:t>
      </w:r>
      <w:r w:rsidR="00072D3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 принесли с собой вот такие колокольчики (красный - большой, синий - маленький). Нам нужно выложить ритмический рисунок, прослушав знакомое вам музыкальное произве</w:t>
      </w:r>
      <w:r w:rsidR="003237B9">
        <w:rPr>
          <w:rFonts w:ascii="Times New Roman" w:eastAsia="Times New Roman" w:hAnsi="Times New Roman" w:cs="Times New Roman"/>
          <w:i/>
          <w:sz w:val="28"/>
        </w:rPr>
        <w:t>дение. Мы с вами знаем, что звуки бывают длинные и короткие.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3237B9">
        <w:rPr>
          <w:rFonts w:ascii="Times New Roman" w:eastAsia="Times New Roman" w:hAnsi="Times New Roman" w:cs="Times New Roman"/>
          <w:i/>
          <w:sz w:val="28"/>
        </w:rPr>
        <w:t>Красный колокольчик  обозначает долгий звук, а синий – короткий звук. (1-2, 1-2-3; 1-2, 1-2-3).</w:t>
      </w:r>
      <w:r w:rsidR="003237B9" w:rsidRPr="003237B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3237B9">
        <w:rPr>
          <w:rFonts w:ascii="Times New Roman" w:eastAsia="Times New Roman" w:hAnsi="Times New Roman" w:cs="Times New Roman"/>
          <w:i/>
          <w:sz w:val="28"/>
        </w:rPr>
        <w:t xml:space="preserve">А теперь </w:t>
      </w:r>
      <w:proofErr w:type="gramStart"/>
      <w:r w:rsidR="003237B9">
        <w:rPr>
          <w:rFonts w:ascii="Times New Roman" w:eastAsia="Times New Roman" w:hAnsi="Times New Roman" w:cs="Times New Roman"/>
          <w:i/>
          <w:sz w:val="28"/>
        </w:rPr>
        <w:t>прохлопаем</w:t>
      </w:r>
      <w:proofErr w:type="gramEnd"/>
      <w:r w:rsidR="003237B9">
        <w:rPr>
          <w:rFonts w:ascii="Times New Roman" w:eastAsia="Times New Roman" w:hAnsi="Times New Roman" w:cs="Times New Roman"/>
          <w:i/>
          <w:sz w:val="28"/>
        </w:rPr>
        <w:t xml:space="preserve"> все вместе </w:t>
      </w:r>
      <w:r>
        <w:rPr>
          <w:rFonts w:ascii="Times New Roman" w:eastAsia="Times New Roman" w:hAnsi="Times New Roman" w:cs="Times New Roman"/>
          <w:i/>
          <w:sz w:val="28"/>
        </w:rPr>
        <w:t xml:space="preserve"> ритмический рисунок.</w:t>
      </w:r>
    </w:p>
    <w:p w:rsidR="004674D2" w:rsidRPr="004674D2" w:rsidRDefault="004674D2" w:rsidP="004674D2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«Громкая и тихая музыка»</w:t>
      </w:r>
    </w:p>
    <w:p w:rsidR="00D62DC2" w:rsidRDefault="00525355" w:rsidP="00BA5CC7">
      <w:pPr>
        <w:spacing w:before="100" w:after="0" w:line="240" w:lineRule="auto"/>
        <w:ind w:left="142" w:right="-284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(«Громкая и тихая музыка»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Левкодимова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D62DC2" w:rsidRDefault="00525355" w:rsidP="00BA5CC7">
      <w:pPr>
        <w:spacing w:before="100"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Различать динамические оттенки. Закреплять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</w:t>
      </w:r>
      <w:r>
        <w:rPr>
          <w:rFonts w:ascii="Times New Roman" w:eastAsia="Times New Roman" w:hAnsi="Times New Roman" w:cs="Times New Roman"/>
          <w:sz w:val="28"/>
        </w:rPr>
        <w:t>, количественный счет.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Мы с вами знаем, что музыка может звучать и тихо, и громко. Сейчас послушайте внимательно пьесу и подумайте, какие динамические изменения в ней происходят (звучит то громче, то тише). 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Эти измене</w:t>
      </w:r>
      <w:r w:rsidR="003237B9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ия мы отметим с помощью пособия: если музыка звучит тихо, показываем квадрат светло-розового цвета; если чуть громче, то квадрат оранжевого цвета; если очень громко - квадрат красного цвета.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А сколько раз музыка звучала тихо (2), чуть громче (1) и громко(1).</w:t>
      </w:r>
    </w:p>
    <w:p w:rsidR="00D62DC2" w:rsidRPr="004674D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Используя цвет в музыке, можно проводить игры на развитие представления о характере музыки (веселая - грустная, медленная - быстрая).</w:t>
      </w:r>
    </w:p>
    <w:p w:rsidR="003237B9" w:rsidRDefault="003237B9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D62DC2" w:rsidRDefault="00525355" w:rsidP="004674D2">
      <w:pPr>
        <w:spacing w:before="100" w:after="0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«Угадай инструмент»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умение различать тембр звучания различных детских музыкальных инструментов. Совершенствовать умение различать и называть</w:t>
      </w:r>
      <w:r w:rsidR="003237B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геометрические фигуры, закре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плять количественный счет. </w:t>
      </w:r>
    </w:p>
    <w:p w:rsidR="00D62DC2" w:rsidRDefault="00D62DC2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У меня за ширмой находятся музыкальные инструменты. Внимательно послушайте, какой инструмент звучит?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На какую фигуру похож барабан?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(Круг   - совершенствование умения различать и называть геометрические фигуры: круг, треугольник, а также музыкальные инструменты данной формы.)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Как можно играть на барабане?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(Громко и тихо.)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А сейчас на чем играю?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 бубне.)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Бубен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какой формы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(Круглой.)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Сколько бубнов вы видите?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(Один - счет.)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сейчас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сколько их звучит?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(Два - счет.)</w:t>
      </w:r>
    </w:p>
    <w:p w:rsidR="00D62DC2" w:rsidRDefault="002F313D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Назовите еще музыкальные инструменты </w:t>
      </w:r>
      <w:r w:rsidR="005253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круглой формы </w:t>
      </w:r>
      <w:r w:rsidR="005253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(Ответы.)</w:t>
      </w:r>
    </w:p>
    <w:p w:rsidR="002F313D" w:rsidRDefault="002F313D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2F313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 сейчас какой звучит инструмент?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(Треугольник)</w:t>
      </w:r>
    </w:p>
    <w:p w:rsidR="00D62DC2" w:rsidRDefault="00525355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 достает треугольник.</w:t>
      </w:r>
    </w:p>
    <w:p w:rsidR="004674D2" w:rsidRDefault="00525355" w:rsidP="004674D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А этот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инструмент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на какую фигуру похож? Он так и называется – треугольник. Послушайте, как он звучит. На что похоже звучание? (На капель, на дождик</w:t>
      </w:r>
      <w:r w:rsidR="004674D2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).</w:t>
      </w:r>
    </w:p>
    <w:p w:rsidR="002F313D" w:rsidRPr="004674D2" w:rsidRDefault="00525355" w:rsidP="004674D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- Какие еще </w:t>
      </w:r>
      <w:r w:rsidR="002F313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вы знаете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музыкальные инструменты треугол</w:t>
      </w:r>
      <w:r w:rsidR="002F313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ной формы?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(Ответы</w:t>
      </w:r>
      <w:r w:rsidR="004674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2F313D" w:rsidRDefault="002F313D" w:rsidP="00BA5CC7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D62DC2" w:rsidRPr="004674D2" w:rsidRDefault="00525355" w:rsidP="00BA5CC7">
      <w:pPr>
        <w:spacing w:after="10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74D2">
        <w:rPr>
          <w:rFonts w:ascii="Times New Roman" w:eastAsia="Times New Roman" w:hAnsi="Times New Roman" w:cs="Times New Roman"/>
          <w:b/>
          <w:sz w:val="28"/>
        </w:rPr>
        <w:t xml:space="preserve">        Игра  «Движение мелодии»</w:t>
      </w:r>
    </w:p>
    <w:p w:rsidR="00D62DC2" w:rsidRPr="004674D2" w:rsidRDefault="00525355" w:rsidP="00BA5CC7">
      <w:pPr>
        <w:spacing w:before="100" w:after="100" w:line="240" w:lineRule="auto"/>
        <w:ind w:left="142" w:right="-284"/>
        <w:rPr>
          <w:rFonts w:ascii="Times New Roman" w:eastAsia="Times New Roman" w:hAnsi="Times New Roman" w:cs="Times New Roman"/>
          <w:sz w:val="28"/>
        </w:rPr>
      </w:pPr>
      <w:r w:rsidRPr="004674D2">
        <w:rPr>
          <w:rFonts w:ascii="Times New Roman" w:eastAsia="Times New Roman" w:hAnsi="Times New Roman" w:cs="Times New Roman"/>
          <w:b/>
          <w:sz w:val="28"/>
        </w:rPr>
        <w:t>Цель:</w:t>
      </w:r>
      <w:r w:rsidRPr="004674D2">
        <w:rPr>
          <w:rFonts w:ascii="Times New Roman" w:eastAsia="Times New Roman" w:hAnsi="Times New Roman" w:cs="Times New Roman"/>
          <w:sz w:val="28"/>
        </w:rPr>
        <w:t> Формирование представления о векторных понятиях: «направление движения», «траектория».</w:t>
      </w:r>
    </w:p>
    <w:p w:rsidR="00D62DC2" w:rsidRPr="004674D2" w:rsidRDefault="00525355" w:rsidP="00BA5CC7">
      <w:pPr>
        <w:spacing w:after="10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</w:rPr>
      </w:pPr>
      <w:r w:rsidRPr="004674D2">
        <w:rPr>
          <w:rFonts w:ascii="Times New Roman" w:eastAsia="Times New Roman" w:hAnsi="Times New Roman" w:cs="Times New Roman"/>
          <w:i/>
          <w:sz w:val="28"/>
        </w:rPr>
        <w:t>Движение есть всегда и везде, даже в музыке. А как вы думаете, имеет ли движение в музыке свое направление, или звуки движ</w:t>
      </w:r>
      <w:r w:rsidR="004674D2">
        <w:rPr>
          <w:rFonts w:ascii="Times New Roman" w:eastAsia="Times New Roman" w:hAnsi="Times New Roman" w:cs="Times New Roman"/>
          <w:i/>
          <w:sz w:val="28"/>
        </w:rPr>
        <w:t>утся, как хотят и куда хотят? (О</w:t>
      </w:r>
      <w:r w:rsidRPr="004674D2">
        <w:rPr>
          <w:rFonts w:ascii="Times New Roman" w:eastAsia="Times New Roman" w:hAnsi="Times New Roman" w:cs="Times New Roman"/>
          <w:i/>
          <w:sz w:val="28"/>
        </w:rPr>
        <w:t>тветы)</w:t>
      </w:r>
      <w:r w:rsidR="004674D2">
        <w:rPr>
          <w:rFonts w:ascii="Times New Roman" w:eastAsia="Times New Roman" w:hAnsi="Times New Roman" w:cs="Times New Roman"/>
          <w:i/>
          <w:sz w:val="28"/>
        </w:rPr>
        <w:t>.</w:t>
      </w:r>
      <w:r w:rsidRPr="004674D2">
        <w:rPr>
          <w:rFonts w:ascii="Times New Roman" w:eastAsia="Times New Roman" w:hAnsi="Times New Roman" w:cs="Times New Roman"/>
          <w:i/>
          <w:sz w:val="28"/>
        </w:rPr>
        <w:t xml:space="preserve"> Давайте послушаем мелодию хорошо знакомой </w:t>
      </w:r>
      <w:r w:rsidR="004674D2">
        <w:rPr>
          <w:rFonts w:ascii="Times New Roman" w:eastAsia="Times New Roman" w:hAnsi="Times New Roman" w:cs="Times New Roman"/>
          <w:i/>
          <w:sz w:val="28"/>
        </w:rPr>
        <w:t>вам песни (</w:t>
      </w:r>
      <w:r w:rsidRPr="004674D2">
        <w:rPr>
          <w:rFonts w:ascii="Times New Roman" w:eastAsia="Times New Roman" w:hAnsi="Times New Roman" w:cs="Times New Roman"/>
          <w:i/>
          <w:sz w:val="28"/>
        </w:rPr>
        <w:t>«Жили у бабуси»).</w:t>
      </w:r>
    </w:p>
    <w:p w:rsidR="00D62DC2" w:rsidRPr="004674D2" w:rsidRDefault="004674D2" w:rsidP="00BA5CC7">
      <w:pPr>
        <w:spacing w:before="100" w:after="100" w:line="240" w:lineRule="auto"/>
        <w:ind w:left="142" w:righ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Музыкальный анализ с графическим построением </w:t>
      </w:r>
    </w:p>
    <w:p w:rsidR="00D62DC2" w:rsidRPr="004674D2" w:rsidRDefault="00525355" w:rsidP="00BA5CC7">
      <w:pPr>
        <w:spacing w:before="100" w:after="10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4674D2">
        <w:rPr>
          <w:rFonts w:ascii="Times New Roman" w:eastAsia="Times New Roman" w:hAnsi="Times New Roman" w:cs="Times New Roman"/>
          <w:i/>
          <w:sz w:val="28"/>
        </w:rPr>
        <w:t>- Все узнали эту мелодию, т.е. движение музыкальных звуков. А сейчас мы вместе определим ее направление, и построим траекторию ее движения при помощи магнитных кружков.</w:t>
      </w:r>
    </w:p>
    <w:p w:rsidR="00B37C24" w:rsidRPr="00B37C24" w:rsidRDefault="00525355" w:rsidP="00B37C24">
      <w:pPr>
        <w:spacing w:before="100" w:after="100" w:line="24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4674D2">
        <w:rPr>
          <w:rFonts w:ascii="Times New Roman" w:eastAsia="Times New Roman" w:hAnsi="Times New Roman" w:cs="Times New Roman"/>
          <w:i/>
          <w:sz w:val="28"/>
        </w:rPr>
        <w:t>- Теперь мы видим, что движение музыкальных звуков, которые мы обозначили кружочками, имеет определенное направление, без которого не существовало бы мелодии. Давайте споем эту песенку, следуя точно по выстроенной нами</w:t>
      </w:r>
      <w:r w:rsidR="004674D2">
        <w:rPr>
          <w:rFonts w:ascii="Times New Roman" w:eastAsia="Times New Roman" w:hAnsi="Times New Roman" w:cs="Times New Roman"/>
          <w:i/>
          <w:sz w:val="28"/>
        </w:rPr>
        <w:t xml:space="preserve"> траектории. (Пение по траектории)</w:t>
      </w:r>
      <w:r w:rsidRPr="004674D2">
        <w:rPr>
          <w:rFonts w:ascii="Times New Roman" w:eastAsia="Times New Roman" w:hAnsi="Times New Roman" w:cs="Times New Roman"/>
          <w:i/>
          <w:sz w:val="28"/>
        </w:rPr>
        <w:t>.</w:t>
      </w:r>
    </w:p>
    <w:p w:rsidR="00B37C24" w:rsidRPr="00B37C24" w:rsidRDefault="00B37C24" w:rsidP="008956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Такие игровые задания помимо широкого спектра развивающих задач, решают проблему увлекательного и полезного занятия.</w:t>
      </w:r>
      <w:r w:rsidRPr="00B3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узнают, что звук бывает длинным и коротким, звуки бывают высокими и низкими, закрепляются  знания цвета и формы предмета, </w:t>
      </w:r>
      <w:r w:rsidR="008956C6" w:rsidRPr="00B37C2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порядкового счета и количества</w:t>
      </w:r>
      <w:r w:rsidR="00895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7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  ориентировки в пространстве.  </w:t>
      </w:r>
    </w:p>
    <w:p w:rsidR="00D62DC2" w:rsidRPr="00B37C24" w:rsidRDefault="00D62DC2" w:rsidP="00B37C24">
      <w:pPr>
        <w:ind w:left="142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DC2" w:rsidRPr="00B37C24" w:rsidSect="00BA5C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CBC"/>
    <w:multiLevelType w:val="hybridMultilevel"/>
    <w:tmpl w:val="8D58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DC2"/>
    <w:rsid w:val="00072D30"/>
    <w:rsid w:val="001B21E2"/>
    <w:rsid w:val="002F313D"/>
    <w:rsid w:val="003237B9"/>
    <w:rsid w:val="004674D2"/>
    <w:rsid w:val="00525355"/>
    <w:rsid w:val="005F0A1C"/>
    <w:rsid w:val="0064107B"/>
    <w:rsid w:val="007F5C64"/>
    <w:rsid w:val="008956C6"/>
    <w:rsid w:val="00A27163"/>
    <w:rsid w:val="00B37C24"/>
    <w:rsid w:val="00BA5CC7"/>
    <w:rsid w:val="00D62DC2"/>
    <w:rsid w:val="00ED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№4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2018-03-27T08:36:00Z</cp:lastPrinted>
  <dcterms:created xsi:type="dcterms:W3CDTF">2018-03-27T08:36:00Z</dcterms:created>
  <dcterms:modified xsi:type="dcterms:W3CDTF">2018-10-08T07:33:00Z</dcterms:modified>
</cp:coreProperties>
</file>