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2E" w:rsidRPr="006A522E" w:rsidRDefault="006A522E" w:rsidP="006A522E">
      <w:pPr>
        <w:spacing w:after="0" w:line="240" w:lineRule="auto"/>
        <w:ind w:left="150" w:right="150"/>
        <w:outlineLvl w:val="0"/>
        <w:rPr>
          <w:rFonts w:ascii="Arial" w:eastAsia="Times New Roman" w:hAnsi="Arial" w:cs="Arial"/>
          <w:b/>
          <w:bCs/>
          <w:color w:val="025A83"/>
          <w:kern w:val="36"/>
          <w:sz w:val="24"/>
          <w:szCs w:val="24"/>
          <w:lang w:eastAsia="ru-RU"/>
        </w:rPr>
      </w:pPr>
      <w:r w:rsidRPr="006A522E">
        <w:rPr>
          <w:rFonts w:ascii="Arial" w:eastAsia="Times New Roman" w:hAnsi="Arial" w:cs="Arial"/>
          <w:b/>
          <w:bCs/>
          <w:color w:val="025A83"/>
          <w:kern w:val="36"/>
          <w:sz w:val="24"/>
          <w:szCs w:val="24"/>
          <w:lang w:eastAsia="ru-RU"/>
        </w:rPr>
        <w:t>18 мая 2020 статья Яблоковой Юлии Борисовны (из опыта работы)</w:t>
      </w:r>
    </w:p>
    <w:p w:rsidR="006A522E" w:rsidRPr="003768EE" w:rsidRDefault="006A522E" w:rsidP="006A522E">
      <w:pPr>
        <w:spacing w:after="0" w:line="240" w:lineRule="auto"/>
        <w:ind w:left="150" w:right="150"/>
        <w:outlineLvl w:val="0"/>
        <w:rPr>
          <w:rFonts w:ascii="Arial" w:eastAsia="Times New Roman" w:hAnsi="Arial" w:cs="Arial"/>
          <w:b/>
          <w:bCs/>
          <w:color w:val="025A83"/>
          <w:kern w:val="36"/>
          <w:sz w:val="28"/>
          <w:szCs w:val="28"/>
          <w:lang w:eastAsia="ru-RU"/>
        </w:rPr>
      </w:pPr>
      <w:r w:rsidRPr="003768EE">
        <w:rPr>
          <w:rFonts w:ascii="Arial" w:eastAsia="Times New Roman" w:hAnsi="Arial" w:cs="Arial"/>
          <w:b/>
          <w:bCs/>
          <w:color w:val="025A83"/>
          <w:kern w:val="36"/>
          <w:sz w:val="28"/>
          <w:szCs w:val="28"/>
          <w:lang w:eastAsia="ru-RU"/>
        </w:rPr>
        <w:t>Использование игровых технологий на уроках русского языка в начальной школе.</w:t>
      </w:r>
    </w:p>
    <w:p w:rsidR="006A522E" w:rsidRPr="00AF6F24" w:rsidRDefault="006A522E" w:rsidP="006A522E">
      <w:pPr>
        <w:spacing w:before="150" w:after="150" w:line="240" w:lineRule="auto"/>
        <w:ind w:left="150" w:right="15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hAnsi="Arial" w:cs="Arial"/>
          <w:sz w:val="24"/>
          <w:szCs w:val="24"/>
        </w:rPr>
        <w:t xml:space="preserve">Использование игр в учебном процессе 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</w:t>
      </w:r>
      <w:proofErr w:type="gramStart"/>
      <w:r w:rsidRPr="00AF6F24">
        <w:rPr>
          <w:rFonts w:ascii="Arial" w:hAnsi="Arial" w:cs="Arial"/>
          <w:sz w:val="24"/>
          <w:szCs w:val="24"/>
        </w:rPr>
        <w:t>изучаемому</w:t>
      </w:r>
      <w:proofErr w:type="gramEnd"/>
      <w:r w:rsidRPr="00AF6F24">
        <w:rPr>
          <w:rFonts w:ascii="Arial" w:hAnsi="Arial" w:cs="Arial"/>
          <w:sz w:val="24"/>
          <w:szCs w:val="24"/>
        </w:rPr>
        <w:t xml:space="preserve">, развивает творческое воображение, образное мышление, снимает утомление у детей, так как игра делает процесс обучения занимательным для ребенка.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>Игры, применяемые на уроках русского языка, многогранны и разнообразны. Их классификация может быть различна. Можно выделить следующие основные группы.</w:t>
      </w:r>
    </w:p>
    <w:p w:rsidR="006A522E" w:rsidRPr="00AF6F24" w:rsidRDefault="006A522E" w:rsidP="006A522E">
      <w:pPr>
        <w:spacing w:before="150" w:after="150" w:line="240" w:lineRule="auto"/>
        <w:ind w:left="150" w:right="15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• </w:t>
      </w:r>
      <w:r w:rsidRPr="00AF6F2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  <w:t xml:space="preserve">По форме использования на уроке и содержанию игры делятся </w:t>
      </w:r>
      <w:proofErr w:type="gramStart"/>
      <w:r w:rsidRPr="00AF6F2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  <w:t>на</w:t>
      </w:r>
      <w:proofErr w:type="gramEnd"/>
      <w:r w:rsidRPr="00AF6F24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  <w:t xml:space="preserve"> настольные, дидактические, подвижные, деловые, интеллектуальные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522E" w:rsidRPr="00AF6F24" w:rsidRDefault="006A522E" w:rsidP="006A522E">
      <w:pPr>
        <w:spacing w:after="150" w:line="240" w:lineRule="auto"/>
        <w:ind w:right="174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Настольные игры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: ребусы, кроссворды, чайнворды и т.д. Особенность настольной игры – наличие игрового правила, в котором внутренне заключена игровая задача.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Дидактические игры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важным средством активизации познавательной деятельности школьников, развития их самостоятельности и мышления. Они имеют некоторые особенности. В них нельзя играть слишком медленно или слишком быстро. Это снижает интерес к игре. Разновидности этих игр: словесная дидактическая игра, сопровождаемая передачей мяча от учителя к обучающемуся, различные формы диктантов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музыкальный), различные виды письма.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Подвижные игры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со стихотворением, сюжетные игры с личным участием детей и т.д.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Деловые игры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развивают у детей фантазию, основанную на приобретенных знаниях, учат рассуждать, доказывать, сравнивать.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Интеллектуальные игры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, классическими примерами которых являются шашки и шахматы, вызывают у ребят большой интерес. К ним относятся загадки, шарады, </w:t>
      </w:r>
      <w:proofErr w:type="spell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метаграммы</w:t>
      </w:r>
      <w:proofErr w:type="spell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, анаграммы, </w:t>
      </w:r>
      <w:proofErr w:type="spell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логорифы</w:t>
      </w:r>
      <w:proofErr w:type="spell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>, рассказы-загадки.</w:t>
      </w:r>
    </w:p>
    <w:p w:rsidR="006A522E" w:rsidRPr="00AF6F24" w:rsidRDefault="006A522E" w:rsidP="006A522E">
      <w:pPr>
        <w:spacing w:before="150" w:after="150" w:line="240" w:lineRule="auto"/>
        <w:ind w:right="102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sz w:val="24"/>
          <w:szCs w:val="24"/>
          <w:lang w:eastAsia="ru-RU"/>
        </w:rPr>
        <w:t>Игры и игровые задания- упражнения можно классифицировать по школьным разделам языкознания. Занимательный игровой материал учитель сможет применить в ходе изучения ведущих разделов школьного языкознания, таких как: «Фонетика», «Морфология», «Лексикология», «Синтаксис».</w:t>
      </w:r>
    </w:p>
    <w:p w:rsidR="006A522E" w:rsidRPr="00AF6F24" w:rsidRDefault="006A522E" w:rsidP="006A522E">
      <w:pPr>
        <w:spacing w:before="150" w:after="150" w:line="240" w:lineRule="auto"/>
        <w:ind w:right="174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К разделам «Фонетика» и «Графика».</w:t>
      </w:r>
    </w:p>
    <w:p w:rsidR="006A522E" w:rsidRPr="00AF6F24" w:rsidRDefault="006A522E" w:rsidP="006A522E">
      <w:pPr>
        <w:spacing w:before="150" w:after="150" w:line="240" w:lineRule="auto"/>
        <w:ind w:right="174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Расшифруйте анаграммы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>. Если какое- либо слово от перестановки в нем букв образует другое слово, имеющее иной смысл, то эти слова называют анаграммами ( греч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Pr="00AF6F24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>ана</w:t>
      </w:r>
      <w:proofErr w:type="spell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»- пере, «грамма»- буква): «липа»- «пила». Условие: Участники игры, разделившись на команды, могут загадывать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друг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другу анаграммы, назначая или штрафы проигравшим, или очки выигравшим. Командный, состязательный элемент игры усилит осваиваемую школьниками словесно - игровую ситуацию. Задание: Придумайте новые слова, состоящие из этих же букв в другом порядке: атлас (салат), акт (так), адрес (среда), рад (дар), армия (Мария, мир), автор (товар, отвар, вор), образ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бор, роза, раб), слово ( волос, вол ), чувство ( ус, вот). Методические цели и задачи: - Развивать находчивость,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смекалку, логику у учащихся; - развитие речи учащихся; - сплочение коллектива; развитие коллективизма у учащихся; - воспитания у учащихся чувства языка.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К разделам «Лексикология и фразеология»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Собери фразеологизм. Собери пословицу. Угадай слово по его описанию.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>3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. К разделу «Морфология».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Эстафета восторга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>к теме «Глаголы и их роль в нашей речи» ) Задание: Используя данные глаголы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обозначающие чувства (любить, радоваться, восхищаться, восторгаться, наслаждаться, обожать), составьте словосочетания или предложения. Условие: Для выполнения этого игрового задания школьники делятся на две команды и рассаживаются по рядам друг за другом. Ведущий дает членам команд, сидящим первыми, карточки с записанными на них глаголами чувства.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Выполнив задания, члены команд передают карточки сидящим сзади.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Побеждает та команда, которая быстрее и правильнее (выразительнее) составит словосочетания и предложения. Методические цели и задачи: - дети знакомятся с глаголами, выражающими чувства; знакомятся с синонимами,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синонимическим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рядом; учатся различать оттенки синонимов; обогащение словарного запаса учащихся; развитие речи учащихся; развитие чувства коллективизма у учащихся; воспитание у учащихся чувства языка. 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</w:t>
      </w:r>
      <w:r w:rsidRPr="00AF6F24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К разделу «Синтаксис».</w:t>
      </w:r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Угадай подлежащее! 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>к теме «Главные члены предложения. Подлежащее».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Задание: Ведущий предлагает загадки, в которых даны сказуемые, но нет подлежащего. Дети отгадывают каждую загадку и вставляют отгадку- слово- подлежаще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в текст загадки. 1.Весной веселит, летом холодит, осенью питает, зимой согревает. ( Дерево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2.По земле ходит, неба не видит, ничего не болит, а все стонет. ( Свинья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3.Крыльями машет, а улететь не может. ( Ветряная мельница</w:t>
      </w:r>
      <w:proofErr w:type="gramStart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AF6F24">
        <w:rPr>
          <w:rFonts w:ascii="Arial" w:eastAsia="Times New Roman" w:hAnsi="Arial" w:cs="Arial"/>
          <w:sz w:val="24"/>
          <w:szCs w:val="24"/>
          <w:lang w:eastAsia="ru-RU"/>
        </w:rPr>
        <w:t xml:space="preserve"> Условие: Дети должны соблюдать очередность, не выкрикивать, т.к. ответ не будет засчитан. Методические цели и задачи: знакомство учащихся с главными членами предложения; знакомство с подлежащим; развитие у учащихся смекалки, находчивости; - воспитание у учащихся чувства языка</w:t>
      </w:r>
    </w:p>
    <w:p w:rsidR="006A522E" w:rsidRPr="00AF6F24" w:rsidRDefault="006A522E" w:rsidP="006A522E">
      <w:pPr>
        <w:spacing w:before="150" w:after="150" w:line="240" w:lineRule="auto"/>
        <w:ind w:right="1020"/>
        <w:rPr>
          <w:rFonts w:ascii="Arial" w:eastAsia="Times New Roman" w:hAnsi="Arial" w:cs="Arial"/>
          <w:sz w:val="24"/>
          <w:szCs w:val="24"/>
          <w:lang w:eastAsia="ru-RU"/>
        </w:rPr>
      </w:pPr>
      <w:r w:rsidRPr="00AF6F24">
        <w:rPr>
          <w:rFonts w:ascii="Arial" w:eastAsia="Times New Roman" w:hAnsi="Arial" w:cs="Arial"/>
          <w:sz w:val="24"/>
          <w:szCs w:val="24"/>
          <w:lang w:eastAsia="ru-RU"/>
        </w:rPr>
        <w:t>• Игры можно классифицировать в зависимости от того, на каком этапе урока они могут использоваться.</w:t>
      </w:r>
    </w:p>
    <w:p w:rsidR="006A522E" w:rsidRPr="00AF6F24" w:rsidRDefault="006A522E" w:rsidP="006A522E">
      <w:pPr>
        <w:spacing w:line="240" w:lineRule="auto"/>
        <w:rPr>
          <w:sz w:val="24"/>
          <w:szCs w:val="24"/>
        </w:rPr>
      </w:pPr>
      <w:proofErr w:type="gramStart"/>
      <w:r w:rsidRPr="00AF6F24">
        <w:rPr>
          <w:rFonts w:ascii="Arial" w:hAnsi="Arial" w:cs="Arial"/>
          <w:sz w:val="24"/>
          <w:szCs w:val="24"/>
        </w:rPr>
        <w:t>Как бы не классифицировались</w:t>
      </w:r>
      <w:proofErr w:type="gramEnd"/>
      <w:r w:rsidRPr="00AF6F24">
        <w:rPr>
          <w:rFonts w:ascii="Arial" w:hAnsi="Arial" w:cs="Arial"/>
          <w:sz w:val="24"/>
          <w:szCs w:val="24"/>
        </w:rPr>
        <w:t xml:space="preserve"> игры, их значение в развитии обучающихся велико. Игру можно считать выполнившей свои функции на уроке в том случае, если она обеспечивает</w:t>
      </w:r>
      <w:proofErr w:type="gramStart"/>
      <w:r w:rsidRPr="00AF6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 w:rsidRPr="00AF6F24">
        <w:rPr>
          <w:rFonts w:ascii="Arial" w:hAnsi="Arial" w:cs="Arial"/>
          <w:sz w:val="24"/>
          <w:szCs w:val="24"/>
        </w:rPr>
        <w:br/>
        <w:t xml:space="preserve">1. Не только освоение ребенком конкретных учебных умений, но и воспитание у школьников умения учиться; </w:t>
      </w:r>
      <w:r w:rsidRPr="00AF6F24">
        <w:rPr>
          <w:rFonts w:ascii="Arial" w:hAnsi="Arial" w:cs="Arial"/>
          <w:sz w:val="24"/>
          <w:szCs w:val="24"/>
        </w:rPr>
        <w:br/>
        <w:t>2. Осознание школьником своих занятий в классе не как игры в школу, а как учение</w:t>
      </w:r>
      <w:proofErr w:type="gramStart"/>
      <w:r w:rsidRPr="00AF6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AF6F24">
        <w:rPr>
          <w:rFonts w:ascii="Arial" w:hAnsi="Arial" w:cs="Arial"/>
          <w:sz w:val="24"/>
          <w:szCs w:val="24"/>
        </w:rPr>
        <w:br/>
        <w:t xml:space="preserve">Применение игровых технологий помогает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языку как к учебному предмету. Немаловажно также и то, что игра на уроках русского языка способствует обогащению словарного запаса обучающихся, расширяет их кругозор. Она несет в себе огромный эмоциональный заряд, решает не только </w:t>
      </w:r>
      <w:proofErr w:type="spellStart"/>
      <w:r w:rsidRPr="00AF6F24">
        <w:rPr>
          <w:rFonts w:ascii="Arial" w:hAnsi="Arial" w:cs="Arial"/>
          <w:sz w:val="24"/>
          <w:szCs w:val="24"/>
        </w:rPr>
        <w:t>общеучебные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 и развивающие задачи, но и воспитывает качества творческой личности: инициативу, настойчивость, целеустремленность, умение находить решение в нестандартной ситуации и, конечно, позволяет детям чувствовать себя детьми. </w:t>
      </w:r>
      <w:r w:rsidRPr="00AF6F24">
        <w:rPr>
          <w:rFonts w:ascii="Arial" w:hAnsi="Arial" w:cs="Arial"/>
          <w:sz w:val="24"/>
          <w:szCs w:val="24"/>
        </w:rPr>
        <w:br/>
        <w:t xml:space="preserve">Систематическое включение занимательного материала в уроки позволяет не только обогатить учебно-воспитательный процесс, но и заставляет детей по-другому взглянуть на предмет. Это взгляд любознательной, ищущей, пытливой личности. </w:t>
      </w:r>
      <w:r w:rsidRPr="00AF6F24">
        <w:rPr>
          <w:rFonts w:ascii="Arial" w:hAnsi="Arial" w:cs="Arial"/>
          <w:sz w:val="24"/>
          <w:szCs w:val="24"/>
        </w:rPr>
        <w:br/>
      </w:r>
      <w:r w:rsidRPr="00AF6F24">
        <w:rPr>
          <w:rFonts w:ascii="Arial" w:hAnsi="Arial" w:cs="Arial"/>
          <w:sz w:val="24"/>
          <w:szCs w:val="24"/>
        </w:rPr>
        <w:br/>
        <w:t xml:space="preserve">Список литературы </w:t>
      </w:r>
      <w:r w:rsidRPr="00AF6F24">
        <w:rPr>
          <w:rFonts w:ascii="Arial" w:hAnsi="Arial" w:cs="Arial"/>
          <w:sz w:val="24"/>
          <w:szCs w:val="24"/>
        </w:rPr>
        <w:br/>
        <w:t xml:space="preserve">1. </w:t>
      </w:r>
      <w:proofErr w:type="spellStart"/>
      <w:r w:rsidRPr="00AF6F24">
        <w:rPr>
          <w:rFonts w:ascii="Arial" w:hAnsi="Arial" w:cs="Arial"/>
          <w:sz w:val="24"/>
          <w:szCs w:val="24"/>
        </w:rPr>
        <w:t>Амонашвили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 Ш.А. «Здравствуйте, дети!»: Пособие </w:t>
      </w:r>
      <w:proofErr w:type="gramStart"/>
      <w:r w:rsidRPr="00AF6F24">
        <w:rPr>
          <w:rFonts w:ascii="Arial" w:hAnsi="Arial" w:cs="Arial"/>
          <w:sz w:val="24"/>
          <w:szCs w:val="24"/>
        </w:rPr>
        <w:t>для учит</w:t>
      </w:r>
      <w:proofErr w:type="gramEnd"/>
      <w:r w:rsidRPr="00AF6F24">
        <w:rPr>
          <w:rFonts w:ascii="Arial" w:hAnsi="Arial" w:cs="Arial"/>
          <w:sz w:val="24"/>
          <w:szCs w:val="24"/>
        </w:rPr>
        <w:t xml:space="preserve">. - 2-е </w:t>
      </w:r>
      <w:r w:rsidRPr="00AF6F24">
        <w:rPr>
          <w:rFonts w:ascii="Arial" w:hAnsi="Arial" w:cs="Arial"/>
          <w:sz w:val="24"/>
          <w:szCs w:val="24"/>
        </w:rPr>
        <w:br/>
        <w:t>изд., М.: «Просвещение».</w:t>
      </w:r>
      <w:r w:rsidRPr="00AF6F24">
        <w:rPr>
          <w:rFonts w:ascii="Arial" w:hAnsi="Arial" w:cs="Arial"/>
          <w:sz w:val="24"/>
          <w:szCs w:val="24"/>
        </w:rPr>
        <w:br/>
        <w:t xml:space="preserve">2. П.М. Баев /Играем на уроках русского языка, М. </w:t>
      </w:r>
      <w:r w:rsidRPr="00AF6F24">
        <w:rPr>
          <w:rFonts w:ascii="Arial" w:hAnsi="Arial" w:cs="Arial"/>
          <w:sz w:val="24"/>
          <w:szCs w:val="24"/>
        </w:rPr>
        <w:br/>
        <w:t xml:space="preserve">3. З. В. </w:t>
      </w:r>
      <w:proofErr w:type="spellStart"/>
      <w:r w:rsidRPr="00AF6F24">
        <w:rPr>
          <w:rFonts w:ascii="Arial" w:hAnsi="Arial" w:cs="Arial"/>
          <w:sz w:val="24"/>
          <w:szCs w:val="24"/>
        </w:rPr>
        <w:t>Дощицына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. Готовность ребенка к школьному обучению и адаптация в школе / Оценка степени готовности детей к обучению в школе в условиях </w:t>
      </w:r>
      <w:proofErr w:type="spellStart"/>
      <w:r w:rsidRPr="00AF6F24">
        <w:rPr>
          <w:rFonts w:ascii="Arial" w:hAnsi="Arial" w:cs="Arial"/>
          <w:sz w:val="24"/>
          <w:szCs w:val="24"/>
        </w:rPr>
        <w:t>разноуровневой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 дифференциации. М.; </w:t>
      </w:r>
      <w:r w:rsidRPr="00AF6F24">
        <w:rPr>
          <w:rFonts w:ascii="Arial" w:hAnsi="Arial" w:cs="Arial"/>
          <w:sz w:val="24"/>
          <w:szCs w:val="24"/>
        </w:rPr>
        <w:br/>
        <w:t xml:space="preserve">4. Игра как средство обучения младших школьников: </w:t>
      </w:r>
      <w:proofErr w:type="spellStart"/>
      <w:r w:rsidRPr="00AF6F24">
        <w:rPr>
          <w:rFonts w:ascii="Arial" w:hAnsi="Arial" w:cs="Arial"/>
          <w:sz w:val="24"/>
          <w:szCs w:val="24"/>
        </w:rPr>
        <w:t>Метод</w:t>
      </w:r>
      <w:proofErr w:type="gramStart"/>
      <w:r w:rsidRPr="00AF6F24">
        <w:rPr>
          <w:rFonts w:ascii="Arial" w:hAnsi="Arial" w:cs="Arial"/>
          <w:sz w:val="24"/>
          <w:szCs w:val="24"/>
        </w:rPr>
        <w:t>.п</w:t>
      </w:r>
      <w:proofErr w:type="gramEnd"/>
      <w:r w:rsidRPr="00AF6F24">
        <w:rPr>
          <w:rFonts w:ascii="Arial" w:hAnsi="Arial" w:cs="Arial"/>
          <w:sz w:val="24"/>
          <w:szCs w:val="24"/>
        </w:rPr>
        <w:t>особие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. Новокузнецк: изд. НПК. </w:t>
      </w:r>
      <w:r w:rsidRPr="00AF6F24">
        <w:rPr>
          <w:rFonts w:ascii="Arial" w:hAnsi="Arial" w:cs="Arial"/>
          <w:sz w:val="24"/>
          <w:szCs w:val="24"/>
        </w:rPr>
        <w:br/>
        <w:t xml:space="preserve">5. Е. И. Коновалова / Нестандартные уроки. М.; Дрофа. </w:t>
      </w:r>
      <w:r w:rsidRPr="00AF6F24">
        <w:rPr>
          <w:rFonts w:ascii="Arial" w:hAnsi="Arial" w:cs="Arial"/>
          <w:sz w:val="24"/>
          <w:szCs w:val="24"/>
        </w:rPr>
        <w:br/>
        <w:t xml:space="preserve">6. Карпова Е.В. Дидактические игры в начальной школе: </w:t>
      </w:r>
      <w:proofErr w:type="spellStart"/>
      <w:r w:rsidRPr="00AF6F24">
        <w:rPr>
          <w:rFonts w:ascii="Arial" w:hAnsi="Arial" w:cs="Arial"/>
          <w:sz w:val="24"/>
          <w:szCs w:val="24"/>
        </w:rPr>
        <w:t>Попул</w:t>
      </w:r>
      <w:proofErr w:type="gramStart"/>
      <w:r w:rsidRPr="00AF6F24">
        <w:rPr>
          <w:rFonts w:ascii="Arial" w:hAnsi="Arial" w:cs="Arial"/>
          <w:sz w:val="24"/>
          <w:szCs w:val="24"/>
        </w:rPr>
        <w:t>.п</w:t>
      </w:r>
      <w:proofErr w:type="gramEnd"/>
      <w:r w:rsidRPr="00AF6F24">
        <w:rPr>
          <w:rFonts w:ascii="Arial" w:hAnsi="Arial" w:cs="Arial"/>
          <w:sz w:val="24"/>
          <w:szCs w:val="24"/>
        </w:rPr>
        <w:t>особие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 для родит. и педагогов. - Ярославль «Академия развития» </w:t>
      </w:r>
      <w:r w:rsidRPr="00AF6F24">
        <w:rPr>
          <w:rFonts w:ascii="Arial" w:hAnsi="Arial" w:cs="Arial"/>
          <w:sz w:val="24"/>
          <w:szCs w:val="24"/>
        </w:rPr>
        <w:br/>
        <w:t xml:space="preserve">7. Коменский А.Я. Великая дидактика. </w:t>
      </w:r>
      <w:proofErr w:type="spellStart"/>
      <w:r w:rsidRPr="00AF6F24">
        <w:rPr>
          <w:rFonts w:ascii="Arial" w:hAnsi="Arial" w:cs="Arial"/>
          <w:sz w:val="24"/>
          <w:szCs w:val="24"/>
        </w:rPr>
        <w:t>Прилож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F6F24">
        <w:rPr>
          <w:rFonts w:ascii="Arial" w:hAnsi="Arial" w:cs="Arial"/>
          <w:sz w:val="24"/>
          <w:szCs w:val="24"/>
        </w:rPr>
        <w:t>к</w:t>
      </w:r>
      <w:proofErr w:type="gramEnd"/>
      <w:r w:rsidRPr="00AF6F24">
        <w:rPr>
          <w:rFonts w:ascii="Arial" w:hAnsi="Arial" w:cs="Arial"/>
          <w:sz w:val="24"/>
          <w:szCs w:val="24"/>
        </w:rPr>
        <w:t xml:space="preserve"> ж. «Начальная школа»,1975, с.108 </w:t>
      </w:r>
      <w:r w:rsidRPr="00AF6F24">
        <w:rPr>
          <w:rFonts w:ascii="Arial" w:hAnsi="Arial" w:cs="Arial"/>
          <w:sz w:val="24"/>
          <w:szCs w:val="24"/>
        </w:rPr>
        <w:br/>
        <w:t xml:space="preserve">8. Макаренко А.С. Собр. соч. в 7 томах. - М., изд. АПНРСФСР, 1983, т.4 </w:t>
      </w:r>
      <w:r w:rsidRPr="00AF6F24">
        <w:rPr>
          <w:rFonts w:ascii="Arial" w:hAnsi="Arial" w:cs="Arial"/>
          <w:sz w:val="24"/>
          <w:szCs w:val="24"/>
        </w:rPr>
        <w:br/>
        <w:t xml:space="preserve">9. Ушинский К.Д. Собр. соч. в 11 т. - М.-Л., 1948-1952, т.5 </w:t>
      </w:r>
      <w:r w:rsidRPr="00AF6F24">
        <w:rPr>
          <w:rFonts w:ascii="Arial" w:hAnsi="Arial" w:cs="Arial"/>
          <w:sz w:val="24"/>
          <w:szCs w:val="24"/>
        </w:rPr>
        <w:br/>
        <w:t xml:space="preserve">10. </w:t>
      </w:r>
      <w:proofErr w:type="spellStart"/>
      <w:r w:rsidRPr="00AF6F24">
        <w:rPr>
          <w:rFonts w:ascii="Arial" w:hAnsi="Arial" w:cs="Arial"/>
          <w:sz w:val="24"/>
          <w:szCs w:val="24"/>
        </w:rPr>
        <w:t>Эльконин</w:t>
      </w:r>
      <w:proofErr w:type="spellEnd"/>
      <w:r w:rsidRPr="00AF6F24">
        <w:rPr>
          <w:rFonts w:ascii="Arial" w:hAnsi="Arial" w:cs="Arial"/>
          <w:sz w:val="24"/>
          <w:szCs w:val="24"/>
        </w:rPr>
        <w:t xml:space="preserve"> Д.Б. Психология игры. - М., 1978</w:t>
      </w:r>
    </w:p>
    <w:p w:rsidR="006A522E" w:rsidRPr="00AF6F24" w:rsidRDefault="006A522E" w:rsidP="006A522E">
      <w:pPr>
        <w:ind w:left="708"/>
        <w:rPr>
          <w:sz w:val="24"/>
          <w:szCs w:val="24"/>
        </w:rPr>
      </w:pPr>
    </w:p>
    <w:p w:rsidR="00235E46" w:rsidRDefault="006A522E"/>
    <w:sectPr w:rsidR="00235E46" w:rsidSect="00B5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6A522E"/>
    <w:rsid w:val="000E22A0"/>
    <w:rsid w:val="006A522E"/>
    <w:rsid w:val="00B17F54"/>
    <w:rsid w:val="00B4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2020-05-18T16:16:00Z</dcterms:created>
  <dcterms:modified xsi:type="dcterms:W3CDTF">2020-05-18T16:18:00Z</dcterms:modified>
</cp:coreProperties>
</file>