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body>
    <w:p w14:paraId="01000000">
      <w:pPr>
        <w:pStyle w:val="Style_1"/>
        <w:spacing w:line="360" w:lineRule="auto"/>
        <w:ind w:firstLine="709"/>
        <w:jc w:val="center"/>
        <w:rPr>
          <w:b w:val="1"/>
        </w:rPr>
      </w:pPr>
      <w:r>
        <w:rPr>
          <w:b w:val="1"/>
        </w:rPr>
        <w:t>Формир</w:t>
      </w:r>
      <w:r>
        <w:rPr>
          <w:b w:val="1"/>
        </w:rPr>
        <w:t xml:space="preserve">ование исследовательских умений </w:t>
      </w:r>
      <w:r>
        <w:rPr>
          <w:b w:val="1"/>
        </w:rPr>
        <w:t xml:space="preserve">и </w:t>
      </w:r>
      <w:r>
        <w:rPr>
          <w:b w:val="1"/>
        </w:rPr>
        <w:t>навыков</w:t>
      </w:r>
      <w:r>
        <w:rPr>
          <w:b w:val="1"/>
        </w:rPr>
        <w:t xml:space="preserve"> обучающихся на уроках</w:t>
      </w:r>
      <w:r>
        <w:rPr>
          <w:b w:val="1"/>
        </w:rPr>
        <w:t xml:space="preserve"> английского языка</w:t>
      </w:r>
      <w:r>
        <w:rPr>
          <w:b w:val="1"/>
        </w:rPr>
        <w:t>, предоставление им оптимальных возможностей для реализации индивидуальных творческих запросов</w:t>
      </w:r>
    </w:p>
    <w:p w14:paraId="02000000">
      <w:pPr>
        <w:pStyle w:val="Style_1"/>
        <w:spacing w:after="0" w:before="0" w:line="360" w:lineRule="auto"/>
        <w:ind/>
        <w:jc w:val="both"/>
      </w:pPr>
      <w:r>
        <w:t>Тен</w:t>
      </w:r>
      <w:r>
        <w:t xml:space="preserve"> Елена Евгеньевна</w:t>
      </w:r>
    </w:p>
    <w:p w14:paraId="03000000">
      <w:pPr>
        <w:pStyle w:val="Style_1"/>
        <w:spacing w:after="0" w:before="0" w:line="360" w:lineRule="auto"/>
        <w:ind/>
        <w:jc w:val="both"/>
      </w:pPr>
      <w:r>
        <w:t>Г</w:t>
      </w:r>
      <w:r>
        <w:t>П</w:t>
      </w:r>
      <w:r>
        <w:t xml:space="preserve">ОУ </w:t>
      </w:r>
      <w:r>
        <w:t xml:space="preserve">ЯНАО </w:t>
      </w:r>
      <w:r>
        <w:t>«Надымский профессиональный колледж»</w:t>
      </w:r>
    </w:p>
    <w:p w14:paraId="04000000">
      <w:pPr>
        <w:pStyle w:val="Style_1"/>
        <w:spacing w:after="0" w:before="0" w:line="360" w:lineRule="auto"/>
        <w:ind/>
        <w:jc w:val="both"/>
      </w:pPr>
      <w:r>
        <w:t>г</w:t>
      </w:r>
      <w:r>
        <w:t>.</w:t>
      </w:r>
      <w:r>
        <w:t>Н</w:t>
      </w:r>
      <w:r>
        <w:t>адым</w:t>
      </w:r>
    </w:p>
    <w:p w14:paraId="05000000">
      <w:pPr>
        <w:pStyle w:val="Style_1"/>
        <w:spacing w:after="0" w:before="0" w:line="360" w:lineRule="auto"/>
        <w:ind/>
        <w:jc w:val="both"/>
      </w:pPr>
      <w:r>
        <w:t>e</w:t>
      </w:r>
      <w:r>
        <w:t>-</w:t>
      </w:r>
      <w:r>
        <w:t>mail</w:t>
      </w:r>
      <w:r>
        <w:t xml:space="preserve">: </w:t>
      </w:r>
      <w:r>
        <w:rPr>
          <w:rStyle w:val="Style_2_ch"/>
        </w:rPr>
        <w:fldChar w:fldCharType="begin"/>
      </w:r>
      <w:r>
        <w:rPr>
          <w:rStyle w:val="Style_2_ch"/>
        </w:rPr>
        <w:instrText>HYPERLINK "mailto:elenn_86@mail.ru"</w:instrText>
      </w:r>
      <w:r>
        <w:rPr>
          <w:rStyle w:val="Style_2_ch"/>
        </w:rPr>
        <w:fldChar w:fldCharType="separate"/>
      </w:r>
      <w:r>
        <w:rPr>
          <w:rStyle w:val="Style_2_ch"/>
        </w:rPr>
        <w:t>elenn</w:t>
      </w:r>
      <w:r>
        <w:rPr>
          <w:rStyle w:val="Style_2_ch"/>
        </w:rPr>
        <w:t>_86@</w:t>
      </w:r>
      <w:r>
        <w:rPr>
          <w:rStyle w:val="Style_2_ch"/>
        </w:rPr>
        <w:t>mail</w:t>
      </w:r>
      <w:r>
        <w:rPr>
          <w:rStyle w:val="Style_2_ch"/>
        </w:rPr>
        <w:t>.</w:t>
      </w:r>
      <w:r>
        <w:rPr>
          <w:rStyle w:val="Style_2_ch"/>
        </w:rPr>
        <w:t>ru</w:t>
      </w:r>
      <w:r>
        <w:rPr>
          <w:rStyle w:val="Style_2_ch"/>
        </w:rPr>
        <w:fldChar w:fldCharType="end"/>
      </w:r>
      <w:r>
        <w:rPr>
          <w:rStyle w:val="Style_2_ch"/>
        </w:rPr>
        <w:t>,</w:t>
      </w:r>
      <w:r>
        <w:rPr>
          <w:rStyle w:val="Style_2_ch"/>
          <w:u w:val="none"/>
        </w:rPr>
        <w:t xml:space="preserve"> </w:t>
      </w:r>
      <w:r>
        <w:rPr>
          <w:rStyle w:val="Style_2_ch"/>
          <w:color w:val="000000"/>
          <w:u w:val="none"/>
        </w:rPr>
        <w:t>тел</w:t>
      </w:r>
      <w:r>
        <w:rPr>
          <w:rStyle w:val="Style_2_ch"/>
          <w:color w:val="000000"/>
          <w:u w:val="none"/>
        </w:rPr>
        <w:t>. 89088599932</w:t>
      </w:r>
    </w:p>
    <w:p w14:paraId="06000000">
      <w:pPr>
        <w:pStyle w:val="Style_1"/>
        <w:spacing w:after="0" w:before="0" w:line="360" w:lineRule="auto"/>
        <w:ind w:firstLine="709"/>
        <w:jc w:val="both"/>
      </w:pPr>
    </w:p>
    <w:p w14:paraId="07000000">
      <w:pPr>
        <w:pStyle w:val="Style_1"/>
        <w:spacing w:after="0" w:before="0" w:line="360" w:lineRule="auto"/>
        <w:ind w:firstLine="709"/>
        <w:jc w:val="both"/>
      </w:pPr>
      <w:r>
        <w:t>Результатом постоянно ускоряющегося информационно-технического прог</w:t>
      </w:r>
      <w:r>
        <w:t xml:space="preserve">ресса стало быстрое устаревание имеющихся </w:t>
      </w:r>
      <w:r>
        <w:t>знаний, технологий. Поэтому основным способом существования человека в информационном обществе признается самостоятельный исследовательский поиск и творчество, а образование рассматривается как открытый индивидуализированный, непрерывный процесс самообучения человека в течение всей его жизни. В условиях становления информационного общества важно научить учащихся самостоятельно приобретать необходимые знания, исследовать объекты действительности; стимулировать творческое осмысление ими содержания осуществляемой деятельности.</w:t>
      </w:r>
    </w:p>
    <w:p w14:paraId="08000000">
      <w:pPr>
        <w:pStyle w:val="Style_1"/>
        <w:spacing w:after="0" w:before="0" w:line="360" w:lineRule="auto"/>
        <w:ind w:firstLine="709"/>
        <w:jc w:val="both"/>
      </w:pPr>
      <w:r>
        <w:t>У</w:t>
      </w:r>
      <w:r>
        <w:t>чебно</w:t>
      </w:r>
      <w:r>
        <w:t>-исследовательская деятельно</w:t>
      </w:r>
      <w:r>
        <w:t xml:space="preserve">сть на уроках английского языка </w:t>
      </w:r>
      <w:r>
        <w:t xml:space="preserve">является эффективным способом перехода от репродуктивного способа обучения к </w:t>
      </w:r>
      <w:r>
        <w:t>творческому</w:t>
      </w:r>
      <w:r>
        <w:t>.</w:t>
      </w:r>
      <w:r>
        <w:t xml:space="preserve"> В процес</w:t>
      </w:r>
      <w:r>
        <w:t xml:space="preserve">се написания </w:t>
      </w:r>
      <w:r>
        <w:t>проектов, статей различного вида, направленных</w:t>
      </w:r>
      <w:r>
        <w:t xml:space="preserve"> на поиск объяснения и доказательства закономерных связей и </w:t>
      </w:r>
      <w:r>
        <w:t>отношений</w:t>
      </w:r>
      <w:r>
        <w:t xml:space="preserve"> экспериментально наблюдаемых или теоретически анализируе</w:t>
      </w:r>
      <w:r>
        <w:t>мых фа</w:t>
      </w:r>
      <w:r>
        <w:t>ктов</w:t>
      </w:r>
      <w:r>
        <w:t xml:space="preserve">, </w:t>
      </w:r>
      <w:r>
        <w:t>об</w:t>
      </w:r>
      <w:r>
        <w:t>уча</w:t>
      </w:r>
      <w:r>
        <w:t>ю</w:t>
      </w:r>
      <w:r>
        <w:t>щие</w:t>
      </w:r>
      <w:r>
        <w:t>ся активно овладевают знаниями, развивают свои исследовательские уме</w:t>
      </w:r>
      <w:r>
        <w:t>ния и способности</w:t>
      </w:r>
      <w:r>
        <w:t xml:space="preserve"> [3]</w:t>
      </w:r>
      <w:bookmarkStart w:id="1" w:name="_GoBack"/>
      <w:bookmarkEnd w:id="1"/>
      <w:r>
        <w:t>.</w:t>
      </w:r>
    </w:p>
    <w:p w14:paraId="09000000">
      <w:pPr>
        <w:pStyle w:val="Style_1"/>
        <w:spacing w:after="0" w:before="0" w:line="360" w:lineRule="auto"/>
        <w:ind w:firstLine="709"/>
        <w:jc w:val="both"/>
      </w:pPr>
      <w:r>
        <w:t xml:space="preserve">Формирование у </w:t>
      </w:r>
      <w:r>
        <w:t>студентов</w:t>
      </w:r>
      <w:r>
        <w:t xml:space="preserve"> специальных знаний, а также общих умений и навыков, необходимых в исследовательском поиске – одна из основных задач современного исследовательского обучения. Овладение этими важными когнитивными инструментами – залог успешности познавательной деятельности. Сам факт эффективного использования </w:t>
      </w:r>
      <w:r>
        <w:t>учащимся</w:t>
      </w:r>
      <w:r>
        <w:t xml:space="preserve"> специальных умений и навыков исследовательского поиска ученые рассматривают как важнейший индикатор п</w:t>
      </w:r>
      <w:r>
        <w:t>ознавательной потребности.</w:t>
      </w:r>
    </w:p>
    <w:p w14:paraId="0A000000">
      <w:pPr>
        <w:pStyle w:val="Style_1"/>
        <w:spacing w:after="0" w:before="0" w:line="360" w:lineRule="auto"/>
        <w:ind w:firstLine="709"/>
        <w:jc w:val="both"/>
      </w:pPr>
      <w:r>
        <w:t xml:space="preserve">Формирование исследовательских умений и </w:t>
      </w:r>
      <w:r>
        <w:t>навыков</w:t>
      </w:r>
      <w:r>
        <w:t xml:space="preserve"> обучающихся при написании исследовательской работы по английскому языку, а также в процессе </w:t>
      </w:r>
      <w:r>
        <w:t>выполнения практических работ в рамках лекционных часов</w:t>
      </w:r>
      <w:r>
        <w:t xml:space="preserve">, относится </w:t>
      </w:r>
      <w:r>
        <w:t>к</w:t>
      </w:r>
      <w:r>
        <w:t xml:space="preserve"> числу основных действий, выполняемых при решении исследовательс</w:t>
      </w:r>
      <w:r>
        <w:t>ких задач</w:t>
      </w:r>
      <w:r>
        <w:t>:</w:t>
      </w:r>
    </w:p>
    <w:p w14:paraId="0B000000">
      <w:pPr>
        <w:pStyle w:val="Style_1"/>
        <w:numPr>
          <w:ilvl w:val="0"/>
          <w:numId w:val="1"/>
        </w:numPr>
        <w:tabs>
          <w:tab w:leader="none" w:pos="142" w:val="left"/>
          <w:tab w:leader="none" w:pos="720" w:val="clear"/>
          <w:tab w:leader="none" w:pos="993" w:val="left"/>
        </w:tabs>
        <w:spacing w:after="0" w:before="0" w:line="360" w:lineRule="auto"/>
        <w:ind w:firstLine="709" w:left="0"/>
        <w:jc w:val="both"/>
      </w:pPr>
      <w:r>
        <w:t>постановка исследовательских задач;</w:t>
      </w:r>
    </w:p>
    <w:p w14:paraId="0C000000">
      <w:pPr>
        <w:pStyle w:val="Style_1"/>
        <w:numPr>
          <w:ilvl w:val="0"/>
          <w:numId w:val="1"/>
        </w:numPr>
        <w:tabs>
          <w:tab w:leader="none" w:pos="993" w:val="left"/>
        </w:tabs>
        <w:spacing w:after="0" w:before="0" w:line="360" w:lineRule="auto"/>
        <w:ind w:firstLine="709" w:left="0"/>
        <w:jc w:val="both"/>
      </w:pPr>
      <w:r>
        <w:t>планирование решения задач;</w:t>
      </w:r>
    </w:p>
    <w:p w14:paraId="0D000000">
      <w:pPr>
        <w:pStyle w:val="Style_1"/>
        <w:numPr>
          <w:ilvl w:val="0"/>
          <w:numId w:val="1"/>
        </w:numPr>
        <w:tabs>
          <w:tab w:leader="none" w:pos="993" w:val="left"/>
        </w:tabs>
        <w:spacing w:after="0" w:before="0" w:line="360" w:lineRule="auto"/>
        <w:ind w:firstLine="709" w:left="0"/>
        <w:jc w:val="both"/>
      </w:pPr>
      <w:r>
        <w:t>выдвижение гипотез;</w:t>
      </w:r>
    </w:p>
    <w:p w14:paraId="0E000000">
      <w:pPr>
        <w:pStyle w:val="Style_1"/>
        <w:numPr>
          <w:ilvl w:val="0"/>
          <w:numId w:val="1"/>
        </w:numPr>
        <w:tabs>
          <w:tab w:leader="none" w:pos="993" w:val="left"/>
        </w:tabs>
        <w:spacing w:after="0" w:before="0" w:line="360" w:lineRule="auto"/>
        <w:ind w:firstLine="709" w:left="0"/>
        <w:jc w:val="both"/>
      </w:pPr>
      <w:r>
        <w:t>сбор информации</w:t>
      </w:r>
      <w:r>
        <w:t>;</w:t>
      </w:r>
    </w:p>
    <w:p w14:paraId="0F000000">
      <w:pPr>
        <w:pStyle w:val="Style_1"/>
        <w:numPr>
          <w:ilvl w:val="0"/>
          <w:numId w:val="1"/>
        </w:numPr>
        <w:tabs>
          <w:tab w:leader="none" w:pos="993" w:val="left"/>
        </w:tabs>
        <w:spacing w:after="0" w:before="0" w:line="360" w:lineRule="auto"/>
        <w:ind w:firstLine="709" w:left="0"/>
        <w:jc w:val="both"/>
      </w:pPr>
      <w:r>
        <w:t>экспериментирование;</w:t>
      </w:r>
    </w:p>
    <w:p w14:paraId="10000000">
      <w:pPr>
        <w:pStyle w:val="Style_1"/>
        <w:numPr>
          <w:ilvl w:val="0"/>
          <w:numId w:val="1"/>
        </w:numPr>
        <w:tabs>
          <w:tab w:leader="none" w:pos="993" w:val="left"/>
        </w:tabs>
        <w:spacing w:after="0" w:before="0" w:line="360" w:lineRule="auto"/>
        <w:ind w:firstLine="709" w:left="0"/>
        <w:jc w:val="both"/>
      </w:pPr>
      <w:r>
        <w:t xml:space="preserve">анализ данных </w:t>
      </w:r>
      <w:r>
        <w:t>или на</w:t>
      </w:r>
      <w:r>
        <w:t xml:space="preserve">блюдений и построение обобщений </w:t>
      </w:r>
      <w:r>
        <w:t>[1].</w:t>
      </w:r>
    </w:p>
    <w:p w14:paraId="11000000">
      <w:pPr>
        <w:pStyle w:val="Style_1"/>
        <w:spacing w:after="0" w:before="0" w:line="360" w:lineRule="auto"/>
        <w:ind w:firstLine="709"/>
        <w:jc w:val="both"/>
      </w:pPr>
      <w:r>
        <w:t>Каждое из этих умений является составным и может быть разложено на более простые умения. Например, умение формул</w:t>
      </w:r>
      <w:r>
        <w:t>ировать гипотезу состоит из таких простых умений, как:</w:t>
      </w:r>
    </w:p>
    <w:p w14:paraId="12000000">
      <w:pPr>
        <w:pStyle w:val="Style_1"/>
        <w:numPr>
          <w:ilvl w:val="0"/>
          <w:numId w:val="2"/>
        </w:numPr>
        <w:spacing w:after="0" w:before="0" w:line="360" w:lineRule="auto"/>
        <w:ind w:firstLine="0" w:left="709"/>
        <w:jc w:val="both"/>
      </w:pPr>
      <w:r>
        <w:t>формулировка</w:t>
      </w:r>
      <w:r>
        <w:t xml:space="preserve"> вывод</w:t>
      </w:r>
      <w:r>
        <w:t>а;</w:t>
      </w:r>
    </w:p>
    <w:p w14:paraId="13000000">
      <w:pPr>
        <w:pStyle w:val="Style_1"/>
        <w:numPr>
          <w:ilvl w:val="0"/>
          <w:numId w:val="2"/>
        </w:numPr>
        <w:spacing w:after="0" w:before="0" w:line="360" w:lineRule="auto"/>
        <w:ind w:firstLine="0" w:left="709"/>
        <w:jc w:val="both"/>
      </w:pPr>
      <w:r>
        <w:t xml:space="preserve">предположение на основе </w:t>
      </w:r>
      <w:r>
        <w:t>нескольких положений;</w:t>
      </w:r>
    </w:p>
    <w:p w14:paraId="14000000">
      <w:pPr>
        <w:pStyle w:val="Style_1"/>
        <w:numPr>
          <w:ilvl w:val="0"/>
          <w:numId w:val="2"/>
        </w:numPr>
        <w:spacing w:after="0" w:before="0" w:line="360" w:lineRule="auto"/>
        <w:ind w:firstLine="0" w:left="709"/>
        <w:jc w:val="both"/>
      </w:pPr>
      <w:r>
        <w:t>вы</w:t>
      </w:r>
      <w:r>
        <w:t xml:space="preserve">движение гипотезы и </w:t>
      </w:r>
      <w:r>
        <w:t xml:space="preserve">разделение контекста </w:t>
      </w:r>
      <w:r>
        <w:t>на ст</w:t>
      </w:r>
      <w:r>
        <w:t>руктурные составляющие;</w:t>
      </w:r>
    </w:p>
    <w:p w14:paraId="15000000">
      <w:pPr>
        <w:pStyle w:val="Style_1"/>
        <w:numPr>
          <w:ilvl w:val="0"/>
          <w:numId w:val="2"/>
        </w:numPr>
        <w:spacing w:after="0" w:before="0" w:line="360" w:lineRule="auto"/>
        <w:ind w:firstLine="709" w:left="0"/>
        <w:jc w:val="both"/>
      </w:pPr>
      <w:r>
        <w:t>выборка</w:t>
      </w:r>
      <w:r>
        <w:t xml:space="preserve"> из нескольких предположений, выводо</w:t>
      </w:r>
      <w:r>
        <w:t>в, гипотез наиболее верных и корректных;</w:t>
      </w:r>
    </w:p>
    <w:p w14:paraId="16000000">
      <w:pPr>
        <w:pStyle w:val="Style_1"/>
        <w:numPr>
          <w:ilvl w:val="0"/>
          <w:numId w:val="2"/>
        </w:numPr>
        <w:spacing w:after="0" w:before="0" w:line="360" w:lineRule="auto"/>
        <w:ind w:firstLine="0" w:left="709"/>
        <w:jc w:val="both"/>
      </w:pPr>
      <w:r>
        <w:t>умение определить закон, которому подчиняется данное явление и т.д.</w:t>
      </w:r>
    </w:p>
    <w:p w14:paraId="17000000">
      <w:pPr>
        <w:pStyle w:val="Style_1"/>
        <w:spacing w:after="0" w:before="0" w:line="360" w:lineRule="auto"/>
        <w:ind w:firstLine="709"/>
        <w:jc w:val="both"/>
      </w:pPr>
      <w:r>
        <w:t>Совокупность этих умений представляет собой харак</w:t>
      </w:r>
      <w:r>
        <w:t xml:space="preserve">терные этапы </w:t>
      </w:r>
      <w:r>
        <w:t>метода исследования.</w:t>
      </w:r>
    </w:p>
    <w:p w14:paraId="18000000">
      <w:pPr>
        <w:pStyle w:val="Style_1"/>
        <w:spacing w:after="0" w:before="0" w:line="360" w:lineRule="auto"/>
        <w:ind w:firstLine="709"/>
        <w:jc w:val="both"/>
      </w:pPr>
      <w:r>
        <w:t xml:space="preserve">При написании </w:t>
      </w:r>
      <w:r>
        <w:t>проек</w:t>
      </w:r>
      <w:r>
        <w:t xml:space="preserve">тов на уроках английского языка студентами первых и вторых курсов </w:t>
      </w:r>
      <w:r>
        <w:t xml:space="preserve">по темам: «Факты о </w:t>
      </w:r>
      <w:r>
        <w:t>селебрити</w:t>
      </w:r>
      <w:r>
        <w:t>», «</w:t>
      </w:r>
      <w:r>
        <w:t xml:space="preserve">Достопримечательности», «Кухни народов мира» </w:t>
      </w:r>
      <w:r>
        <w:t xml:space="preserve">и др. у учащихся </w:t>
      </w:r>
      <w:r>
        <w:t xml:space="preserve">формируются </w:t>
      </w:r>
      <w:r>
        <w:t>следующие умения и навыки:</w:t>
      </w:r>
    </w:p>
    <w:p w14:paraId="19000000">
      <w:pPr>
        <w:pStyle w:val="Style_1"/>
        <w:numPr>
          <w:ilvl w:val="0"/>
          <w:numId w:val="3"/>
        </w:numPr>
        <w:tabs>
          <w:tab w:leader="none" w:pos="993" w:val="left"/>
        </w:tabs>
        <w:spacing w:after="0" w:before="0" w:line="360" w:lineRule="auto"/>
        <w:ind w:firstLine="709" w:left="0"/>
        <w:jc w:val="both"/>
      </w:pPr>
      <w:r>
        <w:t>вид</w:t>
      </w:r>
      <w:r>
        <w:t>еть проблемы и задавать вопросы;</w:t>
      </w:r>
    </w:p>
    <w:p w14:paraId="1A000000">
      <w:pPr>
        <w:pStyle w:val="Style_1"/>
        <w:numPr>
          <w:ilvl w:val="0"/>
          <w:numId w:val="3"/>
        </w:numPr>
        <w:tabs>
          <w:tab w:leader="none" w:pos="993" w:val="left"/>
        </w:tabs>
        <w:spacing w:after="0" w:before="0" w:line="360" w:lineRule="auto"/>
        <w:ind w:firstLine="709" w:left="0"/>
        <w:jc w:val="both"/>
      </w:pPr>
      <w:r>
        <w:t>дава</w:t>
      </w:r>
      <w:r>
        <w:t>ть определения понятиям, классифицировать и сравнивать;</w:t>
      </w:r>
    </w:p>
    <w:p w14:paraId="1B000000">
      <w:pPr>
        <w:pStyle w:val="Style_1"/>
        <w:numPr>
          <w:ilvl w:val="0"/>
          <w:numId w:val="3"/>
        </w:numPr>
        <w:tabs>
          <w:tab w:leader="none" w:pos="993" w:val="left"/>
        </w:tabs>
        <w:spacing w:after="0" w:before="0" w:line="360" w:lineRule="auto"/>
        <w:ind w:firstLine="709" w:left="0"/>
        <w:jc w:val="both"/>
      </w:pPr>
      <w:r>
        <w:t>наблюдать и проводить эксперименты;</w:t>
      </w:r>
    </w:p>
    <w:p w14:paraId="1C000000">
      <w:pPr>
        <w:pStyle w:val="Style_1"/>
        <w:numPr>
          <w:ilvl w:val="0"/>
          <w:numId w:val="3"/>
        </w:numPr>
        <w:tabs>
          <w:tab w:leader="none" w:pos="993" w:val="left"/>
        </w:tabs>
        <w:spacing w:after="0" w:before="0" w:line="360" w:lineRule="auto"/>
        <w:ind w:firstLine="709" w:left="0"/>
        <w:jc w:val="both"/>
      </w:pPr>
      <w:r>
        <w:t>делать выводы и умозаключения;</w:t>
      </w:r>
    </w:p>
    <w:p w14:paraId="1D000000">
      <w:pPr>
        <w:pStyle w:val="Style_1"/>
        <w:numPr>
          <w:ilvl w:val="0"/>
          <w:numId w:val="3"/>
        </w:numPr>
        <w:tabs>
          <w:tab w:leader="none" w:pos="993" w:val="left"/>
        </w:tabs>
        <w:spacing w:after="0" w:before="0" w:line="360" w:lineRule="auto"/>
        <w:ind w:firstLine="709" w:left="0"/>
        <w:jc w:val="both"/>
      </w:pPr>
      <w:r>
        <w:t>устанавлива</w:t>
      </w:r>
      <w:r>
        <w:t>ть причинно-следственные связи и структурировать материал;</w:t>
      </w:r>
    </w:p>
    <w:p w14:paraId="1E000000">
      <w:pPr>
        <w:pStyle w:val="Style_1"/>
        <w:numPr>
          <w:ilvl w:val="0"/>
          <w:numId w:val="3"/>
        </w:numPr>
        <w:tabs>
          <w:tab w:leader="none" w:pos="993" w:val="left"/>
        </w:tabs>
        <w:spacing w:after="0" w:before="0" w:line="360" w:lineRule="auto"/>
        <w:ind w:firstLine="709" w:left="0"/>
        <w:jc w:val="both"/>
      </w:pPr>
      <w:r>
        <w:t xml:space="preserve">работать с текстом, </w:t>
      </w:r>
      <w:r>
        <w:t>доказывать и защищать свои идеи.</w:t>
      </w:r>
    </w:p>
    <w:p w14:paraId="1F000000">
      <w:pPr>
        <w:pStyle w:val="Style_1"/>
        <w:spacing w:after="0" w:before="0" w:line="360" w:lineRule="auto"/>
        <w:ind w:firstLine="709"/>
        <w:jc w:val="both"/>
      </w:pPr>
      <w:r>
        <w:t xml:space="preserve">В процессе формирования исследовательских умений и </w:t>
      </w:r>
      <w:r>
        <w:t>навыков</w:t>
      </w:r>
      <w:r>
        <w:t xml:space="preserve"> обучающихся с целью реализации индивидуальных творческих запросов соблюдаются следующие принципы:</w:t>
      </w:r>
    </w:p>
    <w:p w14:paraId="20000000">
      <w:pPr>
        <w:pStyle w:val="Style_1"/>
        <w:spacing w:after="0" w:before="0" w:line="360" w:lineRule="auto"/>
        <w:ind w:firstLine="709"/>
        <w:jc w:val="both"/>
      </w:pPr>
      <w:r>
        <w:t>- п</w:t>
      </w:r>
      <w:r>
        <w:t>ринцип самостоятельной ценности общих иссл</w:t>
      </w:r>
      <w:r>
        <w:t>едовательских умений и навыков;</w:t>
      </w:r>
    </w:p>
    <w:p w14:paraId="21000000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принцип </w:t>
      </w:r>
      <w:r>
        <w:rPr>
          <w:rFonts w:ascii="Times New Roman" w:hAnsi="Times New Roman"/>
          <w:sz w:val="24"/>
        </w:rPr>
        <w:t>межпредметности</w:t>
      </w:r>
      <w:r>
        <w:rPr>
          <w:rFonts w:ascii="Times New Roman" w:hAnsi="Times New Roman"/>
          <w:sz w:val="24"/>
        </w:rPr>
        <w:t xml:space="preserve"> и научности;</w:t>
      </w:r>
    </w:p>
    <w:p w14:paraId="22000000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добровольность участия в исследовательской деятельности;</w:t>
      </w:r>
    </w:p>
    <w:p w14:paraId="23000000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общественно полезная направленность;</w:t>
      </w:r>
    </w:p>
    <w:p w14:paraId="24000000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-соответствие содержания исследовательской деятельности с интересами </w:t>
      </w:r>
      <w:r>
        <w:rPr>
          <w:rFonts w:ascii="Times New Roman" w:hAnsi="Times New Roman"/>
          <w:sz w:val="24"/>
        </w:rPr>
        <w:t>студента</w:t>
      </w:r>
      <w:r>
        <w:rPr>
          <w:rFonts w:ascii="Times New Roman" w:hAnsi="Times New Roman"/>
          <w:sz w:val="24"/>
        </w:rPr>
        <w:t>;</w:t>
      </w:r>
    </w:p>
    <w:p w14:paraId="25000000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принцип непрерывности (между всеми этапами обучения должна быть преемственность);</w:t>
      </w:r>
    </w:p>
    <w:p w14:paraId="26000000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принцип личностно </w:t>
      </w:r>
      <w:r>
        <w:rPr>
          <w:rFonts w:ascii="Times New Roman" w:hAnsi="Times New Roman"/>
          <w:sz w:val="24"/>
        </w:rPr>
        <w:t>деятельностного</w:t>
      </w:r>
      <w:r>
        <w:rPr>
          <w:rFonts w:ascii="Times New Roman" w:hAnsi="Times New Roman"/>
          <w:sz w:val="24"/>
        </w:rPr>
        <w:t xml:space="preserve"> подхода</w:t>
      </w:r>
      <w:r>
        <w:rPr>
          <w:rFonts w:ascii="Times New Roman" w:hAnsi="Times New Roman"/>
          <w:sz w:val="24"/>
        </w:rPr>
        <w:t xml:space="preserve"> [2]</w:t>
      </w:r>
      <w:r>
        <w:rPr>
          <w:rFonts w:ascii="Times New Roman" w:hAnsi="Times New Roman"/>
          <w:sz w:val="24"/>
        </w:rPr>
        <w:t>.</w:t>
      </w:r>
    </w:p>
    <w:p w14:paraId="27000000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Таким образом, формирование у </w:t>
      </w:r>
      <w:r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z w:val="24"/>
        </w:rPr>
        <w:t>уча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>щихся исследовательских умений возможно лишь в контексте их участия в учебно-исследовательской деятельности, которая представляет собой самостоятельное изучение, исследование интересующей проблемы, открытие субъективно нового научного знания.</w:t>
      </w:r>
    </w:p>
    <w:p w14:paraId="28000000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14:paraId="29000000">
      <w:pPr>
        <w:spacing w:after="0" w:line="360" w:lineRule="auto"/>
        <w:ind w:firstLine="709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Литература</w:t>
      </w:r>
    </w:p>
    <w:p w14:paraId="2A000000">
      <w:pPr>
        <w:pStyle w:val="Style_3"/>
        <w:numPr>
          <w:ilvl w:val="0"/>
          <w:numId w:val="4"/>
        </w:num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Гулиянц</w:t>
      </w:r>
      <w:r>
        <w:rPr>
          <w:rFonts w:ascii="Times New Roman" w:hAnsi="Times New Roman"/>
          <w:sz w:val="24"/>
        </w:rPr>
        <w:t xml:space="preserve"> А.Б., </w:t>
      </w:r>
      <w:r>
        <w:rPr>
          <w:rFonts w:ascii="Times New Roman" w:hAnsi="Times New Roman"/>
          <w:sz w:val="24"/>
        </w:rPr>
        <w:t>Гулиянц</w:t>
      </w:r>
      <w:r>
        <w:rPr>
          <w:rFonts w:ascii="Times New Roman" w:hAnsi="Times New Roman"/>
          <w:sz w:val="24"/>
        </w:rPr>
        <w:t xml:space="preserve"> С.Б., Дмитриева Е.И., Зотова Е.М. и др. Практическое руководство по проектной и исследовательской деятельности школьников в области иностранного языка: Учебно-методическое пособие. – М., </w:t>
      </w:r>
      <w:r>
        <w:rPr>
          <w:rFonts w:ascii="Times New Roman" w:hAnsi="Times New Roman"/>
          <w:sz w:val="24"/>
        </w:rPr>
        <w:t>АПКиППРО</w:t>
      </w:r>
      <w:r>
        <w:rPr>
          <w:rFonts w:ascii="Times New Roman" w:hAnsi="Times New Roman"/>
          <w:sz w:val="24"/>
        </w:rPr>
        <w:t>, 2011.</w:t>
      </w:r>
    </w:p>
    <w:p w14:paraId="2B000000">
      <w:pPr>
        <w:pStyle w:val="Style_3"/>
        <w:numPr>
          <w:ilvl w:val="0"/>
          <w:numId w:val="4"/>
        </w:num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Ким И.Н., </w:t>
      </w:r>
      <w:r>
        <w:rPr>
          <w:rFonts w:ascii="Times New Roman" w:hAnsi="Times New Roman"/>
          <w:sz w:val="24"/>
        </w:rPr>
        <w:t>Лисиенко</w:t>
      </w:r>
      <w:r>
        <w:rPr>
          <w:rFonts w:ascii="Times New Roman" w:hAnsi="Times New Roman"/>
          <w:sz w:val="24"/>
        </w:rPr>
        <w:t xml:space="preserve"> С.В. Формирование базовых составляющих профессиональной компетентности преподавателя в рамках ФГОС // Высшее образование в России.2012, №1. С.16-24.</w:t>
      </w:r>
    </w:p>
    <w:p w14:paraId="2C000000">
      <w:pPr>
        <w:pStyle w:val="Style_3"/>
        <w:numPr>
          <w:ilvl w:val="0"/>
          <w:numId w:val="4"/>
        </w:num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Романова Л.Ю. Методика организации исследовательских проектов школьников. // Интернет-журнал «</w:t>
      </w:r>
      <w:r>
        <w:rPr>
          <w:rFonts w:ascii="Times New Roman" w:hAnsi="Times New Roman"/>
          <w:sz w:val="24"/>
        </w:rPr>
        <w:t>Эйдос</w:t>
      </w:r>
      <w:r>
        <w:rPr>
          <w:rFonts w:ascii="Times New Roman" w:hAnsi="Times New Roman"/>
          <w:sz w:val="24"/>
        </w:rPr>
        <w:t>». – 2008.</w:t>
      </w:r>
    </w:p>
    <w:p w14:paraId="2D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</w:p>
    <w:p w14:paraId="2E000000">
      <w:pPr>
        <w:pStyle w:val="Style_1"/>
        <w:spacing w:line="360" w:lineRule="auto"/>
        <w:ind w:firstLine="709"/>
        <w:jc w:val="both"/>
      </w:pPr>
      <w:r>
        <w:rPr>
          <w:b w:val="1"/>
        </w:rPr>
        <w:t xml:space="preserve">Аннотация: </w:t>
      </w:r>
      <w:r>
        <w:t>В статье рассматривается актуальность и эффективность исследовательской деятельности студентов на уроках английского языка, приводится перечень принципов и исследовательских задач, соблюдаемых и решаемых при организации этой деятельности; описываются умения и навыки обучающихся, приобретаемые в процессе написания проектов по отдельным темам.</w:t>
      </w:r>
    </w:p>
    <w:p w14:paraId="2F000000">
      <w:pPr>
        <w:pStyle w:val="Style_1"/>
        <w:spacing w:line="360" w:lineRule="auto"/>
        <w:ind w:firstLine="709"/>
        <w:jc w:val="both"/>
      </w:pPr>
      <w:r>
        <w:rPr>
          <w:b w:val="1"/>
        </w:rPr>
        <w:t xml:space="preserve">Ключевые слова: </w:t>
      </w:r>
      <w:r>
        <w:t>учебно-исследовательская деятельность, специальные знания и умения, английский язык, проект</w:t>
      </w:r>
      <w:r>
        <w:t xml:space="preserve">; </w:t>
      </w:r>
      <w:r>
        <w:t>research</w:t>
      </w:r>
      <w:r>
        <w:t xml:space="preserve"> </w:t>
      </w:r>
      <w:r>
        <w:t>activity</w:t>
      </w:r>
      <w:r>
        <w:t xml:space="preserve">, </w:t>
      </w:r>
      <w:r>
        <w:t>special</w:t>
      </w:r>
      <w:r>
        <w:t xml:space="preserve"> </w:t>
      </w:r>
      <w:r>
        <w:t>knowledge</w:t>
      </w:r>
      <w:r>
        <w:t xml:space="preserve"> </w:t>
      </w:r>
      <w:r>
        <w:t>and</w:t>
      </w:r>
      <w:r>
        <w:t xml:space="preserve"> </w:t>
      </w:r>
      <w:r>
        <w:t>skills</w:t>
      </w:r>
      <w:r>
        <w:t xml:space="preserve">, </w:t>
      </w:r>
      <w:r>
        <w:t>English</w:t>
      </w:r>
      <w:r>
        <w:t xml:space="preserve"> </w:t>
      </w:r>
      <w:r>
        <w:t>language</w:t>
      </w:r>
      <w:r>
        <w:t xml:space="preserve">, </w:t>
      </w:r>
      <w:r>
        <w:t>project</w:t>
      </w:r>
      <w:r>
        <w:t>.</w:t>
      </w:r>
    </w:p>
    <w:p w14:paraId="30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</w:p>
    <w:sectPr>
      <w:pgSz w:h="16838" w:w="11906"/>
      <w:pgMar w:bottom="1134" w:footer="709" w:gutter="0" w:header="709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4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4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next w:val="Style_4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toc 3"/>
    <w:next w:val="Style_4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heading 5"/>
    <w:next w:val="Style_4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heading 1"/>
    <w:next w:val="Style_4"/>
    <w:link w:val="Style_1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2" w:type="paragraph">
    <w:name w:val="Hyperlink"/>
    <w:basedOn w:val="Style_13"/>
    <w:link w:val="Style_2_ch"/>
    <w:rPr>
      <w:color w:themeColor="hyperlink" w:val="000000"/>
      <w:u w:val="single"/>
    </w:rPr>
  </w:style>
  <w:style w:styleId="Style_2_ch" w:type="character">
    <w:name w:val="Hyperlink"/>
    <w:basedOn w:val="Style_13_ch"/>
    <w:link w:val="Style_2"/>
    <w:rPr>
      <w:color w:themeColor="hyperlink" w:val="000000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4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4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8" w:type="paragraph">
    <w:name w:val="toc 8"/>
    <w:next w:val="Style_4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" w:type="paragraph">
    <w:name w:val="Normal (Web)"/>
    <w:basedOn w:val="Style_4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4_ch"/>
    <w:link w:val="Style_1"/>
    <w:rPr>
      <w:rFonts w:ascii="Times New Roman" w:hAnsi="Times New Roman"/>
      <w:sz w:val="24"/>
    </w:rPr>
  </w:style>
  <w:style w:styleId="Style_19" w:type="paragraph">
    <w:name w:val="toc 5"/>
    <w:next w:val="Style_4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Subtitle"/>
    <w:next w:val="Style_4"/>
    <w:link w:val="Style_20_ch"/>
    <w:uiPriority w:val="11"/>
    <w:qFormat/>
    <w:rPr>
      <w:rFonts w:ascii="XO Thames" w:hAnsi="XO Thames"/>
      <w:i w:val="1"/>
      <w:color w:val="616161"/>
      <w:sz w:val="24"/>
    </w:rPr>
  </w:style>
  <w:style w:styleId="Style_20_ch" w:type="character">
    <w:name w:val="Subtitle"/>
    <w:link w:val="Style_20"/>
    <w:rPr>
      <w:rFonts w:ascii="XO Thames" w:hAnsi="XO Thames"/>
      <w:i w:val="1"/>
      <w:color w:val="616161"/>
      <w:sz w:val="24"/>
    </w:rPr>
  </w:style>
  <w:style w:styleId="Style_21" w:type="paragraph">
    <w:name w:val="toc 10"/>
    <w:next w:val="Style_4"/>
    <w:link w:val="Style_21_ch"/>
    <w:uiPriority w:val="39"/>
    <w:pPr>
      <w:ind w:firstLine="0" w:left="1800"/>
    </w:pPr>
  </w:style>
  <w:style w:styleId="Style_21_ch" w:type="character">
    <w:name w:val="toc 10"/>
    <w:link w:val="Style_21"/>
  </w:style>
  <w:style w:styleId="Style_22" w:type="paragraph">
    <w:name w:val="Title"/>
    <w:next w:val="Style_4"/>
    <w:link w:val="Style_22_ch"/>
    <w:uiPriority w:val="10"/>
    <w:qFormat/>
    <w:rPr>
      <w:rFonts w:ascii="XO Thames" w:hAnsi="XO Thames"/>
      <w:b w:val="1"/>
      <w:sz w:val="52"/>
    </w:rPr>
  </w:style>
  <w:style w:styleId="Style_22_ch" w:type="character">
    <w:name w:val="Title"/>
    <w:link w:val="Style_22"/>
    <w:rPr>
      <w:rFonts w:ascii="XO Thames" w:hAnsi="XO Thames"/>
      <w:b w:val="1"/>
      <w:sz w:val="52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3_ch" w:type="character">
    <w:name w:val="heading 4"/>
    <w:link w:val="Style_23"/>
    <w:rPr>
      <w:rFonts w:ascii="XO Thames" w:hAnsi="XO Thames"/>
      <w:b w:val="1"/>
      <w:color w:val="595959"/>
      <w:sz w:val="26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4_ch" w:type="character">
    <w:name w:val="heading 2"/>
    <w:link w:val="Style_24"/>
    <w:rPr>
      <w:rFonts w:ascii="XO Thames" w:hAnsi="XO Thames"/>
      <w:b w:val="1"/>
      <w:color w:val="00A0FF"/>
      <w:sz w:val="26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MyOffice-CoreFramework-Windows/17.2-694.174.3565.329.0@RELEASE-DESKTOP-PARSLEY-ST-1</Application>
</Properties>
</file>