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contextualSpacing/>
        <w:jc w:val="both"/>
        <w:rPr>
          <w:rFonts w:ascii="Times New Roman" w:hAnsi="Times New Roman" w:cs="Times New Roman"/>
          <w:b/>
          <w:b/>
          <w:sz w:val="24"/>
          <w:szCs w:val="24"/>
        </w:rPr>
      </w:pPr>
      <w:r>
        <w:rPr>
          <w:rFonts w:cs="Times New Roman" w:ascii="Times New Roman" w:hAnsi="Times New Roman"/>
          <w:b/>
          <w:sz w:val="24"/>
          <w:szCs w:val="24"/>
        </w:rPr>
        <w:t>« П</w:t>
      </w:r>
      <w:r>
        <w:rPr>
          <w:rFonts w:cs="Times New Roman" w:ascii="Times New Roman" w:hAnsi="Times New Roman"/>
          <w:b/>
          <w:sz w:val="24"/>
          <w:szCs w:val="24"/>
        </w:rPr>
        <w:t xml:space="preserve">сихолого-педагогические </w:t>
      </w:r>
      <w:r>
        <w:rPr>
          <w:rFonts w:cs="Times New Roman" w:ascii="Times New Roman" w:hAnsi="Times New Roman"/>
          <w:b/>
          <w:sz w:val="24"/>
          <w:szCs w:val="24"/>
        </w:rPr>
        <w:t>аспекты подготовки выпускников учреждений для детей-сирот и детей, оставшихся без попечения родителей к самостоятельной жизни»</w:t>
      </w:r>
    </w:p>
    <w:p>
      <w:pPr>
        <w:pStyle w:val="Normal"/>
        <w:spacing w:lineRule="auto" w:line="360" w:before="0" w:after="0"/>
        <w:ind w:firstLine="709"/>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Проблема адаптации к самостоятельной жизни выпускников учреждений для детей-сирот и детей, оставшихся без попечения родителей, была актуальна всегда, по причине особенностей устройства и организации жизни воспитанников данных учреждений. Ключевая проблема, определяющая сложность социально-психологической адаптации выпускников сиротских учреждений, по сути «закрытых» социальных сообществ, к самостоятельной жизни в «открытом социуме», заключается в невозможности обеспечить в сиротском учреждении условия развития недепривационного характера. И, как следствие, лишь только четверть выпускников сиротских учреждений могут считаться успешно адаптированными в «открытом социуме».  Исследователями признается, что ход развития ребёнка, воспитывающегося в сиротском учреждении, является качественном иным и, несколько, искажён, нежели при воспитании в семье, что затрудняет процесс формирования собственного «Я». На практике это реализуется в том, что воспитанники учреждений для детей-сирот психологически не готовы к самостоятельной жизни.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Для того чтобы раскрыть понятие «психологическая готовность к самостоятельной жизни». Необходимо определить смысл понятия «самостоятельная жизнь». В основу данного понятия положены психологические качества развитой личности: активная жизненная позиция, стремление реализовать себя, сознательное принятие идеалов общества и формирование на их основе убеждений и ценностей. Исходя из этого, для успешной адаптации человеку необходимо: разделять ценности и нормы общества; быть «включенным в его культуру»; иметь уверенную позицию по отношению к разным сферам общественного бытия; самостоятельно принимать решения и быть за них ответственным; самостоятельно планировать свою жизнь, обеспечивать себя всем необходимым для жизни; позиционировать себя как члена общества, продуктивно взаимодействовать с другими людьми.</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Психологическая готовность войти во взрослую жизнь и занять в ней достойное место предполагает, что у выпускника сформированы психологические образования и механизмы, обеспечивающие ему возможность (психологическую готовность) непрерывного роста его личности сейчас и в будущем.  Одним из ключевых психологических образований является самоопределение, т.е. осознание личностью своей позиции в социуме. Его формирование обусловлено развивающимся в подростковом возрасте самосознанием: примерно в 11 лет у ребёнка возникает интерес к собственному внутреннему миру, что в дальнейшем в 15-16 лет приводит  к становлению устойчивого представления о самом себе.</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Самоопределение – это относительно самостоятельный этап социализации, сущность которого заключается в осознании смысла жизни, формировании у индивида цели, готовности к самостоятельной жизни на основе соотнесения своих желаний, психологических качеств, возможностей и требований, предъявляемых к нему со стороны общества. Л.И. Божович выделила существенные характеристики самоопределения: самоопределение осуществляется через выбор профессии и через искание молодым человеком смысла своего существования. В зарубежной психологии аналогом данного понятия является термин «психосоциальная идентичность», введённый Э. Эриксоном. В основе механизма формирования идентичности лежит идентификация ребёнка со взрослым, который пытается выработать единую картину мировосприятия, в которой все ценности и переживания детства должны быть синтезированы, он должен решить все старые задачи, провести переоценку своих отношений с близкими людьми и обществом в целом – физическом, социальном и эмоциональном планах. Кризис идентичности приводит к инфантильному уровню развития у молодого человека и желанию как можно скорее отсрочить обретение взрослого статуса. У подростка возникает чувство изоляции и опустошённости, страх перед личным общением, враждебность к признанным общественным ролям. Если индивид успешно справляется с задачей обретения идентичности, то у него появляется ощущение того, кто он есть, где находится и куда ему идти дальше.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Показателями социального развития подростков является: наличие положительно ориентированных жизненных планов и профессиональных намерений; степень сознательности и дисциплинированности по отношению к учебной деятельности; уровень развития знаний; разнообразие интересов; адекватное отношение к педагогическим воздействиям; способность учитывать мнение другого человека; осознание и принятие норм морали и права; самокритичность и самоанализ; эмпатия; волевые качества и невосприимчивость к дурному влиянию; способность самостоятельно принимать решения и преодолевать трудности при их выполнении; культура поведения и отказ от вредных привычек.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На основе изученных исследований о психологической готовности к самостоятельной жизни можно сделать вывод о том, что основным психологическим образованием раннего юношеского возраста следует  считать не самоопределение, а психологическую готовность к самоопределению.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Психологическая готовность к самоопределению предполагает:</w:t>
      </w:r>
    </w:p>
    <w:p>
      <w:pPr>
        <w:pStyle w:val="ListParagraph"/>
        <w:numPr>
          <w:ilvl w:val="0"/>
          <w:numId w:val="1"/>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сформированность на высоком уровне самосознания (способность сознательно анализировать свои переживания, свои сильные и слабые стороны, познавать себя как личность;</w:t>
      </w:r>
    </w:p>
    <w:p>
      <w:pPr>
        <w:pStyle w:val="ListParagraph"/>
        <w:numPr>
          <w:ilvl w:val="0"/>
          <w:numId w:val="1"/>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развитость нравственных установок, ценностных ориентаций и временной перспективы, которая является ментальной проекцией мотивационной сферы человека и представляет собой стремления, опасения, надежды связанные с более или менее отдалённым будущем;</w:t>
      </w:r>
    </w:p>
    <w:p>
      <w:pPr>
        <w:pStyle w:val="ListParagraph"/>
        <w:numPr>
          <w:ilvl w:val="0"/>
          <w:numId w:val="1"/>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становление предпосылок индивидуальности как результата развития и осознания своих способностей и интересов.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Таким образом, обобщая данные теоретического анализа, можно сформулировать основные психологические аспекты готовности выпускников к самостоятельной жизни:</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самоопределение, включающее самосознание, систему мотивов и ценностей, временную перспективу и профессиональную направленность, а также сформированные личностные особенности; </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интеллектуальная готовность – определённый уровень познавательного развития, интеллектуальные способности, развитие различных сторон мышления;</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устойчивый эмоциональный фон, предполагающий уравновешенность личности в ситуациях различной сложности;</w:t>
      </w:r>
    </w:p>
    <w:p>
      <w:pPr>
        <w:pStyle w:val="ListParagraph"/>
        <w:numPr>
          <w:ilvl w:val="0"/>
          <w:numId w:val="2"/>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коммуникативные навыки, позволяющие человеку успешно общаться, получать необходимую информацию и адекватно использовать её в различных ситуациях.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 рамках комплекса мер по развитию системы подготовки к самостоятельной жизни воспитанников организаций  для детей-сирот и детей, остававшихся без попечения родителей, детей из замещающих семей, постинтернатного сопровождения и адаптации выпускников этих организаций применяется диагностический комплекс  «Прогноз и профилактика проблем обучения в 7-11 классах» по методике Л.А. Ясюковой. Данный комплекс включает в себя как стимульные материалы к тестам и бланки фиксации результатов, так и компьютерную программу, предназначенную для ввода, хранения и обработки ответов по методикам.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Методика состоит из основного диагностического комплекса и дополнительных методик. Основной комплекс включает в себя следующие методики:</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 – тест Ясюковой для оценки сформированности навыка чтения (русский язык).</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Тест №2 – тест Белавиной для оценки сформированности навыка чтения (английский язык).</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№3 – тест Кеттелла-Ясюковой для оценки самостоятельности мышления.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№4 – тест структуры интеллекта Амтхауэра.</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№5 – проективный тест «Рисунок дерева».</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№6 – тест Тулуз-Пьерона для диагностики внимания и скорости переработки информации.</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№7 – задания Гилфорда для оценки воображения.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№8 – задачи Гилфорда для оценки дивергентного мышления.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№9 – личностный опросник Кеттелла.</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№10 –тест Фидлера-Ясюковой для диагностики коммуникативных установок, понимания других людей и самооценки.</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№11 – прогрессивные матрицы Равена (серии В,С,</w:t>
      </w:r>
      <w:r>
        <w:rPr>
          <w:rFonts w:cs="Times New Roman" w:ascii="Times New Roman" w:hAnsi="Times New Roman"/>
          <w:sz w:val="24"/>
          <w:szCs w:val="24"/>
          <w:lang w:val="en-US"/>
        </w:rPr>
        <w:t>D</w:t>
      </w:r>
      <w:r>
        <w:rPr>
          <w:rFonts w:cs="Times New Roman" w:ascii="Times New Roman" w:hAnsi="Times New Roman"/>
          <w:sz w:val="24"/>
          <w:szCs w:val="24"/>
        </w:rPr>
        <w:t>,Е) для оценки визуального мышления.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№12 – цветовой тест эмоциональных состояний – модификация теста Люшера (Ясюковой).</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 качестве дополнительных могут использоваться методики: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№13 – тест Ясюковой для оценки гуманитарных способностей.</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№14 – тест Самойловой-Ясюковой для оценки физико-математических способностей.</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№15 – вербальный тест Ясюковой для оценки нестандартности мышления.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№16 – графический тест Ясюковой для оценки нестандартности мышления.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№17 – тест Ясюковой для оценки правового и гражданского сознания.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№18 – тест Ясюковой для анализа мотивации выбора профессии.</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№19 – тест Ясюковой для выявления иерархии трудовых ценностей.</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№20 – тест социального интеллекта Гилфорда-Салливен.</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Тест №21 – фрустрационный тест Розенцвейга.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Тест №22 – тест Торренса (модификация Л.А. Ясюковой).</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Время работы учащихся с основным комплексом – 4 занятия по 45 (40) минут. Тестирование можно проводить как в групповой, так и индивидуальной форме.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Обследование позволяет получить углублённую индивидуальную характеристику интеллектуальных, личностных и нейродинамических особенностей учащихся, их творческого потенциала, а также выявить задатки способностей более чем к 20 направлениям профессиональной деятельности. Методический комплекс помогает осознанному выбору жизненного пути, содержит рекомендации по развитию недостающих компонентов профессиональных способностей. Результаты диагностики дают возможность каждому учащемуся лучше узнать себя, понять свои сильные и слабые стороны, заняться самосовершенствованием, решать эмоциональные проблемы, возникающие в переходном возрасте, выявить причины учебных затруднений по различным предметам школьного цикла, получить рекомендации по их преодолению и улучшению успеваемости. Кроме того, диагностика дает информацию о причинах проблем во взаимоотношениях с одноклассниками, учителями, родителями и способах их решения.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Обоснование методики. По итогу прохождения основных методик составляется психологическая характеристика на воспитанника, которая включается в себя уровень выраженности предрасположенности к различным наукам, интеллектуальных способностей и личностных особенностей. Основная идея данного комплекса заключается в том, что, исходя из особенностей развития мышления и личностных качеств, можно предположить о наличии способностей к гуманитарным, общественным, естественным, физико-математическим наукам, педагогической, инженерной, управленческой деятельности, а также ряд специальных профессиональных способностей. О наличии способности к той или иной профессиональной деятельности следует делать вывод только в том случае, если уровень интеллектуальных операций, составляющих её структуру, достигает хорошего уровня. Соответственно, автор данного комплекса акцентирует внимание на становлении и развитии умственных способностей, которые требуются для успешного обучения различным дисциплинам школьного цикла. Данная точка зрения обосновывается тем, что автор методики по результатам сравнительных исследований выделил и описал комплексы характеристик, которые имелись у успешных работников. Ядром данного комплекса всегда оказывались специфичные для каждой профессиональной деятельности интеллектуальные характеристики. Психологические обследования школьников с высокой достоверностью подтвердили, что у учащихся 7 – 9 классов можно обнаружить интеллектуальные комплексы, соответствующие тем, которые характерны для выделенных способностей к ряду массовых профессий (экономист, юрист, менеджер), более того, за период дальнейшего обучения не происходит никаких качественных изменений в структуре интеллекта учащихся.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Интеллектуальные способности, которые измеряются ходе предлагаемых методик:</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Понятийное интуитивное мышление.</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Понятийное логическое мышление.</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Понятийная категоризация.</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Абстрактное мышление.</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Математическая интуиция.</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Самостоятельность мышления.</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Визуальный интеллект: структурный, динамический, комбинаторный, абстрактный, образный синтез, пространственный анализ. </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Дивергентное мышление.</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Творческое воображение. </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Осведомлённость, эрудиция. </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Навык чтения (русский язык).</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Навык чтения (английский язык).</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Оперативная логическая память.</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Скорость переработки информации. </w:t>
      </w:r>
    </w:p>
    <w:p>
      <w:pPr>
        <w:pStyle w:val="ListParagraph"/>
        <w:numPr>
          <w:ilvl w:val="0"/>
          <w:numId w:val="3"/>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Внимательность.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Для определения особенностей мышления, познавательных функций, интеллекта и способностей используются такие методики как: тест Ясюковой для оценки сформированности навыка чтения (русский язык); тест Белавиной для оценки сформированности навыка чтения (английский язык); тест Кеттелла-Ясюковой для оценки самостоятельности мышления; тест структуры интеллекта Амтхауэра; тест Тулуз-Пьерона для диагностики внимания и скорости переработки информации. задания Гилфорда для оценки воображения; задачи Гилфорда для оценки дивергентного мышления; прогрессивные матрицы Равена (серии В, С, </w:t>
      </w:r>
      <w:r>
        <w:rPr>
          <w:rFonts w:cs="Times New Roman" w:ascii="Times New Roman" w:hAnsi="Times New Roman"/>
          <w:sz w:val="24"/>
          <w:szCs w:val="24"/>
          <w:lang w:val="en-US"/>
        </w:rPr>
        <w:t>D</w:t>
      </w:r>
      <w:r>
        <w:rPr>
          <w:rFonts w:cs="Times New Roman" w:ascii="Times New Roman" w:hAnsi="Times New Roman"/>
          <w:sz w:val="24"/>
          <w:szCs w:val="24"/>
        </w:rPr>
        <w:t>, Е) для оценки визуального мышления; тест Ясюковой для оценки гуманитарных способностей; тест Самойловой-Ясюковой для оценки физико-математических способностей; вербальный тест Ясюковой для оценки нестандартности мышления; графический тест Ясюковой для оценки нестандартности мышления.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Важное значения автор данного комплекса придаёт также характеру протекания подросткового кризиса, так как оптимальное его протекание обеспечивает становление личной самостоятельности подростка. Если выход из подросткового кризиса затягивается, страдает не только личностное, но и интеллектуальное развитие, значительно снижается успеваемость. Время обучения в 8-9 классах является переломным в развитии, так как именно в этот период происходит изменения интеллектуальных и личностных структур ребёнка: появляется избирательность связей успеваемости по отдельным предметам школьного цикла с различными интеллектуальными характеристиками и личностными свойствами, ведущая в дальнейшем к формированию профессиональных способностей.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В данном диагностическом комплексе используются методики, которые могут, как определить характер протекания подросткового кризиса за счет измерения личностных особенностей (например, с помощью фактора «эгофиксация» опросника Кеттелла можно определить динамику кризисных изменений личности), но так же и составить психологический портрет личности воспитанника. Данный портер будет включать в себя такие личностные особенности как:</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Исполнительность. </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Организованность.</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Честолюбие.</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Самокритичность.</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Самостоятельность.</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Прагматизм.</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Тревожность.</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Беспечность.</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Эмоциональность.</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Дипломатичность.</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Коммуникативная активность.</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Конформизм.</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Потребность в общении. </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Доброжелательность.</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Объективность в оценке людей.</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Психологическая энергия.</w:t>
      </w:r>
    </w:p>
    <w:p>
      <w:pPr>
        <w:pStyle w:val="ListParagraph"/>
        <w:numPr>
          <w:ilvl w:val="0"/>
          <w:numId w:val="4"/>
        </w:numPr>
        <w:spacing w:lineRule="auto" w:line="36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Физиологическая энергия.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Помимо данных основных особенностей происходит измерение самооценки, коммуникативных установок индивида, умение разбираться в людях и отношение к ним (социальный интеллект), стрессоустойчивость и адаптационные возможности. В качестве нового, но достаточно важного аспекта исследования личности подростка предлагается изучение правового и гражданского сознания. Также используется опросник, который определяет тип доминирующей мотивации при выборе будущей профессиональной деятельности (например, профессиональная, статусная, коммуникативная мотивация).</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Для измерения личностных особенностей применяются следующие методики: проективный тест «Рисунок дерева»; личностный опросник Кеттелла; тест Фидлера-Ясюковой для диагностики коммуникативных установок, понимания других людей и самооценки; цветовой тест эмоциональных состояний – модификация теста Люшера (Ясюковой);  тест Ясюковой для оценки правового и гражданского сознания; тест Ясюковой для анализа мотивации выбора профессии; тест Ясюковой для выявления иерархии трудовых ценностей;  тест социального интеллекта Гилфорда-Салливен; фрустрационный тест Розенцвейга; тест Торренса (модификация Л.А. Ясюковой).</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Проведённые исследования позволяют утверждать, что попытки педагогов или психологов влиять непосредственно на развитие мотивации учащихся, формировать у них ту или иную направленность интересов вряд ли буду успешными. Её  становление является итогом опредёлённого интеллектуального и личностного развития индивидуума.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 итогу реализации данного диагностического комплекса на выпускника составляется психологическая характеристика, которая даёт выпускнику представление об его интеллектуальных и личностных особенностях и, исходя из полученных результатов, определяются профессиональные способности и склонности. Далее выпускником и специалистом по профориентации делается вывод о наиболее удачном выборе профессиональной деятельности.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Особенностью данного диагностического комплекса является то, что он не просто определяет интересы, связанные с каким-либо типом профессиональной деятельности, но и дает представление о глубинных особенностях личности выпускника, расширяет его представление о себе: о своих сильных и слабых интеллектуальных качествах и личностных особенностях. Данная информация несёт в себе гораздо больше практической пользы, так как позволяет определить в какой профессии выпускник, исходя из своих способностей, сможет себя наиболее удачно реализовать.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0024"/>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ListParagraph">
    <w:name w:val="List Paragraph"/>
    <w:basedOn w:val="Normal"/>
    <w:uiPriority w:val="34"/>
    <w:qFormat/>
    <w:rsid w:val="005c0cb6"/>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Application>LibreOffice/7.1.5.2$Linux_X86_64 LibreOffice_project/c18cfcb0f8824ad4ef2fc2ec0bd004713f8a9d14</Application>
  <AppVersion>15.0000</AppVersion>
  <Pages>8</Pages>
  <Words>1952</Words>
  <Characters>14895</Characters>
  <CharactersWithSpaces>16800</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2019-11-26T03:03:00Z</dcterms:created>
  <dc:creator>Пользователь</dc:creator>
  <dc:description/>
  <dc:language>ru-RU</dc:language>
  <cp:lastModifiedBy/>
  <dcterms:modified xsi:type="dcterms:W3CDTF">2021-08-13T11:05:21Z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