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Тема доклада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 «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Интеграция инклюзивного образования для детей с ограниченными возможностями здоровья в общеобразовательных учреждениях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»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План доклада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Инклюзивное образование в общеобразовательных учреждениях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Нарушения развития речи у учащихся с ограниченными возможностями здоровья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Преимущества и недостатки инклюзивного образования в системе обычной общеобразовательной школы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Инклюзивное образование и отношение к нему в обществе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Из опыта работы Алексеевой Русланы Аркадиевны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учителя русского языка и литературы ВСОШ№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имени Г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Чиряева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классного руководителя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7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«а» класса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Инклюзивное образование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rtl w:val="0"/>
        </w:rPr>
        <w:tab/>
        <w:t>Инклюзивное или включенное образование – обеспечение равного доступа к образованию для всех обучающихся с учётом разнообразия особых образовательных потребностей и индивидуальных особенностей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rtl w:val="0"/>
        </w:rPr>
        <w:tab/>
        <w:t>Законом «Об образовании в Российской Федерации» определяется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в стране создаются необходимые условия для получения без дискриминации качественного образования лицами с ограниченными возможностями здоровья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для коррекции нарушений развития и социальной адаптации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оказание ранней коррекционной помощи на основе специальных педагогических подходов  и наиболее подходящих для этих лиц языков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методов и способов общения и условия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максимальной степени способствующие получению образования определённого уровня и определённой направленности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также социальному развитию этих лиц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том числе посредством организации инклюзивного образования лиц с ограниченными возможностями здоровья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Вот уже третий год я работаю в качестве классного руководителя и учителя русского языка и литературы в классе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котором обучаются дети с ограниченными возможностями здоровья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Самое главное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чему с самого начала нужно научить всех ребят в классе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это толерантности и взаимоуважению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Когда кто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то читает устно или даёт устный ответ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все терпеливо ждут своей очереди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На моих уроках ребята стараются работать все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независимо ни от чего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 всем я отношусь одинаково без внешних поблажек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оценки ребятам с ОВЗ ставлю мягче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выше за большее количество ошибок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об этом ребята не знают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Всех подбадриваю и даю надежду на исправление неудовлетворительных оценок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последнее время становится больше ребят с нарушениями развития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Виды нарушений устной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афония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дисфония – отсутствие или нарушение голоса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брадилалия – патологически замедленный темп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тахилалия – патологически убыстрённый темп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заикание – нарушение темпо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ритмической организации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обусловленное судорожным состоянием мышц речевого аппарата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дислалия – нарушение произносительной стороны речи при нормальном слухе и сохранённой иннервации речевого аппаратта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ринолалия – нарушение тембра голоса и звукопроизнесения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обусловленное анатомно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физиологическими дефектами речевого аппарата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дизартрия – нарушение произносительной стороны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обусловленное недостаточной иннервацией речевого аппарата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Выраженные отклонения в речевом развитии ребёнка имеют самые разные негативные последствия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отстаёт психическое развитие ребёнка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замедляется формирование высших уровней познавательной деятельности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появляются нарушения эмоционально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волевой сферы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что приводит к формированию особых личностных качеств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замкнутости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эмоциональной неустойчивости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чувства ущербности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нерешительности и 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.);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возникают трудности в усвоении письма и чтения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снижает успеваемость ребёнка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В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5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класс из начальной школы приходят ребята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читающие по слогам и с нарушениями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Поэтому основная цель уроков литературы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это развитие устной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потом постепенно развивается и письменная грамотность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Чтобы развивалась устная речь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её выразительность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мы часто читаем вслух и прозаические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поэтические тексты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Ребята с нарушениями речи очень стараются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особенно при чтении наизусть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Я наблюдаю за одним учеником своего класса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ему с трудом удаётся выговаривать некоторые согласные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об этом он мне сказал ещё в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5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классе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когда сдавали алфавит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в письменной речи он эти буквы заменял на искажённые звуки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которые он слышал и произносил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Интересно наблюдать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когда он читает стихи наизусть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Он их не читает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а поёт выразительно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так ему легче произносить и учить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с ребятами с нарушением речи в школе должен работать логопед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у меня такого образования нет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я работаю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опираясь на педагогические приёмы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которые проверяю на своей практике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у этого ученика с годами речь становится более непонятной даже для родных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потому что должен работать логопед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 этом я уже которы год говорю родителям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они тоже наблюдают ухудшение речи – тахилалию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Специалисты – психологи и логопеды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должны помогать учителям при работе с ребятами с ОВЗ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зачастую учителю самому приходится справляться со своими трудностями в работе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Преимущества и недостатки инклюзивного образования в системе обычной общеобразовательной школы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Основное преимущество инклюзивного подхода в обучении – это создание гибкой образовательной среды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удовлетворяющей каждого ребёнка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соответствующей индивидуальным интеллектуальным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физическим и психическим потребностям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Несомненным плюсом для общества является интеграция и социализация детей с ограниченными возможностями здоровья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искоренение дискриминации и воспитание милосердия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взаимоуважения и терпимости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Преимущества инклюзивного образования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дети с особенностями развития демонстрируют более высокий уровень взаимодействия со своими здоровыми сверстниками в инклюзивной среде по сравнению с детьми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находящимися в специальных школах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инклюзивной среде улучшается социальная компетенция и навыки коммуникации детей с инвалидностью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это в значительной мере связано с тем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у детей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инвалидов появляется больше возможностей для социального взаимодействия со своими здоровыми сверстниками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инклюзивной среде дети с особенностями развития имеют более насыщенные учебные программы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образовательные программы детей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инвалидов в инклюзивных школах имеют более высокий стандарт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чем в сегрегационных образовательных организациях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специальных школах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соответственно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имеют более высокие академические результаты обучения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инклюзивных классах взаимоотношения между детьми с особенностями и без особенностей  становятся более прочными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нежели между детьми в специальных школах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постепенно обычные дети начинают осознавать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у них с детьми с ограниченными возможностями здоровья много общего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обычные ученики и одарённые дети могут получить преимущества при инклюзивном подходе к образованию за счёт улучшения качества обучения и совершенствования педагогических технологий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 детей и родителей детей без особых образовательных потребностей формируется большее понимание к семьям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где есть дети с особыми образовательными потребностями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Недостатки инклюзивного образования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Объективные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val="single"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val="single" w:color="0d0d0d"/>
          <w:rtl w:val="0"/>
          <w:lang w:val="ru-RU"/>
        </w:rPr>
        <w:t>Содержание образования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Сложность соединения общеобразовательных программ с адаптированными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Помимо общеобразовательных предметов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дети с нарушениями в развитии нуждаются и в специальных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обеспечивающих интеграцию детей в обществе путём формирования навыков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которые у здоровых детей не требуют внимания педагогов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специалистов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val="single"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val="single" w:color="0d0d0d"/>
          <w:rtl w:val="0"/>
          <w:lang w:val="ru-RU"/>
        </w:rPr>
        <w:t>Кадровый вопрос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Несовершенство кадрового состава педагогов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Действующая система подготовки и повышения квалификации педагогов абсолютно не учитывает возможности их работы с детьми с особыми образовательными потребностями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как и не учитывает сам факт обучения детей с особыми потребностями в условиях общеобразовательного учреждения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Если на обучении в общеобразовательной школе в одном классе находятся дети с разными особенностями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учитель должен владеть набором специальных знаний и навыков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Субъективные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родители детей с особыми образовательными потребностями могут наблюдать неприятие своих детей ровесниками и даже допускают случаи насмешек над своими детьми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родители детей с особыми образовательными потребностями могут замечать отличия в развитии своих детей и их ровесников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соответственно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могут страдать от этого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дети с особыми образовательными потребностями будут получать недостаточно внимания со стороны логопеда для развития речи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поскольку в большинстве образовательных учреждений такого специалиста нет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у учителей отсутствуют  знания в этой области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также недостаточно внимания со стороны педагога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психолога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особенно в большой школе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дети с особыми образовательными потребностями могут быть не принятыми своими ровесниками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shd w:val="clear" w:color="auto" w:fill="ffffff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Обучение в общеобразовательных учреждениях с классами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которых обучаются дети с ограниченными возможностями здоровья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является полезным как для детей с особыми образовательными потребностями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так и для обычных детей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членов семей и общества в целом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Как показывают исследования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в инклюзивных классах упор делается в первую очередь на развитии сильных качеств и талантов детей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а не на их проблемах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Взаимодействие с другими детьми способствует когнитивному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физическому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речевому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социальному и эмоциональному развитию детей с особыми потребностями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При этом дети с типичным уровнем развития демонстрируют соответствующие модели поведения детям с особыми образовательными потребностями и мотивируют их к развитию и целенаправленного использования новых знаний и умений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Взаимодействие между «здоровыми» детьми и детьми с особыми потребностями в инклюзивных классах способствует налаживанию между ними дружеских отношений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Благодаря такому взаимодействию дети учатся естественно воспринимать и толерантно относиться к человеческим различиям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они становятся более чуткими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готовыми к взаимопомощи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shd w:val="clear" w:color="auto" w:fill="ffffff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Инклюзивные подходы также полезны для семьи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В этом случае семьи детей с особыми образовательными потребностями могут получать поддержку со стороны других родителей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они лучше понимают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в чем развитие их детей является типичным и в чем атипичным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а также принимают активное участие в процессе обучения и воспитания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shd w:val="clear" w:color="auto" w:fill="ffffff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Учителя инклюзивных классов должны глубже понимать индивидуальные различия и особенности детей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а также более эффективно сотрудничать с родителями и другими специалистами 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специалистами по лечебной физкультуре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логопедами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психологами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социальными работниками и др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.).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Инклюзивная система образования также полезна с общественной точки зрения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поскольку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благодаря совместному обучению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дети с детства учатся понимать и толерантно относиться к человеческим различиям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360" w:lineRule="auto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 общем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результаты научных исследований показали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ученикам с особыми образовательными потребностями инклюзивное образование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позволяет улучшать учебные результаты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соответствующие их возрастной категории ролевые модели в лице сверстников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создает возможности для обучения в реалистической среде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формировать коммуникативные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социальные и академические навыки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,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равный доступ к обучению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позволяет повышать самооценку и чувствовать себя частью целого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расширяет возможности для налаживания новых дружеских отношений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6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hd w:val="clear" w:color="auto" w:fill="ffffff"/>
        <w:spacing w:after="30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Ученикам с типичным развитием инклюзивное образование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повышать и поддерживать уровень успеваемости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создает подходящую среду для воспитания уважения к различиям и разнообразию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расширяет возможности для налаживания новых дружеских отношений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предоставляет стимулы к сотрудничеству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развить в себе такие качества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как творчество и изобретательность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позволяет приобретать лидерские навыки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возможность учиться на основе широкого набора форм и методов работы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6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hd w:val="clear" w:color="auto" w:fill="ffffff"/>
        <w:spacing w:after="30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Педагогическому персоналу инклюзивное образование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наладить сотрудничество и применять командный подход к решению проблем и пути преодоления трудностей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возможности для профессионального развития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осознать важность разработки программ обучения для детей с различными потребностями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позволяет обогатить палитру методов и приемов преподавания и учебных стратегий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6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hd w:val="clear" w:color="auto" w:fill="ffffff"/>
        <w:spacing w:after="30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Родителям инклюзивное образование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предоставляет возможности для сотрудничества и активного привлечения к жизни школьной общины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возможность выбора в их стремлении обеспечить качественное образование своему ребенку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лучше осознать разнообразие школьного и совместного общества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предоставляет стимулы и поощряет к общению с другими родителями для получения поддержки и информации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помогает сформулировать цель и создать реальное будущее для своего ребенка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6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hd w:val="clear" w:color="auto" w:fill="ffffff"/>
        <w:spacing w:after="300" w:line="360" w:lineRule="auto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Для общества инклюзивное образование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позволяет понять потребности и способности всех учащихся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обеспечивает отображение школой истинного разнообразия общины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демонстрирует социальную ценность равенства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6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способствует утверждению гражданских прав всех людей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shd w:val="clear" w:color="auto" w:fill="ffffff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Аналитические данные свидетельствуют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что отношение учителей общеобразовательных школ к работе с учащимися с особыми потребностями в значительной степени зависит от их опыта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от уровня профессиональной подготовки и надлежащей помощи учителям со стороны администрации и родителей учеников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Наименьшее желание интегрировать учеников с особыми потребностями проявляют учителя школ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когда речь идет об эмоциональных или поведенческих расстройствах</w:t>
      </w:r>
      <w:r>
        <w:rPr>
          <w:rFonts w:ascii="Times New Roman" w:hAnsi="Times New Roman"/>
          <w:color w:val="0d0d0d"/>
          <w:sz w:val="24"/>
          <w:szCs w:val="24"/>
          <w:u w:color="0d0d0d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  <w:shd w:val="clear" w:color="auto" w:fill="ffffff"/>
        </w:rPr>
      </w:pP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i w:val="1"/>
          <w:iCs w:val="1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val="single" w:color="0d0d0d"/>
          <w:rtl w:val="0"/>
          <w:lang w:val="ru-RU"/>
        </w:rPr>
        <w:t>Восемь принципов инклюзивного образования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Ценность человека не зависит от его особенностей и достижений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Каждый человек способен чувствовать и думать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Каждый человек имеет право на общение и на то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чтобы быть услышанным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Все люди нуждаются друг в друге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Подлинное образование может осуществляться только в контексте реальных взаимоотношений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Все люди нуждаются в поддержке и в дружбе ровесников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Для всех обучающихся достижение прогресса скорее может быть в том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что они могут делать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чем в том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что не могут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Разнообразие усиливает все стороны жизни человека</w:t>
      </w:r>
      <w:r>
        <w:rPr>
          <w:rFonts w:ascii="Times New Roman" w:hAnsi="Times New Roman"/>
          <w:i w:val="1"/>
          <w:iCs w:val="1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Я как классный руководитель и учитель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предметник тараюсь подмечать и раскрывать в каждом ребёнке его дарование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талант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Мои ребята очень талантливые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замечательно рисуют – у них развито чувство прекрасного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есть и спортсмен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мальчик с нарушениями речи – успешный олимпиадник по математике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в учёбе все они очень  стараются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Каждому ребёнку хочется быть принятым в коллективе и стать успешным в нём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Ребятам с ОВЗ нужно больше усилий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чем остальным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оно того стоит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Восхищаюсь родителями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которые прививают своим детям самостоятельность и ответственность с начальной школы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возможно и раньше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Мои девочки уже в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5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классе умели шить и готовить – я была поражена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Очень важна поддержка родителей в увлечении ребёнка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мальчик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благодаря маме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интересуется программированием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создаёт короткие видео и мультфильмы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Но не следует заменять своему ребёнку учителя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Ученик должен стараться вникать в тему именно на уроке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не ждать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когда мама объяснит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Ведь с каждым годом учебных предметов становится больше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они усложняются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Особенно хочется обратить внимание на  школьные мероприятия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где нужно защищать честь класса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Очень стараются ребята не подвести на Смотре песни и строя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посвящённом Дню защитника Отечества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Уже внешний вид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военная форма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маршировка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линейка создают настроение торжественности и важности события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Все стараются на равных изо всех сил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чтобы класс занял призовое место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в спортивных командных соревнованиях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особенно в пионерболе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баскетболе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волейболе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участвуем не ради победы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чтобы каждый мог сыграть вместе со всеми и внести свою лепту в игру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Чтобы каждый почувствовал свою значимость в коллективе и получил свой шанс на успех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Мотивировать на участие нужно ненавязчиво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по желанию и по силам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Со временем ребята становятся более самостоятельными и ответственными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уже сами создают команды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проводят мероприятия в классе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следят за дежурством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Главное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чтобы каждый чувствовал свою ценность и значимость в коллективе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И понимал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что он такой же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как и остальные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не хуже других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а в чём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то и лучше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p>
      <w:pPr>
        <w:pStyle w:val="Normal.0"/>
        <w:spacing w:line="36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4"/>
          <w:szCs w:val="24"/>
          <w:u w:color="0d0d0d"/>
        </w:rPr>
      </w:pPr>
    </w:p>
    <w:p>
      <w:pPr>
        <w:pStyle w:val="Normal.0"/>
        <w:spacing w:line="360" w:lineRule="auto"/>
        <w:ind w:firstLine="360"/>
        <w:jc w:val="both"/>
      </w:pP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Алексеева Руслана Аркадиевна – учитель русского языка и литературы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>ГАНОУ  «Международная Арктическая школа»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 классный руководитель 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10</w:t>
      </w:r>
      <w:r>
        <w:rPr>
          <w:rFonts w:ascii="Times New Roman" w:hAnsi="Times New Roman" w:hint="default"/>
          <w:color w:val="0d0d0d"/>
          <w:sz w:val="24"/>
          <w:szCs w:val="24"/>
          <w:u w:color="0d0d0d"/>
          <w:rtl w:val="0"/>
          <w:lang w:val="ru-RU"/>
        </w:rPr>
        <w:t xml:space="preserve"> «а» класса</w:t>
      </w:r>
      <w:r>
        <w:rPr>
          <w:rFonts w:ascii="Times New Roman" w:hAnsi="Times New Roman"/>
          <w:color w:val="0d0d0d"/>
          <w:sz w:val="24"/>
          <w:szCs w:val="24"/>
          <w:u w:color="0d0d0d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▪"/>
      <w:lvlJc w:val="left"/>
      <w:pPr>
        <w:ind w:left="14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