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0DA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9760DA" w:rsidRPr="009760DA" w:rsidRDefault="006C456A" w:rsidP="009760DA">
      <w:pPr>
        <w:pStyle w:val="2"/>
        <w:jc w:val="center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государственное бюджетное профессиональное </w:t>
      </w:r>
      <w:r w:rsidR="009760DA" w:rsidRPr="009760DA">
        <w:rPr>
          <w:b w:val="0"/>
          <w:sz w:val="28"/>
          <w:szCs w:val="28"/>
          <w:lang w:eastAsia="en-US"/>
        </w:rPr>
        <w:t>образовательное учреждение</w:t>
      </w:r>
    </w:p>
    <w:p w:rsidR="009760DA" w:rsidRPr="009760DA" w:rsidRDefault="006C456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0DA">
        <w:rPr>
          <w:rFonts w:ascii="Times New Roman" w:hAnsi="Times New Roman" w:cs="Times New Roman"/>
          <w:sz w:val="28"/>
          <w:szCs w:val="28"/>
        </w:rPr>
        <w:t xml:space="preserve"> </w:t>
      </w:r>
      <w:r w:rsidR="009760DA" w:rsidRPr="009760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60DA" w:rsidRPr="009760DA">
        <w:rPr>
          <w:rFonts w:ascii="Times New Roman" w:hAnsi="Times New Roman" w:cs="Times New Roman"/>
          <w:sz w:val="28"/>
          <w:szCs w:val="28"/>
        </w:rPr>
        <w:t>Сыз</w:t>
      </w:r>
      <w:r>
        <w:rPr>
          <w:rFonts w:ascii="Times New Roman" w:hAnsi="Times New Roman" w:cs="Times New Roman"/>
          <w:sz w:val="28"/>
          <w:szCs w:val="28"/>
        </w:rPr>
        <w:t>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</w:t>
      </w:r>
      <w:r w:rsidR="009760DA" w:rsidRPr="009760DA">
        <w:rPr>
          <w:rFonts w:ascii="Times New Roman" w:hAnsi="Times New Roman" w:cs="Times New Roman"/>
          <w:sz w:val="28"/>
          <w:szCs w:val="28"/>
        </w:rPr>
        <w:t>»</w:t>
      </w:r>
    </w:p>
    <w:p w:rsidR="009760DA" w:rsidRP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DA" w:rsidRDefault="009760DA" w:rsidP="009760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AC">
        <w:rPr>
          <w:rFonts w:ascii="Times New Roman" w:hAnsi="Times New Roman" w:cs="Times New Roman"/>
          <w:b/>
          <w:sz w:val="28"/>
          <w:szCs w:val="28"/>
        </w:rPr>
        <w:t>MS POWER POINT</w:t>
      </w:r>
    </w:p>
    <w:p w:rsidR="009760DA" w:rsidRPr="000463AC" w:rsidRDefault="009760DA" w:rsidP="009760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3AC">
        <w:rPr>
          <w:rFonts w:ascii="Times New Roman" w:hAnsi="Times New Roman" w:cs="Times New Roman"/>
          <w:b/>
          <w:sz w:val="28"/>
          <w:szCs w:val="28"/>
        </w:rPr>
        <w:t>КАК ИНСТРУМЕНТАЛЬНОЕ СРЕДСТВО ПЕДАГОГА</w:t>
      </w: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97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преподаватель </w:t>
      </w:r>
    </w:p>
    <w:p w:rsidR="009760DA" w:rsidRDefault="009760DA" w:rsidP="0097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9760DA" w:rsidRPr="009760DA" w:rsidRDefault="009760DA" w:rsidP="009760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Виноградова Н.Р.</w:t>
      </w: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9760D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Pr="009760DA" w:rsidRDefault="006C456A" w:rsidP="00976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Сызрань, 2017</w:t>
      </w:r>
    </w:p>
    <w:p w:rsidR="006C456A" w:rsidRDefault="006C456A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lastRenderedPageBreak/>
        <w:t>Несмотря на многообразие применяемых в учебных учреждениях форм организации обучения с использованием средств новых информационных технологий (научно-исследовательская, проектная деятельность, самостоятельная работа учащихся и др.), урок пока еще, бесспорно, остается основной формой обучения. При этом, естественно, требования к уроку поднимаются на качественно новый уровень. Конструирование урока с использованием новых информационных технологий требует соблюдения определенных дидактических принципов и научно-методических положений, сформулированных в традиционной дидактике, и которые наполняются новым содержанием при использовании информационных технологий.</w:t>
      </w:r>
      <w:bookmarkStart w:id="0" w:name="_GoBack"/>
      <w:bookmarkEnd w:id="0"/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Именно поэтому одним из актуальных направлений внедрения использования информационных технологий в образовательный процесс учебного заведения, в контексте указанной проблемы, являются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презентационные технологии.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Электронные презентации, в отличие от электронных учебников, предназначены, как правило, для решения локальных педагогических задач. Так, например, использование электронных презентаций позволяет значительно повысить информативность и эффективность урока при объяснении учебного материала, способствует увеличению динамизма и выразительности излагаемого материала. Очевидно, что производительность обучения значительно повышается, так как одновременно задействованы зрительный и слуховой каналы восприятия (принцип модальности). Более того, наличие конспектов в виде тематических электронных презентаций предоставляет возможность организации самостоятельной работы учащихся с подобного рода ресурсами.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Написание презентации к уроку всегда большая, кропотливая и полезная работа.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Полезная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 xml:space="preserve">, так как приводит в порядок мысли, классифицирует материал, позволяет вскрыть «узкие» места. Презентация — квинтэссенция всего перечисленного, поскольку весь отобранный и подготовленный автором материал наглядно отображается на экране в концентрированном, сжатом виде, и все огрехи здесь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становятся достаточно рельефны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 xml:space="preserve">. Поэтому один из главных положительных моментов при создании электронных презентаций —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дисциплинизация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педагога. И, как результат, преподаватель, работающий с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презентационными технологиями, постоянно повышает свое методическое мастерство, а именно оно является одним из главных условий повышения качества знаний учащихся.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урока и его педагогических задач, аргументировать необходимость использования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презентационных технологий можно следующими факторами:</w:t>
      </w:r>
    </w:p>
    <w:p w:rsidR="00806BBE" w:rsidRPr="000463AC" w:rsidRDefault="00806BBE" w:rsidP="00806B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дефицит источников учебного материала;</w:t>
      </w:r>
    </w:p>
    <w:p w:rsidR="00806BBE" w:rsidRPr="000463AC" w:rsidRDefault="00806BBE" w:rsidP="00806B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возможность представления в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форме уникальных информационных материалов (картин, рукописей, видеофрагментов, звукозаписей и др.);</w:t>
      </w:r>
    </w:p>
    <w:p w:rsidR="00806BBE" w:rsidRPr="000463AC" w:rsidRDefault="00806BBE" w:rsidP="00806B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необходимость систематизации и структурного представления учебного материала;</w:t>
      </w:r>
    </w:p>
    <w:p w:rsidR="00806BBE" w:rsidRPr="000463AC" w:rsidRDefault="00806BBE" w:rsidP="00806B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lastRenderedPageBreak/>
        <w:t>визуализация изучаемых явлений, процессов и взаимосвязей между объектами;</w:t>
      </w:r>
    </w:p>
    <w:p w:rsidR="00806BBE" w:rsidRPr="000463AC" w:rsidRDefault="00806BBE" w:rsidP="00806B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необходимость работы с моделями изучаемых объектов, явлений или процессов с целью исследования их свойств и др.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Особенно важно, на мой взгляд, приобщать самих обучающихся к созданию электронных презентаций. Презентации по литературе студентов 1 курсов необходимо включать и при изучении новой темы, и при проверке домашнего задания. Зная, что работа будет востребована, ребята более серьезно относятся к таким заданиям. При подготовке презентации необходимо соблюдать определенные правила, которые довожу до сведения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 xml:space="preserve">  на уроке.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Правила подготовки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63AC">
        <w:rPr>
          <w:rFonts w:ascii="Times New Roman" w:hAnsi="Times New Roman" w:cs="Times New Roman"/>
          <w:sz w:val="28"/>
          <w:szCs w:val="28"/>
        </w:rPr>
        <w:t>еобходимо соблюдать единый стиль оформления;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63AC">
        <w:rPr>
          <w:rFonts w:ascii="Times New Roman" w:hAnsi="Times New Roman" w:cs="Times New Roman"/>
          <w:sz w:val="28"/>
          <w:szCs w:val="28"/>
        </w:rPr>
        <w:t xml:space="preserve">спомогательная информация не должна преобладать над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>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463AC">
        <w:rPr>
          <w:rFonts w:ascii="Times New Roman" w:hAnsi="Times New Roman" w:cs="Times New Roman"/>
          <w:sz w:val="28"/>
          <w:szCs w:val="28"/>
        </w:rPr>
        <w:t>ля фона необходимо выбирать более холодные тона;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63AC">
        <w:rPr>
          <w:rFonts w:ascii="Times New Roman" w:hAnsi="Times New Roman" w:cs="Times New Roman"/>
          <w:sz w:val="28"/>
          <w:szCs w:val="28"/>
        </w:rPr>
        <w:t xml:space="preserve">а одном слайде не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следует использовать более трех цветов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 xml:space="preserve"> (один для фона, один для заголовков, один для текста);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463AC">
        <w:rPr>
          <w:rFonts w:ascii="Times New Roman" w:hAnsi="Times New Roman" w:cs="Times New Roman"/>
          <w:sz w:val="28"/>
          <w:szCs w:val="28"/>
        </w:rPr>
        <w:t>ля фона и текста необходимо использовать контрастные цвета;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63AC">
        <w:rPr>
          <w:rFonts w:ascii="Times New Roman" w:hAnsi="Times New Roman" w:cs="Times New Roman"/>
          <w:sz w:val="28"/>
          <w:szCs w:val="28"/>
        </w:rPr>
        <w:t>еобходимо использовать возможности компьютерной анимации (но эффекты не должны отвлекать внимание от содержания информации);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463AC">
        <w:rPr>
          <w:rFonts w:ascii="Times New Roman" w:hAnsi="Times New Roman" w:cs="Times New Roman"/>
          <w:sz w:val="28"/>
          <w:szCs w:val="28"/>
        </w:rPr>
        <w:t>нформацию следует представлять кратко и содержательно;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463AC">
        <w:rPr>
          <w:rFonts w:ascii="Times New Roman" w:hAnsi="Times New Roman" w:cs="Times New Roman"/>
          <w:sz w:val="28"/>
          <w:szCs w:val="28"/>
        </w:rPr>
        <w:t>екст на слайде предпочтительно располагать горизонтально и наиболее важную информацию помещать в центре экрана;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</w:t>
      </w:r>
      <w:r w:rsidRPr="000463AC">
        <w:rPr>
          <w:rFonts w:ascii="Times New Roman" w:hAnsi="Times New Roman" w:cs="Times New Roman"/>
          <w:sz w:val="28"/>
          <w:szCs w:val="28"/>
        </w:rPr>
        <w:t xml:space="preserve"> смешивать различные типы шрифтов и злоупотреблять прописными буквами;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463AC">
        <w:rPr>
          <w:rFonts w:ascii="Times New Roman" w:hAnsi="Times New Roman" w:cs="Times New Roman"/>
          <w:sz w:val="28"/>
          <w:szCs w:val="28"/>
        </w:rPr>
        <w:t>ля выделения информации следует использовать жирный шрифт, курсив или подчеркивание;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63AC">
        <w:rPr>
          <w:rFonts w:ascii="Times New Roman" w:hAnsi="Times New Roman" w:cs="Times New Roman"/>
          <w:sz w:val="28"/>
          <w:szCs w:val="28"/>
        </w:rPr>
        <w:t>еобходимо использовать рисунки, диаграммы, схемы для иллюстрации наиболее важных фактов;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</w:t>
      </w:r>
      <w:r w:rsidRPr="000463AC">
        <w:rPr>
          <w:rFonts w:ascii="Times New Roman" w:hAnsi="Times New Roman" w:cs="Times New Roman"/>
          <w:sz w:val="28"/>
          <w:szCs w:val="28"/>
        </w:rPr>
        <w:t xml:space="preserve"> заполнять один слайд слишком большим объемом информации;</w:t>
      </w:r>
    </w:p>
    <w:p w:rsidR="00806BBE" w:rsidRPr="000463AC" w:rsidRDefault="00806BBE" w:rsidP="00806BB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463AC">
        <w:rPr>
          <w:rFonts w:ascii="Times New Roman" w:hAnsi="Times New Roman" w:cs="Times New Roman"/>
          <w:sz w:val="28"/>
          <w:szCs w:val="28"/>
        </w:rPr>
        <w:t>ля обеспечения разнообразия следует использовать разные типы слайдов: с текстом, с таблицами, с диаграммами.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Для оценки созданных студентами презентаций мно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63AC">
        <w:rPr>
          <w:rFonts w:ascii="Times New Roman" w:hAnsi="Times New Roman" w:cs="Times New Roman"/>
          <w:sz w:val="28"/>
          <w:szCs w:val="28"/>
        </w:rPr>
        <w:t xml:space="preserve"> разработаны специальные критерии оценивания.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Критерии оценивания презентации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1. Содержание:</w:t>
      </w:r>
    </w:p>
    <w:p w:rsidR="00806BBE" w:rsidRPr="000463AC" w:rsidRDefault="00806BBE" w:rsidP="00806BB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―</w:t>
      </w:r>
      <w:r w:rsidRPr="000463AC">
        <w:rPr>
          <w:rFonts w:ascii="Times New Roman" w:hAnsi="Times New Roman" w:cs="Times New Roman"/>
          <w:sz w:val="28"/>
          <w:szCs w:val="28"/>
        </w:rPr>
        <w:tab/>
        <w:t>грамотность;</w:t>
      </w:r>
    </w:p>
    <w:p w:rsidR="00806BBE" w:rsidRPr="000463AC" w:rsidRDefault="00806BBE" w:rsidP="00806BB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―</w:t>
      </w:r>
      <w:r w:rsidRPr="000463AC">
        <w:rPr>
          <w:rFonts w:ascii="Times New Roman" w:hAnsi="Times New Roman" w:cs="Times New Roman"/>
          <w:sz w:val="28"/>
          <w:szCs w:val="28"/>
        </w:rPr>
        <w:tab/>
        <w:t>краткость и содержательность информации.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2. Оформление:</w:t>
      </w:r>
    </w:p>
    <w:p w:rsidR="00806BBE" w:rsidRPr="000463AC" w:rsidRDefault="00806BBE" w:rsidP="00806BB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―</w:t>
      </w:r>
      <w:r w:rsidRPr="000463AC">
        <w:rPr>
          <w:rFonts w:ascii="Times New Roman" w:hAnsi="Times New Roman" w:cs="Times New Roman"/>
          <w:sz w:val="28"/>
          <w:szCs w:val="28"/>
        </w:rPr>
        <w:tab/>
        <w:t>логическая последовательность изложения;</w:t>
      </w:r>
    </w:p>
    <w:p w:rsidR="00806BBE" w:rsidRPr="000463AC" w:rsidRDefault="00806BBE" w:rsidP="00806BB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―</w:t>
      </w:r>
      <w:r w:rsidRPr="000463AC">
        <w:rPr>
          <w:rFonts w:ascii="Times New Roman" w:hAnsi="Times New Roman" w:cs="Times New Roman"/>
          <w:sz w:val="28"/>
          <w:szCs w:val="28"/>
        </w:rPr>
        <w:tab/>
        <w:t>наличие единого стиля оформления.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3. Оригинальность представления:</w:t>
      </w:r>
    </w:p>
    <w:p w:rsidR="00806BBE" w:rsidRPr="000463AC" w:rsidRDefault="00806BBE" w:rsidP="00806BB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―</w:t>
      </w:r>
      <w:r w:rsidRPr="000463AC">
        <w:rPr>
          <w:rFonts w:ascii="Times New Roman" w:hAnsi="Times New Roman" w:cs="Times New Roman"/>
          <w:sz w:val="28"/>
          <w:szCs w:val="28"/>
        </w:rPr>
        <w:tab/>
        <w:t>необычное начало;</w:t>
      </w:r>
    </w:p>
    <w:p w:rsidR="00806BBE" w:rsidRPr="000463AC" w:rsidRDefault="00806BBE" w:rsidP="00806BB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―</w:t>
      </w:r>
      <w:r w:rsidRPr="000463AC">
        <w:rPr>
          <w:rFonts w:ascii="Times New Roman" w:hAnsi="Times New Roman" w:cs="Times New Roman"/>
          <w:sz w:val="28"/>
          <w:szCs w:val="28"/>
        </w:rPr>
        <w:tab/>
        <w:t>использование дополнительных эффектов (звук, графика, анимация).</w:t>
      </w:r>
    </w:p>
    <w:p w:rsidR="00806BBE" w:rsidRPr="000463AC" w:rsidRDefault="00806BBE" w:rsidP="00806B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3AC">
        <w:rPr>
          <w:rFonts w:ascii="Times New Roman" w:hAnsi="Times New Roman" w:cs="Times New Roman"/>
          <w:sz w:val="28"/>
          <w:szCs w:val="28"/>
        </w:rPr>
        <w:lastRenderedPageBreak/>
        <w:t xml:space="preserve">Создавая электронные интерактивные презентации, ребята учатся искать и извлекать необходимую информацию в источниках разного типа; обосновывать суждения, давать определения, приводить доказательства; применять полученные знания для определения собственного поведения и порядка действий в конкретных ситуациях; самостоятельно создавать алгоритмы познавательной деятельности для решения задач творческого и поискового характера; формулировать и публично представлять результаты собственной исследовательской деятельности.  </w:t>
      </w:r>
      <w:proofErr w:type="gramEnd"/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463AC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3AC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темы</w:t>
      </w:r>
      <w:r w:rsidRPr="000463AC">
        <w:rPr>
          <w:rFonts w:ascii="Times New Roman" w:hAnsi="Times New Roman" w:cs="Times New Roman"/>
          <w:sz w:val="28"/>
          <w:szCs w:val="28"/>
        </w:rPr>
        <w:t xml:space="preserve"> «Литература периода Великой Отечественной войны и первых послевоенных лет» </w:t>
      </w:r>
      <w:r>
        <w:rPr>
          <w:rFonts w:ascii="Times New Roman" w:hAnsi="Times New Roman" w:cs="Times New Roman"/>
          <w:sz w:val="28"/>
          <w:szCs w:val="28"/>
        </w:rPr>
        <w:t xml:space="preserve">студенты делятся на группы и готовят </w:t>
      </w:r>
      <w:r w:rsidRPr="000463AC">
        <w:rPr>
          <w:rFonts w:ascii="Times New Roman" w:hAnsi="Times New Roman" w:cs="Times New Roman"/>
          <w:sz w:val="28"/>
          <w:szCs w:val="28"/>
        </w:rPr>
        <w:t xml:space="preserve"> электронную презентацию: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1 группа - 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3AC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3AC">
        <w:rPr>
          <w:rFonts w:ascii="Times New Roman" w:hAnsi="Times New Roman" w:cs="Times New Roman"/>
          <w:sz w:val="28"/>
          <w:szCs w:val="28"/>
        </w:rPr>
        <w:t xml:space="preserve"> Ахматов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3AC">
        <w:rPr>
          <w:rFonts w:ascii="Times New Roman" w:hAnsi="Times New Roman" w:cs="Times New Roman"/>
          <w:sz w:val="28"/>
          <w:szCs w:val="28"/>
        </w:rPr>
        <w:t>;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2 группа -  Булат Шалвович Окуджав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63AC">
        <w:rPr>
          <w:rFonts w:ascii="Times New Roman" w:hAnsi="Times New Roman" w:cs="Times New Roman"/>
          <w:sz w:val="28"/>
          <w:szCs w:val="28"/>
        </w:rPr>
        <w:t>;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3 группа - Дмитри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63AC">
        <w:rPr>
          <w:rFonts w:ascii="Times New Roman" w:hAnsi="Times New Roman" w:cs="Times New Roman"/>
          <w:sz w:val="28"/>
          <w:szCs w:val="28"/>
        </w:rPr>
        <w:t xml:space="preserve"> Борисович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>;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4 группа - Семен Петрович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Гудзенко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>;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5 группа - Михаил Иванович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>;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6 группа - Александр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Твардовск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463AC">
        <w:rPr>
          <w:rFonts w:ascii="Times New Roman" w:hAnsi="Times New Roman" w:cs="Times New Roman"/>
          <w:sz w:val="28"/>
          <w:szCs w:val="28"/>
        </w:rPr>
        <w:t>.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Каждая группа на уроке </w:t>
      </w:r>
      <w:r>
        <w:rPr>
          <w:rFonts w:ascii="Times New Roman" w:hAnsi="Times New Roman" w:cs="Times New Roman"/>
          <w:sz w:val="28"/>
          <w:szCs w:val="28"/>
        </w:rPr>
        <w:t xml:space="preserve">защищает свою работу, </w:t>
      </w:r>
      <w:r w:rsidRPr="000463AC">
        <w:rPr>
          <w:rFonts w:ascii="Times New Roman" w:hAnsi="Times New Roman" w:cs="Times New Roman"/>
          <w:sz w:val="28"/>
          <w:szCs w:val="28"/>
        </w:rPr>
        <w:t>рассказывает о поэте, чи</w:t>
      </w:r>
      <w:r>
        <w:rPr>
          <w:rFonts w:ascii="Times New Roman" w:hAnsi="Times New Roman" w:cs="Times New Roman"/>
          <w:sz w:val="28"/>
          <w:szCs w:val="28"/>
        </w:rPr>
        <w:t xml:space="preserve">тает его стихи и приводит песни. </w:t>
      </w:r>
      <w:r w:rsidRPr="000463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463AC">
        <w:rPr>
          <w:rFonts w:ascii="Times New Roman" w:hAnsi="Times New Roman" w:cs="Times New Roman"/>
          <w:sz w:val="28"/>
          <w:szCs w:val="28"/>
        </w:rPr>
        <w:t>ворческий центр» из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групп студентов затем создает</w:t>
      </w:r>
      <w:r w:rsidRPr="00875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единую </w:t>
      </w:r>
      <w:r w:rsidRPr="000463AC">
        <w:rPr>
          <w:rFonts w:ascii="Times New Roman" w:hAnsi="Times New Roman" w:cs="Times New Roman"/>
          <w:sz w:val="28"/>
          <w:szCs w:val="28"/>
        </w:rPr>
        <w:t>интерактивную презентацию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63AC">
        <w:rPr>
          <w:rFonts w:ascii="Times New Roman" w:hAnsi="Times New Roman" w:cs="Times New Roman"/>
          <w:sz w:val="28"/>
          <w:szCs w:val="28"/>
        </w:rPr>
        <w:t xml:space="preserve">Тем самым преподаватель осуществляет поставленную на уроке непростую задачу: в сжатой форме  рассказать о литературе данного периода таким образом, чтобы пробудить интерес к истории страны, желание продолжить изучение данного вопроса самостоятельно. </w:t>
      </w:r>
    </w:p>
    <w:p w:rsidR="00806BBE" w:rsidRPr="000463AC" w:rsidRDefault="00806BBE" w:rsidP="00806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3AC">
        <w:rPr>
          <w:rFonts w:ascii="Times New Roman" w:hAnsi="Times New Roman" w:cs="Times New Roman"/>
          <w:sz w:val="28"/>
          <w:szCs w:val="28"/>
        </w:rPr>
        <w:t>Урок с использованием интерактивных презентаций более творческий, раскрепощенный, требующий от всех участников непосредственного вовлечения и приводящий к возникновению эмоционального отношения к предмету изучении, к участникам урока, его действующим лицам, помогает развивать умения анализировать текстовую и аудиовизуальную информацию, устанавливать логические связи (структурировать текст),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3AC">
        <w:rPr>
          <w:rFonts w:ascii="Times New Roman" w:hAnsi="Times New Roman" w:cs="Times New Roman"/>
          <w:sz w:val="28"/>
          <w:szCs w:val="28"/>
        </w:rPr>
        <w:t>формировать личностную позицию, аргументировать ее, формировать коммуникативные навыки и культуру речи.</w:t>
      </w:r>
      <w:proofErr w:type="gramEnd"/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0DA" w:rsidRDefault="009760DA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6BBE" w:rsidRPr="000463AC" w:rsidRDefault="00806BBE" w:rsidP="00806B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Список литературы и Интернет-ресурсов</w:t>
      </w:r>
    </w:p>
    <w:p w:rsidR="00806BBE" w:rsidRPr="000463AC" w:rsidRDefault="00806BBE" w:rsidP="00806BB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Захарова И. Г. Информационные технологии в образовании. - М.: Издательский центр «Академия», 2003. – 192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>.</w:t>
      </w:r>
    </w:p>
    <w:p w:rsidR="00806BBE" w:rsidRPr="000463AC" w:rsidRDefault="00806BBE" w:rsidP="00806BB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 xml:space="preserve">Иванова Ю.В. Информационные компьютерные технологии в преподавании литературы / Ю.В. Иванова // Актуальные вопросы литературоведения и методики преподавания литературы: сб. </w:t>
      </w:r>
      <w:proofErr w:type="spellStart"/>
      <w:r w:rsidRPr="000463A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. тр. - Саранск, 2007.– 4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>.</w:t>
      </w:r>
    </w:p>
    <w:p w:rsidR="00806BBE" w:rsidRPr="000463AC" w:rsidRDefault="00806BBE" w:rsidP="00806BB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3AC">
        <w:rPr>
          <w:rFonts w:ascii="Times New Roman" w:hAnsi="Times New Roman" w:cs="Times New Roman"/>
          <w:sz w:val="28"/>
          <w:szCs w:val="28"/>
        </w:rPr>
        <w:t>Семушина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Л. Г., Ярошенко Н. Г. Содержание и технологии обучения в средних учебных заведениях. - М.: Мастерство, 2001. – 272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>.</w:t>
      </w:r>
    </w:p>
    <w:p w:rsidR="00806BBE" w:rsidRPr="000463AC" w:rsidRDefault="00806BBE" w:rsidP="00806BB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Соколов Д.И. Литература. Компьютерные технологии в обучении литературе.-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3AC">
        <w:rPr>
          <w:rFonts w:ascii="Times New Roman" w:hAnsi="Times New Roman" w:cs="Times New Roman"/>
          <w:sz w:val="28"/>
          <w:szCs w:val="28"/>
        </w:rPr>
        <w:t>2009. – 73 с.</w:t>
      </w:r>
    </w:p>
    <w:p w:rsidR="00806BBE" w:rsidRPr="000463AC" w:rsidRDefault="00806BBE" w:rsidP="00806BB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3AC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Pr="000463AC">
        <w:rPr>
          <w:rFonts w:ascii="Times New Roman" w:hAnsi="Times New Roman" w:cs="Times New Roman"/>
          <w:sz w:val="28"/>
          <w:szCs w:val="28"/>
        </w:rPr>
        <w:t xml:space="preserve"> М.А. Компьютерное обеспечение гуманитарного образования: информационные технологии в обучении литературе: метод пособие.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463AC">
        <w:rPr>
          <w:rFonts w:ascii="Times New Roman" w:hAnsi="Times New Roman" w:cs="Times New Roman"/>
          <w:sz w:val="28"/>
          <w:szCs w:val="28"/>
        </w:rPr>
        <w:t xml:space="preserve"> Пермь, 2007. –35 </w:t>
      </w:r>
      <w:proofErr w:type="gramStart"/>
      <w:r w:rsidRPr="000463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3AC">
        <w:rPr>
          <w:rFonts w:ascii="Times New Roman" w:hAnsi="Times New Roman" w:cs="Times New Roman"/>
          <w:sz w:val="28"/>
          <w:szCs w:val="28"/>
        </w:rPr>
        <w:t>.</w:t>
      </w:r>
    </w:p>
    <w:p w:rsidR="00806BBE" w:rsidRPr="000463AC" w:rsidRDefault="00806BBE" w:rsidP="00806BB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</w:rPr>
        <w:t>http://</w:t>
      </w:r>
      <w:hyperlink r:id="rId5" w:history="1">
        <w:r w:rsidRPr="000463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03E8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63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bcm</w:t>
        </w:r>
        <w:proofErr w:type="spellEnd"/>
        <w:r w:rsidRPr="00003E8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63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06BBE" w:rsidRPr="000463AC" w:rsidRDefault="00806BBE" w:rsidP="00806BBE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3A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03E8E">
        <w:rPr>
          <w:rFonts w:ascii="Times New Roman" w:hAnsi="Times New Roman" w:cs="Times New Roman"/>
          <w:sz w:val="28"/>
          <w:szCs w:val="28"/>
        </w:rPr>
        <w:t>://</w:t>
      </w:r>
      <w:r w:rsidRPr="000463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3E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63AC">
        <w:rPr>
          <w:rFonts w:ascii="Times New Roman" w:hAnsi="Times New Roman" w:cs="Times New Roman"/>
          <w:sz w:val="28"/>
          <w:szCs w:val="28"/>
          <w:lang w:val="en-US"/>
        </w:rPr>
        <w:t>drofa</w:t>
      </w:r>
      <w:proofErr w:type="spellEnd"/>
      <w:r w:rsidRPr="00003E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63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418D1" w:rsidRPr="00806BBE" w:rsidRDefault="00E418D1" w:rsidP="00806BBE">
      <w:pPr>
        <w:rPr>
          <w:szCs w:val="28"/>
        </w:rPr>
      </w:pPr>
    </w:p>
    <w:sectPr w:rsidR="00E418D1" w:rsidRPr="00806BBE" w:rsidSect="00871D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026"/>
    <w:multiLevelType w:val="hybridMultilevel"/>
    <w:tmpl w:val="3998D306"/>
    <w:lvl w:ilvl="0" w:tplc="7682B432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65395"/>
    <w:multiLevelType w:val="hybridMultilevel"/>
    <w:tmpl w:val="A1BAF348"/>
    <w:lvl w:ilvl="0" w:tplc="8532789A">
      <w:numFmt w:val="bullet"/>
      <w:lvlText w:val="―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957CD6"/>
    <w:multiLevelType w:val="hybridMultilevel"/>
    <w:tmpl w:val="BF800820"/>
    <w:lvl w:ilvl="0" w:tplc="8532789A">
      <w:numFmt w:val="bullet"/>
      <w:lvlText w:val="―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201DC"/>
    <w:multiLevelType w:val="hybridMultilevel"/>
    <w:tmpl w:val="033A2B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927491"/>
    <w:multiLevelType w:val="hybridMultilevel"/>
    <w:tmpl w:val="747402B4"/>
    <w:lvl w:ilvl="0" w:tplc="8532789A">
      <w:numFmt w:val="bullet"/>
      <w:lvlText w:val="―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884D22"/>
    <w:multiLevelType w:val="hybridMultilevel"/>
    <w:tmpl w:val="9ED87364"/>
    <w:lvl w:ilvl="0" w:tplc="8532789A">
      <w:numFmt w:val="bullet"/>
      <w:lvlText w:val="―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2E667A"/>
    <w:multiLevelType w:val="hybridMultilevel"/>
    <w:tmpl w:val="26C4A54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CE6558"/>
    <w:multiLevelType w:val="hybridMultilevel"/>
    <w:tmpl w:val="9A96128C"/>
    <w:lvl w:ilvl="0" w:tplc="7682B43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5C93C63"/>
    <w:multiLevelType w:val="hybridMultilevel"/>
    <w:tmpl w:val="E948F958"/>
    <w:lvl w:ilvl="0" w:tplc="8EAC00B4">
      <w:start w:val="9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9985A1F"/>
    <w:multiLevelType w:val="hybridMultilevel"/>
    <w:tmpl w:val="63FA0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314220"/>
    <w:multiLevelType w:val="hybridMultilevel"/>
    <w:tmpl w:val="17F69756"/>
    <w:lvl w:ilvl="0" w:tplc="8532789A">
      <w:numFmt w:val="bullet"/>
      <w:lvlText w:val="―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12AE"/>
    <w:rsid w:val="000763BA"/>
    <w:rsid w:val="00123AC8"/>
    <w:rsid w:val="00147801"/>
    <w:rsid w:val="00176874"/>
    <w:rsid w:val="002D1933"/>
    <w:rsid w:val="00456ECA"/>
    <w:rsid w:val="0069615D"/>
    <w:rsid w:val="006B2814"/>
    <w:rsid w:val="006C456A"/>
    <w:rsid w:val="006E03D7"/>
    <w:rsid w:val="00806BBE"/>
    <w:rsid w:val="009760DA"/>
    <w:rsid w:val="00B150B6"/>
    <w:rsid w:val="00B33C89"/>
    <w:rsid w:val="00B60E04"/>
    <w:rsid w:val="00BC5D0E"/>
    <w:rsid w:val="00C3000E"/>
    <w:rsid w:val="00C44ABC"/>
    <w:rsid w:val="00DB12AE"/>
    <w:rsid w:val="00DD556B"/>
    <w:rsid w:val="00E418D1"/>
    <w:rsid w:val="00E71030"/>
    <w:rsid w:val="00E7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E"/>
  </w:style>
  <w:style w:type="paragraph" w:styleId="2">
    <w:name w:val="heading 2"/>
    <w:basedOn w:val="a"/>
    <w:next w:val="a"/>
    <w:link w:val="20"/>
    <w:qFormat/>
    <w:rsid w:val="009760DA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23AC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760DA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5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23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8</cp:revision>
  <dcterms:created xsi:type="dcterms:W3CDTF">2014-01-17T13:24:00Z</dcterms:created>
  <dcterms:modified xsi:type="dcterms:W3CDTF">2017-06-16T07:03:00Z</dcterms:modified>
</cp:coreProperties>
</file>