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0E" w:rsidRPr="008F3A0E" w:rsidRDefault="008F3A0E" w:rsidP="008F3A0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8F3A0E">
        <w:rPr>
          <w:rFonts w:ascii="Helvetica" w:eastAsia="Times New Roman" w:hAnsi="Helvetica" w:cs="Helvetica"/>
          <w:color w:val="199043"/>
          <w:kern w:val="36"/>
          <w:sz w:val="36"/>
          <w:szCs w:val="36"/>
          <w:lang w:eastAsia="ru-RU"/>
        </w:rPr>
        <w:t>Дидактическая игра как средство всестороннего раз</w:t>
      </w:r>
      <w:r>
        <w:rPr>
          <w:rFonts w:ascii="Helvetica" w:eastAsia="Times New Roman" w:hAnsi="Helvetica" w:cs="Helvetica"/>
          <w:color w:val="199043"/>
          <w:kern w:val="36"/>
          <w:sz w:val="36"/>
          <w:szCs w:val="36"/>
          <w:lang w:eastAsia="ru-RU"/>
        </w:rPr>
        <w:t>вития детей дошкольного возраста.</w:t>
      </w:r>
      <w:bookmarkStart w:id="0" w:name="_GoBack"/>
      <w:bookmarkEnd w:id="0"/>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b/>
          <w:bCs/>
          <w:color w:val="333333"/>
          <w:sz w:val="21"/>
          <w:szCs w:val="21"/>
          <w:lang w:eastAsia="ru-RU"/>
        </w:rPr>
        <w:t>Разделы:</w:t>
      </w:r>
      <w:r w:rsidRPr="008F3A0E">
        <w:rPr>
          <w:rFonts w:ascii="Helvetica" w:eastAsia="Times New Roman" w:hAnsi="Helvetica" w:cs="Helvetica"/>
          <w:color w:val="333333"/>
          <w:sz w:val="21"/>
          <w:szCs w:val="21"/>
          <w:lang w:eastAsia="ru-RU"/>
        </w:rPr>
        <w:t> </w:t>
      </w:r>
      <w:hyperlink r:id="rId5" w:history="1">
        <w:r w:rsidRPr="008F3A0E">
          <w:rPr>
            <w:rFonts w:ascii="Helvetica" w:eastAsia="Times New Roman" w:hAnsi="Helvetica" w:cs="Helvetica"/>
            <w:color w:val="008738"/>
            <w:sz w:val="21"/>
            <w:szCs w:val="21"/>
            <w:u w:val="single"/>
            <w:lang w:eastAsia="ru-RU"/>
          </w:rPr>
          <w:t>Работа с дошкольниками</w:t>
        </w:r>
      </w:hyperlink>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b/>
          <w:bCs/>
          <w:color w:val="333333"/>
          <w:sz w:val="21"/>
          <w:szCs w:val="21"/>
          <w:lang w:eastAsia="ru-RU"/>
        </w:rPr>
        <w:t>Класс:</w:t>
      </w:r>
      <w:r w:rsidRPr="008F3A0E">
        <w:rPr>
          <w:rFonts w:ascii="Helvetica" w:eastAsia="Times New Roman" w:hAnsi="Helvetica" w:cs="Helvetica"/>
          <w:color w:val="333333"/>
          <w:sz w:val="21"/>
          <w:szCs w:val="21"/>
          <w:lang w:eastAsia="ru-RU"/>
        </w:rPr>
        <w:t> д/с</w:t>
      </w:r>
    </w:p>
    <w:p w:rsidR="008F3A0E" w:rsidRPr="008F3A0E" w:rsidRDefault="008F3A0E" w:rsidP="008F3A0E">
      <w:pPr>
        <w:spacing w:before="270" w:after="270" w:line="240" w:lineRule="auto"/>
        <w:rPr>
          <w:rFonts w:ascii="Times New Roman" w:eastAsia="Times New Roman" w:hAnsi="Times New Roman" w:cs="Times New Roman"/>
          <w:sz w:val="24"/>
          <w:szCs w:val="24"/>
          <w:lang w:eastAsia="ru-RU"/>
        </w:rPr>
      </w:pPr>
      <w:r w:rsidRPr="008F3A0E">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Игра является неотъемлемой частью обучения, которое протекает наиболее успешно, когда используются специальные дидактические игры, во время которых дети усваивают доступные им сведения и умения. Дидактические игры способствуют развитию психических процессов. В игре ребенок научается действовать в познаваемой, т.е. в мысленной, а не видимой ситуации, опираясь на внутренние тенденции и мотивы, а не на мотивы и побуждения, которые идут от вещи.</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b/>
          <w:bCs/>
          <w:color w:val="333333"/>
          <w:sz w:val="21"/>
          <w:szCs w:val="21"/>
          <w:lang w:eastAsia="ru-RU"/>
        </w:rPr>
        <w:t>Дидактические игры</w:t>
      </w:r>
      <w:r w:rsidRPr="008F3A0E">
        <w:rPr>
          <w:rFonts w:ascii="Helvetica" w:eastAsia="Times New Roman" w:hAnsi="Helvetica" w:cs="Helvetica"/>
          <w:color w:val="333333"/>
          <w:sz w:val="21"/>
          <w:szCs w:val="21"/>
          <w:lang w:eastAsia="ru-RU"/>
        </w:rPr>
        <w:t> (дидактические по содержанию: математические, речевые, экологические; по дидактическому материалу: игры с предметами, настольно-печатные, словесные - игры, игры-поручения, игры-беседы, игры-путешествия, игры-предположения, игры-загадки) используются в основном в целях умственного воспитания детей. Вместе с тем в этих играх ребята учатся согласовывать действия, подчиняться правилам игры, регулировать свои желания в зависимости от общей цели и т.д.</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На каждом возрастном этапе развития ребенка, дидактические игры меняются, но все они направлены на развития, памяти, мышления, воображения, дидактические игры учат также детей играть по правилам, содержит игровой замысел.</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Все дидактические игры можно разделить на три основных вида:</w:t>
      </w:r>
    </w:p>
    <w:p w:rsidR="008F3A0E" w:rsidRPr="008F3A0E" w:rsidRDefault="008F3A0E" w:rsidP="008F3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игры с предметами (игрушками, природным материалом),</w:t>
      </w:r>
    </w:p>
    <w:p w:rsidR="008F3A0E" w:rsidRPr="008F3A0E" w:rsidRDefault="008F3A0E" w:rsidP="008F3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настольно-печатные,</w:t>
      </w:r>
    </w:p>
    <w:p w:rsidR="008F3A0E" w:rsidRPr="008F3A0E" w:rsidRDefault="008F3A0E" w:rsidP="008F3A0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словесные игры.</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b/>
          <w:bCs/>
          <w:color w:val="333333"/>
          <w:sz w:val="21"/>
          <w:szCs w:val="21"/>
          <w:lang w:eastAsia="ru-RU"/>
        </w:rPr>
        <w:t>В играх с предметами</w:t>
      </w:r>
      <w:r w:rsidRPr="008F3A0E">
        <w:rPr>
          <w:rFonts w:ascii="Helvetica" w:eastAsia="Times New Roman" w:hAnsi="Helvetica" w:cs="Helvetica"/>
          <w:color w:val="333333"/>
          <w:sz w:val="21"/>
          <w:szCs w:val="21"/>
          <w:lang w:eastAsia="ru-RU"/>
        </w:rPr>
        <w:t>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 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 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 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b/>
          <w:bCs/>
          <w:color w:val="333333"/>
          <w:sz w:val="21"/>
          <w:szCs w:val="21"/>
          <w:lang w:eastAsia="ru-RU"/>
        </w:rPr>
        <w:t>Игры с природным материалом</w:t>
      </w:r>
      <w:r w:rsidRPr="008F3A0E">
        <w:rPr>
          <w:rFonts w:ascii="Helvetica" w:eastAsia="Times New Roman" w:hAnsi="Helvetica" w:cs="Helvetica"/>
          <w:color w:val="333333"/>
          <w:sz w:val="21"/>
          <w:szCs w:val="21"/>
          <w:lang w:eastAsia="ru-RU"/>
        </w:rPr>
        <w:t xml:space="preserve">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w:t>
      </w:r>
      <w:r w:rsidRPr="008F3A0E">
        <w:rPr>
          <w:rFonts w:ascii="Helvetica" w:eastAsia="Times New Roman" w:hAnsi="Helvetica" w:cs="Helvetica"/>
          <w:color w:val="333333"/>
          <w:sz w:val="21"/>
          <w:szCs w:val="21"/>
          <w:lang w:eastAsia="ru-RU"/>
        </w:rPr>
        <w:lastRenderedPageBreak/>
        <w:t>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«Супермаркет», врача и медсестры, пациентов в играх «Больница» и т.д. Игры-инсценировки помогают уточнить представления о различных бытовых ситуациях, литературных произведениях, о нормах поведения.</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b/>
          <w:bCs/>
          <w:color w:val="333333"/>
          <w:sz w:val="21"/>
          <w:szCs w:val="21"/>
          <w:lang w:eastAsia="ru-RU"/>
        </w:rPr>
        <w:t>Настольно-печатные игры</w:t>
      </w:r>
      <w:r w:rsidRPr="008F3A0E">
        <w:rPr>
          <w:rFonts w:ascii="Helvetica" w:eastAsia="Times New Roman" w:hAnsi="Helvetica" w:cs="Helvetica"/>
          <w:color w:val="333333"/>
          <w:sz w:val="21"/>
          <w:szCs w:val="21"/>
          <w:lang w:eastAsia="ru-RU"/>
        </w:rPr>
        <w:t>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 Подбор картинок по парам.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предмета. Предметы,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Подбор картинок по общему признаку. Здесь требуется некоторое обобщение, установление связи между предметами. Например, в игре «Кто живет в лесу (в деревне, в городе)?» дети подбирают картинки с соответствующими изображениями, соотносят с местом их обитания,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Запоминание состава, количества и расположения картинок. Например, в игре «Отгадай, какой картинки не хватает»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В младших группах картинки разрезают на 2-4 части, в средней и старших группах целое делят на 8-10 частей. При этом для игры в младшей группе на картинке изображается один предмет: игрушка, растение, предметы одежды и др. Для старших на картинке изображается сюжет из знакомых сказок, художественных произведений, знакомых детям.</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Описание, рассказ о картине с показом действий, движений. В таких играх воспитатель ставит обучающую задачу: развивать не только речь детей, но и воображение и творчество. Дети для того чтобы играющие отгадали, что нарисовано на картине, прибегает к имитации движений и звуков животного (кошки, петуха, и др.). Такое задание дается детям младшего дошкольного возраста группе. В старшем дошкольном возрасте решаются задачи сложнее: одни дети изображают действие, нарисованное на картине, другие отгадывают, кто нарисован на картине, что делают там люди (например, пожарники тушат пожар, моряки плывут по морю, строители строят дом и др.).</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b/>
          <w:bCs/>
          <w:color w:val="333333"/>
          <w:sz w:val="21"/>
          <w:szCs w:val="21"/>
          <w:lang w:eastAsia="ru-RU"/>
        </w:rPr>
        <w:t>Словесные игры.</w:t>
      </w:r>
      <w:r w:rsidRPr="008F3A0E">
        <w:rPr>
          <w:rFonts w:ascii="Helvetica" w:eastAsia="Times New Roman" w:hAnsi="Helvetica" w:cs="Helvetica"/>
          <w:color w:val="333333"/>
          <w:sz w:val="21"/>
          <w:szCs w:val="21"/>
          <w:lang w:eastAsia="ru-RU"/>
        </w:rPr>
        <w:t> 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Такие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lastRenderedPageBreak/>
        <w:t>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Одни дети много знают, смело отвечают,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 Большое значение имеют не только дидактические правила игры, но и правила общения. Эти правила не заучиваются с детьми специально, но взрослые проявляют постоянную заботу о создании условий для их усвоения.</w:t>
      </w:r>
    </w:p>
    <w:p w:rsidR="008F3A0E" w:rsidRPr="008F3A0E" w:rsidRDefault="008F3A0E" w:rsidP="008F3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не требуй всегда ведущей роли, помни, что и другие хотят быть ведущими;</w:t>
      </w:r>
    </w:p>
    <w:p w:rsidR="008F3A0E" w:rsidRPr="008F3A0E" w:rsidRDefault="008F3A0E" w:rsidP="008F3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не мешай товарищам, если они заняты игрой;</w:t>
      </w:r>
    </w:p>
    <w:p w:rsidR="008F3A0E" w:rsidRPr="008F3A0E" w:rsidRDefault="008F3A0E" w:rsidP="008F3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если хочешь вместе играть, попроси разрешения;</w:t>
      </w:r>
    </w:p>
    <w:p w:rsidR="008F3A0E" w:rsidRPr="008F3A0E" w:rsidRDefault="008F3A0E" w:rsidP="008F3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когда играешь с друзьями, думай, чем можешь им помочь;</w:t>
      </w:r>
    </w:p>
    <w:p w:rsidR="008F3A0E" w:rsidRPr="008F3A0E" w:rsidRDefault="008F3A0E" w:rsidP="008F3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старайся хорошо, четко исполнить свою роль и правила в игре;</w:t>
      </w:r>
    </w:p>
    <w:p w:rsidR="008F3A0E" w:rsidRPr="008F3A0E" w:rsidRDefault="008F3A0E" w:rsidP="008F3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если начал игру с товарищами, не бросай ее без их согласия;</w:t>
      </w:r>
    </w:p>
    <w:p w:rsidR="008F3A0E" w:rsidRPr="008F3A0E" w:rsidRDefault="008F3A0E" w:rsidP="008F3A0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помни, что к материалам для игр надо бережно относиться, так как потеря карточек приводит к тому, что потом уже нельзя будет играть, поэтому, закончив игру, сложи все в коробку, проверь, не забыл ли что-нибудь положить, убери коробку на место.</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Так, с помощью игр выявляются индивидуальные особенности детей, посредством этих же игр педагог устраняет нежелательные проявления в характере своих воспитанников.</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Дидактическая игра дает возможность решать педагогические задачи в игровой форме, наиболее доступной для детей дошкольного возраста.</w:t>
      </w:r>
    </w:p>
    <w:p w:rsidR="008F3A0E" w:rsidRPr="008F3A0E" w:rsidRDefault="008F3A0E" w:rsidP="008F3A0E">
      <w:pPr>
        <w:shd w:val="clear" w:color="auto" w:fill="FFFFFF"/>
        <w:spacing w:after="135"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b/>
          <w:bCs/>
          <w:color w:val="333333"/>
          <w:sz w:val="21"/>
          <w:szCs w:val="21"/>
          <w:lang w:eastAsia="ru-RU"/>
        </w:rPr>
        <w:t>Список литературы</w:t>
      </w:r>
    </w:p>
    <w:p w:rsidR="008F3A0E" w:rsidRPr="008F3A0E" w:rsidRDefault="008F3A0E" w:rsidP="008F3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Болотина Л.Р., Комарова Т.С., Баранова С.П. Дошкольная педагогика: Учеб. пособие для студ. Сред. учеб. заведений. М.: Академия, 1998. 240 с.</w:t>
      </w:r>
    </w:p>
    <w:p w:rsidR="008F3A0E" w:rsidRPr="008F3A0E" w:rsidRDefault="008F3A0E" w:rsidP="008F3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Бондаренко А.К. Дидактические игры в детском саду. - М., 1990.</w:t>
      </w:r>
    </w:p>
    <w:p w:rsidR="008F3A0E" w:rsidRPr="008F3A0E" w:rsidRDefault="008F3A0E" w:rsidP="008F3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Выготский Л.С. Педагогическая психология / под ред. В.В.Давыдова. М.: Педагогика - Пресс, 1999.</w:t>
      </w:r>
    </w:p>
    <w:p w:rsidR="008F3A0E" w:rsidRPr="008F3A0E" w:rsidRDefault="008F3A0E" w:rsidP="008F3A0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3A0E">
        <w:rPr>
          <w:rFonts w:ascii="Helvetica" w:eastAsia="Times New Roman" w:hAnsi="Helvetica" w:cs="Helvetica"/>
          <w:color w:val="333333"/>
          <w:sz w:val="21"/>
          <w:szCs w:val="21"/>
          <w:lang w:eastAsia="ru-RU"/>
        </w:rPr>
        <w:t>Выготский Л.С. Умственное развитие детей в процессе обучения. - М., 1935.</w:t>
      </w:r>
    </w:p>
    <w:p w:rsidR="00377D38" w:rsidRDefault="00377D38"/>
    <w:sectPr w:rsidR="00377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E6D"/>
    <w:multiLevelType w:val="multilevel"/>
    <w:tmpl w:val="3BE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953E3"/>
    <w:multiLevelType w:val="multilevel"/>
    <w:tmpl w:val="D0608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97A46"/>
    <w:multiLevelType w:val="multilevel"/>
    <w:tmpl w:val="5DDA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B515E"/>
    <w:multiLevelType w:val="multilevel"/>
    <w:tmpl w:val="B5E0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0E"/>
    <w:rsid w:val="00377D38"/>
    <w:rsid w:val="008F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B172C-D6F9-4185-86A8-1BBA656C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0090">
      <w:bodyDiv w:val="1"/>
      <w:marLeft w:val="0"/>
      <w:marRight w:val="0"/>
      <w:marTop w:val="0"/>
      <w:marBottom w:val="0"/>
      <w:divBdr>
        <w:top w:val="none" w:sz="0" w:space="0" w:color="auto"/>
        <w:left w:val="none" w:sz="0" w:space="0" w:color="auto"/>
        <w:bottom w:val="none" w:sz="0" w:space="0" w:color="auto"/>
        <w:right w:val="none" w:sz="0" w:space="0" w:color="auto"/>
      </w:divBdr>
    </w:div>
    <w:div w:id="550112637">
      <w:bodyDiv w:val="1"/>
      <w:marLeft w:val="0"/>
      <w:marRight w:val="0"/>
      <w:marTop w:val="0"/>
      <w:marBottom w:val="0"/>
      <w:divBdr>
        <w:top w:val="none" w:sz="0" w:space="0" w:color="auto"/>
        <w:left w:val="none" w:sz="0" w:space="0" w:color="auto"/>
        <w:bottom w:val="none" w:sz="0" w:space="0" w:color="auto"/>
        <w:right w:val="none" w:sz="0" w:space="0" w:color="auto"/>
      </w:divBdr>
      <w:divsChild>
        <w:div w:id="999504282">
          <w:marLeft w:val="-225"/>
          <w:marRight w:val="-225"/>
          <w:marTop w:val="0"/>
          <w:marBottom w:val="0"/>
          <w:divBdr>
            <w:top w:val="none" w:sz="0" w:space="0" w:color="auto"/>
            <w:left w:val="none" w:sz="0" w:space="0" w:color="auto"/>
            <w:bottom w:val="none" w:sz="0" w:space="0" w:color="auto"/>
            <w:right w:val="none" w:sz="0" w:space="0" w:color="auto"/>
          </w:divBdr>
        </w:div>
        <w:div w:id="21201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subjects/preschoo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8348</Characters>
  <Application>Microsoft Office Word</Application>
  <DocSecurity>0</DocSecurity>
  <Lines>69</Lines>
  <Paragraphs>19</Paragraphs>
  <ScaleCrop>false</ScaleCrop>
  <Company>SPecialiST RePack</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2025-02-09T13:06:00Z</dcterms:created>
  <dcterms:modified xsi:type="dcterms:W3CDTF">2025-02-09T13:07:00Z</dcterms:modified>
</cp:coreProperties>
</file>