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2604" w14:textId="2EE4B026" w:rsidR="0078260A" w:rsidRDefault="0078260A" w:rsidP="0078260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Смысловое чтение на уроках биологии</w:t>
      </w:r>
    </w:p>
    <w:p w14:paraId="16466E3C" w14:textId="66749DC7" w:rsidR="0078260A" w:rsidRPr="0078260A" w:rsidRDefault="0078260A" w:rsidP="007826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 ВК</w:t>
      </w:r>
    </w:p>
    <w:p w14:paraId="22D5C76B" w14:textId="6F0A1E3D" w:rsidR="0078260A" w:rsidRPr="0078260A" w:rsidRDefault="0078260A" w:rsidP="007826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Павленко С.А.</w:t>
      </w:r>
    </w:p>
    <w:p w14:paraId="7236F408" w14:textId="6EB72AD7" w:rsidR="0078260A" w:rsidRPr="0078260A" w:rsidRDefault="0078260A" w:rsidP="007826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«СОШ№2» </w:t>
      </w:r>
    </w:p>
    <w:p w14:paraId="03F37BCF" w14:textId="1E8B3097" w:rsidR="0078260A" w:rsidRPr="0078260A" w:rsidRDefault="0078260A" w:rsidP="0078260A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г.Олекминска</w:t>
      </w:r>
      <w:proofErr w:type="spellEnd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РС(Я)</w:t>
      </w:r>
    </w:p>
    <w:p w14:paraId="2C274B0F" w14:textId="77777777" w:rsidR="0078260A" w:rsidRPr="0078260A" w:rsidRDefault="0078260A" w:rsidP="0078260A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4386DC" w14:textId="7259463A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своей работе я уделяю </w:t>
      </w:r>
      <w:r w:rsidRPr="007826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смысловому чтению на уроках биологии</w:t>
      </w: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Проблема чтения в настоящее время является особо актуальной. В обновлённых ФГОС подчеркивается важность обучения смысловому чтению в школе и отмечается, что </w:t>
      </w:r>
      <w:proofErr w:type="gramStart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 в</w:t>
      </w:r>
      <w:proofErr w:type="gramEnd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современном информационном обществе носит «метапредметный» характер и умение читать относятся к универсальным учебным действиям. </w:t>
      </w:r>
    </w:p>
    <w:p w14:paraId="58997831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является одним из приоритетных направлений в обучении. В ФГОС ООО прописаны требования к образовательному процессу в формировании УУД о стратегии смыслового чтения и работы с текстом:</w:t>
      </w:r>
    </w:p>
    <w:p w14:paraId="12A4E614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информации и понимание прочитанного;</w:t>
      </w:r>
    </w:p>
    <w:p w14:paraId="5B1B4935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преобразование и интерпретация информации;</w:t>
      </w:r>
    </w:p>
    <w:p w14:paraId="40D45C15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информации.</w:t>
      </w:r>
    </w:p>
    <w:p w14:paraId="2DDD65B3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этого, существуют проблемы при подготовке к ЕГЭ и ОГЭ. При выполнении заданий, требующих анализа содержания текста, его интерпретации и преобразования его в иные знаковые формы (таблицу, схему, знаковый конспект), даже успешные учащиеся допускают ошибки при формулировании вопросов или суждений. Невнимательное отношение к формулировкам самих заданий приводит учеников к выполнению какого-то «своего задания».</w:t>
      </w:r>
    </w:p>
    <w:p w14:paraId="2193563A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сложная ситуация складывается у учащихся при пересказе текстов, воспроизведении необходимой информации на занятиях, что говорит об ослабленной памяти. Такие дети нуждаются в специальных опорах, благодаря которым они обретают уверенность в своих ответах.</w:t>
      </w:r>
    </w:p>
    <w:p w14:paraId="2C5FAC83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необходим поиск эффективных приемов работы с текстом, и в первую очередь, с текстом учебника, организации деятельности с ним на уроке, а не только при выполнении домашних заданий.</w:t>
      </w:r>
    </w:p>
    <w:p w14:paraId="6D69F554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систематически использовать тексты учебника на уроках биологии, начиная с 5 класса. При этом сформированность элементарных умений и навыков работы с учебником у учащихся средних классов явится основой для формирования более сложных умений этой работы у старшеклассников, что повлечет за собой развитие у них самостоятельности и готовности к самообразованию.</w:t>
      </w:r>
    </w:p>
    <w:p w14:paraId="14F58C42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 опыта своей работы по формированию навыков смыслового чтения, предлагаю несколько приемов, которые развивают у учащихся внимание, память, мыслительные навыки; учат работать с ключевыми словами (находить в тексте, формулировать, преобразовывать, интерпретировать), повышают мотивацию. </w:t>
      </w:r>
    </w:p>
    <w:p w14:paraId="2B127374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 1.</w:t>
      </w: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осуществляется в парах или группах. Для каждой группы обозначается текст для изучения. У каждой группы это может быть свой фрагмент общей темы или один и тот же текст для всего класса. Важно, чтобы на первых порах текст не был слишком громоздким, сложным. Также уровень сложности текста можно варьировать с учетом возрастных особенностей детей, их подготовленности, умственных возможностей. Группам выдается набор ключевых слов (даты событий, фамилии ученых, термины, понятия, характеристики биологических объектов, процессов, явлений и т.п.) и задание:</w:t>
      </w:r>
    </w:p>
    <w:p w14:paraId="7DE3FACF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вариант задания, когда текст у групп одинаковый: </w:t>
      </w:r>
    </w:p>
    <w:p w14:paraId="2E19D6F4" w14:textId="77777777" w:rsidR="0078260A" w:rsidRPr="0078260A" w:rsidRDefault="0078260A" w:rsidP="007826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ключевыми словами;</w:t>
      </w:r>
    </w:p>
    <w:p w14:paraId="30581CF1" w14:textId="77777777" w:rsidR="0078260A" w:rsidRPr="0078260A" w:rsidRDefault="0078260A" w:rsidP="007826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текст;</w:t>
      </w:r>
    </w:p>
    <w:p w14:paraId="3F5B1C46" w14:textId="77777777" w:rsidR="0078260A" w:rsidRPr="0078260A" w:rsidRDefault="0078260A" w:rsidP="007826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из набора опорных слов те, которые соответствуют изученному тексту (количество можно указать или умолчать);</w:t>
      </w:r>
    </w:p>
    <w:p w14:paraId="2558714A" w14:textId="77777777" w:rsidR="0078260A" w:rsidRPr="0078260A" w:rsidRDefault="0078260A" w:rsidP="007826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свериться с эталоном ответа; </w:t>
      </w:r>
    </w:p>
    <w:p w14:paraId="4CFEDEC7" w14:textId="77777777" w:rsidR="0078260A" w:rsidRPr="0078260A" w:rsidRDefault="0078260A" w:rsidP="0078260A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</w:t>
      </w:r>
      <w:proofErr w:type="spellStart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знаниевая</w:t>
      </w:r>
      <w:proofErr w:type="spellEnd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эмоциональная составляющая).</w:t>
      </w:r>
    </w:p>
    <w:p w14:paraId="68B5494A" w14:textId="77777777" w:rsidR="0078260A" w:rsidRPr="0078260A" w:rsidRDefault="0078260A" w:rsidP="0078260A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2 вариант задания, когда текст у групп разный:</w:t>
      </w:r>
    </w:p>
    <w:p w14:paraId="0DC9834A" w14:textId="77777777" w:rsidR="0078260A" w:rsidRPr="0078260A" w:rsidRDefault="0078260A" w:rsidP="00782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 с ключевыми словами;</w:t>
      </w:r>
    </w:p>
    <w:p w14:paraId="06BE547A" w14:textId="77777777" w:rsidR="0078260A" w:rsidRPr="0078260A" w:rsidRDefault="0078260A" w:rsidP="00782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текст;</w:t>
      </w:r>
    </w:p>
    <w:p w14:paraId="4EBB6E56" w14:textId="77777777" w:rsidR="0078260A" w:rsidRPr="0078260A" w:rsidRDefault="0078260A" w:rsidP="00782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из набора опорных слов те, которые соответствуют изученному тексту (количество можно указать или умолчать);</w:t>
      </w:r>
    </w:p>
    <w:p w14:paraId="0784C4EB" w14:textId="77777777" w:rsidR="0078260A" w:rsidRPr="0078260A" w:rsidRDefault="0078260A" w:rsidP="00782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пересказ текста с использованием отобранных ключевых слов, не делая на них акцента;</w:t>
      </w:r>
    </w:p>
    <w:p w14:paraId="0B831F86" w14:textId="77777777" w:rsidR="0078260A" w:rsidRPr="0078260A" w:rsidRDefault="0078260A" w:rsidP="00782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прослушать выступление каждой группы и отобрать из перечня ключевых слов нужные;</w:t>
      </w:r>
    </w:p>
    <w:p w14:paraId="405D1B57" w14:textId="77777777" w:rsidR="0078260A" w:rsidRPr="0078260A" w:rsidRDefault="0078260A" w:rsidP="00782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свериться с эталоном ответа (или после коррекции учителем работы групп по п.3, можно осуществить взаимопроверку после выступления групп с пересказом);</w:t>
      </w:r>
    </w:p>
    <w:p w14:paraId="4EEEB345" w14:textId="77777777" w:rsidR="0078260A" w:rsidRPr="0078260A" w:rsidRDefault="0078260A" w:rsidP="0078260A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</w:t>
      </w:r>
      <w:proofErr w:type="spellStart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знаниевая</w:t>
      </w:r>
      <w:proofErr w:type="spellEnd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эмоциональная составляющая).</w:t>
      </w:r>
    </w:p>
    <w:p w14:paraId="36602FAA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приведенных примеров, задания могут быть </w:t>
      </w:r>
    </w:p>
    <w:p w14:paraId="23115F2E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установление соответствия, например, распределить выданные ключевые слова по группам животных (беспозвоночных: моллюски, ракообразные, паукообразные, насекомые, позвоночных: рыб, земноводных, рептилий, птиц, млекопитающих);</w:t>
      </w:r>
    </w:p>
    <w:p w14:paraId="6C7D3A0E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формирование умений составлять вопросы к тексту с опорой на ключевые слова. Здесь можно использовать приемы «Тонкий и толстый вопросы», «Стрелялки».      </w:t>
      </w:r>
    </w:p>
    <w:p w14:paraId="1B291CD4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осуществления подобной работы с текстами, ее можно усложнять, например, добавить «лишние» характеристики (изученные или еще не изученные); дать неполный список ключевых слов, чтоб учащиеся сами добавили необходимое; предложить учащимся самим найти и выписать ключевые слова из текста. </w:t>
      </w:r>
    </w:p>
    <w:p w14:paraId="1343C0AB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Выданные учителем опорные слова могут быть «копиями» тех, что встречаются в тексте, а могут быть близкими по значению. Например, о строении лёгких рептилий в тексте учебника «Биология: 7 класс» сказано: «...стенки полости лёгкого имеют много складок...». Опорное слово может быть «складчатые лёгкие» или «ячеистые лёгкие». Или о почках земноводных: «...продолговатые почки расположены в полости тела по бокам позвоночника». Опорное слово может быть «туловищные почки». Для характеристики почек рептилий можно использовать опорное слово «тазовые почки». Однако о расположении почек рептилий в тексте параграфа ничего не говорится, но имеется рисунок, по нему учащиеся могут определить их местоположение. Таким образом, рисунок также как и основной текст несет смысловую нагрузку и является его дополнением. Работая с рисунками, учащиеся учатся их «читать».</w:t>
      </w:r>
    </w:p>
    <w:p w14:paraId="294316D2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групп можно осуществлять по-разному: по желанию учащихся, по успеваемости, по другим критериям (на усмотрение учителя).</w:t>
      </w:r>
    </w:p>
    <w:p w14:paraId="0DCF40B2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Ключевые слова могут являться терминами или понятиями и с ними я также веду систематическую работу на уроках. </w:t>
      </w:r>
    </w:p>
    <w:p w14:paraId="62F1AE4D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«</w:t>
      </w:r>
      <w:proofErr w:type="spellStart"/>
      <w:r w:rsidRPr="00782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Объяснялки</w:t>
      </w:r>
      <w:proofErr w:type="spellEnd"/>
      <w:r w:rsidRPr="00782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». </w:t>
      </w:r>
    </w:p>
    <w:p w14:paraId="6CB89E4E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1.</w:t>
      </w:r>
    </w:p>
    <w:p w14:paraId="019E0A7B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небольших карточках (чаще размером 5х5 см) записываются термины или понятия по изучаемой теме. Учащиеся по очереди вытягивают карточку и дают объяснение. Этот прием я использую на разных этапах урока, например, при проверке домашнего задания, актуализации </w:t>
      </w:r>
      <w:proofErr w:type="gramStart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 и</w:t>
      </w:r>
      <w:proofErr w:type="gramEnd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закрепления среди уже знакомых понятий, дети могут встретиться с незнакомыми, это создает проблемную ситуацию, направляющую учащихся на дальнейшую деятельность. </w:t>
      </w:r>
    </w:p>
    <w:p w14:paraId="2704B2C7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 2.</w:t>
      </w:r>
    </w:p>
    <w:p w14:paraId="7A4B4891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небольших карточках (чаще размером 3х5 см) записываются термины или понятия по изучаемой теме. Учащиеся по очереди вытягивают карточку и, не озвучивая термин, объясняют своими словами. Класс должен догадаться, о чем идет речь. Однокоренные слова произносить нельзя.</w:t>
      </w:r>
    </w:p>
    <w:p w14:paraId="352BEAEF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Вариант 3. </w:t>
      </w:r>
    </w:p>
    <w:p w14:paraId="70E0A59E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карточках можно разместить описание явления, закона, вклад ученых в науку, небольшой рисунок биологического объекта, процесса, явления, портрет ученого и т.п. Учащиеся также вытягивают желаемую карточку и дают объяснения сами, либо описывают, чтобы класс узнал, о чем или о ком речь. </w:t>
      </w:r>
    </w:p>
    <w:p w14:paraId="753E9395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рекомендую делать из цветной бумаги, на лицевой стороне можно использовать тематические рисунки или сами карточки вырезать в виде символических фигурок. В карточки можно включать сюрпризы для детей, например, похвальные подбадривающие слова, поручения, «оценки-подарки».</w:t>
      </w:r>
    </w:p>
    <w:p w14:paraId="7CB0BEA0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 организация приемов вызывают у учащихся интерес, создает эффект игры, уменьшает тревожность учащихся, стимулирует к познанию. При затруднениях в ответе всегда можно направить учеников к тексту учебника. Рассмотренные приемы можно считать универсальными, т.к. их можно применять на любых этапах урока, на любых предметных уроках, любых тематических занятиях.</w:t>
      </w:r>
    </w:p>
    <w:p w14:paraId="238DF7F0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можно заменить игровым полем на интерактивной доске по типу «Своя игра».</w:t>
      </w:r>
    </w:p>
    <w:p w14:paraId="186D76C0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мои ученики очень любим прием «Стрелялки». Суть приема заключается в том, что учащиеся придумывают к тексту параграфа вопросы друг для друга. Этот прием я обогащаю тематическим направлением. Например, осенью (время сбора урожая) мы «стреляем друг в друга картошкой» (можно запустить кочан капусты, если вопрос увесистый или другим овощем); с появлением первого снега «стреляем снежками»; в преддверии Нового года – «фейерверками»; ко Дню святого Валентина – «стрелами»; к Дню Победы используем военную терминологию и т.п. Сделать урок интересным, а материал запоминающимся в силах любого учителя, стоит лишь посмотреть на мир глазами детей и включить фантазию.</w:t>
      </w:r>
    </w:p>
    <w:p w14:paraId="3A715EF2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различных приемов смыслового чтения мотивирует учащихся к познавательной деятельности, успеху и приобретению эмоционально-ценностного отношения к миру, создает атмосферу сотрудничества и сотворчества, формирует критическое мышление, что позволяет выполнить одно из требований ФГОС – развить важнейшую компетентность личности школьника – умение учиться.</w:t>
      </w:r>
    </w:p>
    <w:p w14:paraId="2A54306C" w14:textId="77777777" w:rsidR="0078260A" w:rsidRPr="0078260A" w:rsidRDefault="0078260A" w:rsidP="007826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педагогический опыт я распространяю через участие в профессиональных конкурсах, на семинарах педагогических работников, </w:t>
      </w:r>
      <w:proofErr w:type="spellStart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педчтениях</w:t>
      </w:r>
      <w:proofErr w:type="spellEnd"/>
      <w:r w:rsidRPr="0078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виде публикаций на порталах </w:t>
      </w:r>
      <w:r w:rsidRPr="0078260A">
        <w:rPr>
          <w:rFonts w:ascii="Times New Roman" w:eastAsia="Calibri" w:hAnsi="Times New Roman" w:cs="Times New Roman"/>
          <w:sz w:val="24"/>
          <w:szCs w:val="24"/>
        </w:rPr>
        <w:t>социальных сетей работников образования.</w:t>
      </w:r>
    </w:p>
    <w:p w14:paraId="26261D3C" w14:textId="77777777" w:rsidR="003C6585" w:rsidRDefault="003C6585"/>
    <w:sectPr w:rsidR="003C6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B35"/>
    <w:multiLevelType w:val="multilevel"/>
    <w:tmpl w:val="4F0864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E557C8"/>
    <w:multiLevelType w:val="multilevel"/>
    <w:tmpl w:val="AA0C00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585"/>
    <w:rsid w:val="003C6585"/>
    <w:rsid w:val="007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97A"/>
  <w15:chartTrackingRefBased/>
  <w15:docId w15:val="{F15B0AEA-C0FB-4183-AB65-4188529E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2025-03-27T11:31:00Z</dcterms:created>
  <dcterms:modified xsi:type="dcterms:W3CDTF">2025-03-27T11:33:00Z</dcterms:modified>
</cp:coreProperties>
</file>