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0B11" w14:textId="77777777" w:rsidR="00911016" w:rsidRPr="00911016" w:rsidRDefault="00911016" w:rsidP="00911016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1101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Проектная деятельность в системе дополнительного образования: опыт и перспективы</w:t>
      </w:r>
    </w:p>
    <w:p w14:paraId="3F9A401E" w14:textId="77777777" w:rsidR="00911016" w:rsidRPr="00911016" w:rsidRDefault="00911016" w:rsidP="00911016">
      <w:pPr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Введение</w:t>
      </w:r>
    </w:p>
    <w:p w14:paraId="1B9A955E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Современный мир меняется с беспрецедентной скоростью. Знания устаревают быстрее, чем успевают попасть в учебники, и на первый план выходят не столько твердые навыки (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hard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skills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), сколько умение учиться, работать в команде, критически мыслить и создавать новое. В этом контексте проектная деятельность перестала быть просто модным педагогическим термином и превратилась в ключевой инструмент развития личности.</w:t>
      </w:r>
    </w:p>
    <w:p w14:paraId="14610228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Система дополнительного образования (ДО) обладает уникальным потенциалом для реализации проектов. В отличие от школы, где учебный процесс жестко регламентирован стандартами, «дополнительное образование» — это пространство свободы, выбора и глубокого погружения в интересы ребенка. В данной статье мы рассмотрим накопленный опыт внедрения проектных методик в ДО, проанализируем существующие проблемы и заглянем в перспективы развития этого направления.</w:t>
      </w:r>
    </w:p>
    <w:p w14:paraId="689C6530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Специфика проектной деятельности в дополнительном образовании</w:t>
      </w:r>
    </w:p>
    <w:p w14:paraId="52E2C62B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Проект в системе ДО — это не просто реферат или поделка к празднику. Это исследование или практическая задача, имеющая социальную, техническую или творческую значимость, которую обучающийся решает самостоятельно или в команде под руководством наставника.</w:t>
      </w:r>
    </w:p>
    <w:p w14:paraId="60D93064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Почему именно дополнительное образование становится идеальной площадкой для проектов?</w:t>
      </w:r>
    </w:p>
    <w:p w14:paraId="07226531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Добровольность и мотивация. Ребенок приходит в кружок или секцию по интересам. Внутренняя мотивация здесь значительно выше, чем при обязательной школьной программе.</w:t>
      </w:r>
    </w:p>
    <w:p w14:paraId="4D90BBC0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Гибкость программ. Педагог ДО может быстро адаптировать учебный план под нужды конкретного проекта, не нарушая государственных стандартов общего образования.</w:t>
      </w:r>
    </w:p>
    <w:p w14:paraId="447FA25F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Междисциплинарность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. Технические кружки, художественные студии и социальные объединения легко взаимодействуют, создавая сложные интеграционные продукты (например, создание робота с художественным оформлением и презентацией для бизнеса).</w:t>
      </w:r>
    </w:p>
    <w:p w14:paraId="6F84E662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Практико-ориентированность. Результат проекта в ДО часто осязаем: работающее устройство, проведенное мероприятие, снятый фильм, разработанный сайт.</w:t>
      </w:r>
    </w:p>
    <w:p w14:paraId="58872F91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Накопленный опыт: что работает?</w:t>
      </w:r>
    </w:p>
    <w:p w14:paraId="5538B227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За последние 5–7 лет в системе ДО сформировалось несколько успешных моделей проектной деятельности.</w:t>
      </w:r>
    </w:p>
    <w:p w14:paraId="7B177242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1. Технопарки и «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Кванториумы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14:paraId="4D8743FD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Сеть детских технопарков «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Кванториум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» и центров «Точка роста» стала драйвером инженерного проектирования. Здесь дети работают на реальном промышленном оборудовании (3D-принтеры, ЧПУ-станки, лаборатории биотехнологий). Опыт показывает, что такие проекты наиболее эффективны, когда они привязаны к реальным запросам предприятий-партнеров.</w:t>
      </w:r>
    </w:p>
    <w:p w14:paraId="59481E0B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2. Социальное проектирование</w:t>
      </w:r>
    </w:p>
    <w:p w14:paraId="3EB583BB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Направления, связанные с 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волонтерством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экологией, демонстрируют высокий уровень вовлеченности. Школьники разрабатывают проекты по благоустройству дворов, помощи пожилым людям или раздельному сбору мусора. Это формирует гражданскую ответственность и навыки коммуникации с администрацией и спонсорами.</w:t>
      </w:r>
    </w:p>
    <w:p w14:paraId="548B80D0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3. Творческие и медиа-проекты</w:t>
      </w:r>
    </w:p>
    <w:p w14:paraId="06D98A47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сфере искусства проектная деятельность трансформировалась из выставок работ в организацию фестивалей, создание брендов, запись альбомов и запуск 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YouTube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-каналов. Дети учатся не только творить, но и продвигать свой продукт.</w:t>
      </w:r>
    </w:p>
    <w:p w14:paraId="629A69AF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4. Индивидуальные образовательные траектории</w:t>
      </w:r>
    </w:p>
    <w:p w14:paraId="58D538A3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Передовой опыт показывает переход от групповых проектов к индивидуальным трекам. Ребенок может собрать свой проект из модулей разных направлений: программирование + дизайн + предпринимательство.</w:t>
      </w:r>
    </w:p>
    <w:p w14:paraId="06EAABCC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Проблемные зоны и вызовы</w:t>
      </w:r>
    </w:p>
    <w:p w14:paraId="73CD57C5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Несмотря на очевидные успехи, система сталкивается с рядом трудностей, тормозящих масштабирование качественного проектного обучения.</w:t>
      </w:r>
    </w:p>
    <w:p w14:paraId="27AD1648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Формализация. Зачастую проект делается «для галочки», чтобы отчитаться перед ведомством или выиграть грант. В таких случаях исчезает главный элемент — исследовательский интерес ребенка.</w:t>
      </w:r>
    </w:p>
    <w:p w14:paraId="363C896B" w14:textId="3352921A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Кадровый дефицит. Педагог проектной деятельности — это не просто учитель-предметник. Это наставник, тьютор, модератор. </w:t>
      </w:r>
    </w:p>
    <w:p w14:paraId="4B70AFBA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Разрыв со школой. Часто проекты, начатые в центре ДО, не находят продолжения в школе, и наоборот. Отсутствует система зачета результатов проектов из ДО в рамках школьного портфолио или итоговой аттестации.</w:t>
      </w:r>
    </w:p>
    <w:p w14:paraId="3D1254F4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Ресурсное обеспечение. Высококлассное оборудование дорого в обслуживании. Не все учреждения, особенно в малых городах и селах, имеют доступ к современным технологиям.</w:t>
      </w:r>
    </w:p>
    <w:p w14:paraId="0351DB14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Перспективы развития: куда мы движемся?</w:t>
      </w:r>
    </w:p>
    <w:p w14:paraId="764E37D9" w14:textId="77777777" w:rsidR="00911016" w:rsidRPr="00911016" w:rsidRDefault="00911016" w:rsidP="00911016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Будущее проектной деятельности в дополнительном образовании видится в интеграции, цифровизации и персонализации.</w:t>
      </w:r>
    </w:p>
    <w:p w14:paraId="31C178C5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1. Цифровая экосистема и удаленная коллаборация</w:t>
      </w:r>
    </w:p>
    <w:p w14:paraId="6642EE90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платформ позволит объединять детей из разных регионов для работы над одним проектом. Виртуальные лаборатории и симуляторы сделают дорогое оборудование доступным онлайн. Искусственный интеллект сможет выступать в роли ассистента-наставника, помогая с поиском информации и анализом данных.</w:t>
      </w:r>
    </w:p>
    <w:p w14:paraId="30C6F1B7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2. Интеграция с общим и профессиональным образованием</w:t>
      </w:r>
    </w:p>
    <w:p w14:paraId="5B33C66E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Перспективная модель — «Школа + ДО + Вуз/Бизнес». Проект начинается в школе (теория), продолжается в центре ДО (практика и прототипирование) и завершается внедрением на базе предприятия или вуза. Это обеспечит непрерывность образовательной траектории и раннюю профориентацию.</w:t>
      </w:r>
    </w:p>
    <w:p w14:paraId="6C5058B4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3. Проектное обучение как норма, а не факультатив</w:t>
      </w:r>
    </w:p>
    <w:p w14:paraId="6167DD10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В будущем проектная деятель</w:t>
      </w:r>
      <w:bookmarkStart w:id="0" w:name="_GoBack"/>
      <w:bookmarkEnd w:id="0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ность должна стать не отдельным кружком, а базовым методом обучения во всех объединениях ДО. Даже в спортивных секциях можно внедрять проекты по анализу статистики, организации турниров или разработке стратегии команды.</w:t>
      </w:r>
    </w:p>
    <w:p w14:paraId="68988966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4. Фокус на «мягких навыках» (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Soft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Skills</w:t>
      </w:r>
      <w:proofErr w:type="spellEnd"/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3EDBFF0C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Оценка проектов будет смещаться с качества конечного продукта на качество процесса: как команда решала конфликты, как распределяла роли, как презентовала идею. Навыки эмоционального интеллекта и лидерства станут таким же важным результатом, как и созданный робот.</w:t>
      </w:r>
    </w:p>
    <w:p w14:paraId="18D445E7" w14:textId="77777777" w:rsidR="00911016" w:rsidRPr="00911016" w:rsidRDefault="00911016" w:rsidP="0091101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14:paraId="228A80E4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Проектная деятельность в системе дополнительного образования — это мост между теоретическими знаниями и реальной жизнью. Накопленный опыт доказывает: когда у ребенка есть свобода выбора, доступ к ресурсам и мудрый наставник, он способен создавать продукты мирового уровня.</w:t>
      </w:r>
    </w:p>
    <w:p w14:paraId="367F79BB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Однако для реализации всех перспектив необходимо уйти от отчетной гонки к поддержке живого интереса. Инвестиции в подготовку наставников, создание сетевых форм взаимодействия и признание результатов проектов на государственном уровне станут ключами к тому, чтобы дополнительное образование оставалось пространством свободы и творчества, а не превратилось в «вторую школу» с проектами ради проектов.</w:t>
      </w:r>
    </w:p>
    <w:p w14:paraId="536DB8AC" w14:textId="77777777" w:rsidR="00911016" w:rsidRPr="00911016" w:rsidRDefault="00911016" w:rsidP="00911016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11016">
        <w:rPr>
          <w:rFonts w:ascii="Arial" w:eastAsia="Times New Roman" w:hAnsi="Arial" w:cs="Arial"/>
          <w:bCs/>
          <w:sz w:val="24"/>
          <w:szCs w:val="24"/>
          <w:lang w:eastAsia="ru-RU"/>
        </w:rPr>
        <w:t>Только сохранив дух исследования и эксперимента, система дополнительного образования сможет выполнить свою главную миссию — вырастить поколение созидателей, готовых к вызовам будущего.</w:t>
      </w:r>
    </w:p>
    <w:p w14:paraId="1C00A796" w14:textId="77777777" w:rsidR="0029441E" w:rsidRDefault="0029441E"/>
    <w:sectPr w:rsidR="0029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70F"/>
    <w:multiLevelType w:val="multilevel"/>
    <w:tmpl w:val="45E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C5D67"/>
    <w:multiLevelType w:val="multilevel"/>
    <w:tmpl w:val="EA96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9EE"/>
    <w:multiLevelType w:val="multilevel"/>
    <w:tmpl w:val="1AC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70884"/>
    <w:multiLevelType w:val="multilevel"/>
    <w:tmpl w:val="C06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A4D4D"/>
    <w:multiLevelType w:val="multilevel"/>
    <w:tmpl w:val="A892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71A84"/>
    <w:multiLevelType w:val="multilevel"/>
    <w:tmpl w:val="C6B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A1027"/>
    <w:multiLevelType w:val="multilevel"/>
    <w:tmpl w:val="B86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E"/>
    <w:rsid w:val="0029441E"/>
    <w:rsid w:val="009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3FD1"/>
  <w15:chartTrackingRefBased/>
  <w15:docId w15:val="{0F0CECC1-1D30-4633-8085-2B8C3AA7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1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10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1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10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1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11016"/>
  </w:style>
  <w:style w:type="paragraph" w:styleId="a3">
    <w:name w:val="Normal (Web)"/>
    <w:basedOn w:val="a"/>
    <w:uiPriority w:val="99"/>
    <w:semiHidden/>
    <w:unhideWhenUsed/>
    <w:rsid w:val="0091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0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1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8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34345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7639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994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1225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2266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3067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2827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2522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203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821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108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9818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9678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738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801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8437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608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6656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10uch</dc:creator>
  <cp:keywords/>
  <dc:description/>
  <cp:lastModifiedBy>10uch</cp:lastModifiedBy>
  <cp:revision>2</cp:revision>
  <dcterms:created xsi:type="dcterms:W3CDTF">2026-02-27T01:25:00Z</dcterms:created>
  <dcterms:modified xsi:type="dcterms:W3CDTF">2026-02-27T01:28:00Z</dcterms:modified>
</cp:coreProperties>
</file>