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52" w:rsidRDefault="005C1452" w:rsidP="005C1452">
      <w:pPr>
        <w:widowControl w:val="0"/>
        <w:spacing w:before="160" w:after="0" w:line="36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231318217"/>
      <w:bookmarkStart w:id="1" w:name="_Toc230555846"/>
      <w:bookmarkStart w:id="2" w:name="_Toc230555746"/>
      <w:bookmarkStart w:id="3" w:name="_Toc23055561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Е. Н.Гребенщикова </w:t>
      </w:r>
    </w:p>
    <w:p w:rsidR="005C1452" w:rsidRPr="00D5620C" w:rsidRDefault="005C1452" w:rsidP="005C1452">
      <w:pPr>
        <w:widowControl w:val="0"/>
        <w:spacing w:before="160" w:after="0" w:line="36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5C145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Педагогические условия организации эффективного процесса управления </w:t>
      </w:r>
      <w:r w:rsidR="00D5620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оркестром народных инструментов</w:t>
      </w:r>
    </w:p>
    <w:p w:rsidR="005C1452" w:rsidRPr="005C1452" w:rsidRDefault="005C1452" w:rsidP="006678B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452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Аннотация.</w:t>
      </w:r>
      <w:r w:rsidRPr="005C1452">
        <w:rPr>
          <w:rFonts w:ascii="Times New Roman" w:eastAsia="Times New Roman" w:hAnsi="Times New Roman" w:cs="Times New Roman"/>
          <w:bCs/>
          <w:sz w:val="28"/>
          <w:szCs w:val="28"/>
        </w:rPr>
        <w:t> В статье рассматриваются педагогические условия организации эффективного процесса управления оркестром народных инструментов. Раскрываются значение профессиональной компетентности дирижёра, особенности грамотного подбора состава оркестра, целенаправленный выбор репертуара, создание благоприятной психологической атмосферы и материально-техническое обеспечение оркестровой деятельности. Показано, что эффективность управления коллективом обеспечивается сочетанием художественных, педагогических, психологических и организационных факторов, способствующих сохранению традиций народного исполнительства и профессиональному росту участников.</w:t>
      </w:r>
    </w:p>
    <w:p w:rsidR="005C1452" w:rsidRDefault="005C1452" w:rsidP="006678B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C1452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5C1452">
        <w:rPr>
          <w:rFonts w:ascii="Times New Roman" w:eastAsia="Times New Roman" w:hAnsi="Times New Roman" w:cs="Times New Roman"/>
          <w:bCs/>
          <w:sz w:val="28"/>
          <w:szCs w:val="28"/>
        </w:rPr>
        <w:t xml:space="preserve"> оркестр народных инструментов, управление оркестром, педагогические условия, дирижёр, профессиональная компетентность, репертуар, психологическая атмосфера, материально-техническое обеспечение, коллективное </w:t>
      </w:r>
      <w:proofErr w:type="spellStart"/>
      <w:r w:rsidRPr="005C1452">
        <w:rPr>
          <w:rFonts w:ascii="Times New Roman" w:eastAsia="Times New Roman" w:hAnsi="Times New Roman" w:cs="Times New Roman"/>
          <w:bCs/>
          <w:sz w:val="28"/>
          <w:szCs w:val="28"/>
        </w:rPr>
        <w:t>музицирование</w:t>
      </w:r>
      <w:proofErr w:type="spellEnd"/>
      <w:r w:rsidRPr="005C1452">
        <w:rPr>
          <w:rFonts w:ascii="Times New Roman" w:eastAsia="Times New Roman" w:hAnsi="Times New Roman" w:cs="Times New Roman"/>
          <w:bCs/>
          <w:sz w:val="28"/>
          <w:szCs w:val="28"/>
        </w:rPr>
        <w:t>, народное исполнительство.</w:t>
      </w:r>
      <w:proofErr w:type="gramEnd"/>
    </w:p>
    <w:p w:rsidR="006678B2" w:rsidRPr="005C1452" w:rsidRDefault="006678B2" w:rsidP="006678B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bookmarkEnd w:id="1"/>
    <w:bookmarkEnd w:id="2"/>
    <w:bookmarkEnd w:id="3"/>
    <w:p w:rsidR="00575C6C" w:rsidRPr="00575C6C" w:rsidRDefault="00575C6C" w:rsidP="006678B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>Эффективное управление оркестром народных инструментов требует создания комплекса педагогических условий, обеспечивающих гармоничное сочетание художественного развития коллектива и профессионального роста его участников. Рассмотрим ключевые условия подробно.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eastAsia="Times New Roman"/>
          <w:color w:val="010101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ab/>
      </w:r>
      <w:r w:rsidRPr="00575C6C">
        <w:rPr>
          <w:rFonts w:ascii="Times New Roman" w:eastAsia="Times New Roman" w:hAnsi="Times New Roman" w:cs="Times New Roman"/>
          <w:b/>
          <w:sz w:val="28"/>
          <w:szCs w:val="28"/>
        </w:rPr>
        <w:t>1. Профессиональная компетентность дирижёра оркестра народных инструментов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 </w:t>
      </w:r>
      <w:r w:rsidR="00461FB7">
        <w:rPr>
          <w:rFonts w:ascii="Times New Roman" w:eastAsia="Times New Roman" w:hAnsi="Times New Roman" w:cs="Times New Roman"/>
          <w:color w:val="010101"/>
          <w:sz w:val="28"/>
          <w:szCs w:val="28"/>
        </w:rPr>
        <w:t>к</w:t>
      </w:r>
      <w:r w:rsidR="00461FB7">
        <w:rPr>
          <w:rFonts w:ascii="Times New Roman" w:hAnsi="Times New Roman" w:cs="Times New Roman"/>
          <w:sz w:val="28"/>
          <w:szCs w:val="28"/>
        </w:rPr>
        <w:t xml:space="preserve">ак подчеркивает в своей работе В. С. </w:t>
      </w:r>
      <w:proofErr w:type="spellStart"/>
      <w:r w:rsidR="00461FB7">
        <w:rPr>
          <w:rFonts w:ascii="Times New Roman" w:hAnsi="Times New Roman" w:cs="Times New Roman"/>
          <w:sz w:val="28"/>
          <w:szCs w:val="28"/>
        </w:rPr>
        <w:t>Чунин</w:t>
      </w:r>
      <w:proofErr w:type="spellEnd"/>
      <w:r w:rsidR="00461FB7">
        <w:rPr>
          <w:rFonts w:ascii="Times New Roman" w:hAnsi="Times New Roman" w:cs="Times New Roman"/>
          <w:sz w:val="28"/>
          <w:szCs w:val="28"/>
        </w:rPr>
        <w:t xml:space="preserve"> </w:t>
      </w:r>
      <w:r w:rsidR="00461FB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61FB7" w:rsidRPr="0086454A">
        <w:rPr>
          <w:rFonts w:ascii="Times New Roman" w:hAnsi="Times New Roman" w:cs="Times New Roman"/>
          <w:sz w:val="28"/>
          <w:szCs w:val="28"/>
        </w:rPr>
        <w:t>профессионализм дирижёра не ограничивается суммой знаний и навыков, а представляет собой сложную систему взаимосвязанных компетенций, обеспечивающих эффективное руководство творческим коллективом и достижение высокого художественного результата</w:t>
      </w:r>
      <w:r w:rsidR="00461FB7">
        <w:rPr>
          <w:rFonts w:ascii="Times New Roman" w:hAnsi="Times New Roman" w:cs="Times New Roman"/>
          <w:sz w:val="28"/>
          <w:szCs w:val="28"/>
        </w:rPr>
        <w:t xml:space="preserve">» </w:t>
      </w:r>
      <w:r w:rsidR="00461FB7" w:rsidRPr="0086454A">
        <w:rPr>
          <w:rFonts w:ascii="Times New Roman" w:hAnsi="Times New Roman" w:cs="Times New Roman"/>
          <w:sz w:val="28"/>
          <w:szCs w:val="28"/>
        </w:rPr>
        <w:t>[</w:t>
      </w:r>
      <w:r w:rsidR="00792B09">
        <w:rPr>
          <w:rFonts w:ascii="Times New Roman" w:hAnsi="Times New Roman" w:cs="Times New Roman"/>
          <w:sz w:val="28"/>
          <w:szCs w:val="28"/>
        </w:rPr>
        <w:t>4</w:t>
      </w:r>
      <w:r w:rsidR="00461FB7" w:rsidRPr="0086454A">
        <w:rPr>
          <w:rFonts w:ascii="Times New Roman" w:hAnsi="Times New Roman" w:cs="Times New Roman"/>
          <w:sz w:val="28"/>
          <w:szCs w:val="28"/>
        </w:rPr>
        <w:t>,</w:t>
      </w:r>
      <w:r w:rsidR="00461FB7">
        <w:rPr>
          <w:rFonts w:ascii="Times New Roman" w:hAnsi="Times New Roman" w:cs="Times New Roman"/>
          <w:sz w:val="28"/>
          <w:szCs w:val="28"/>
        </w:rPr>
        <w:t xml:space="preserve"> с.3</w:t>
      </w:r>
      <w:r w:rsidR="00461FB7" w:rsidRPr="0086454A">
        <w:rPr>
          <w:rFonts w:ascii="Times New Roman" w:hAnsi="Times New Roman" w:cs="Times New Roman"/>
          <w:sz w:val="28"/>
          <w:szCs w:val="28"/>
        </w:rPr>
        <w:t>].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6F3B5A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ab/>
        <w:t>Специализированные знания.</w:t>
      </w:r>
      <w:r w:rsidR="00045EE5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 xml:space="preserve"> 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Глубокое понимание специфики народных инструментов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–</w:t>
      </w:r>
      <w:r w:rsidR="00045E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основополагающий элемент компетенции дирижёра. Это включает знание 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акустических характеристик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 (тембра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диапазона, динамики и приёмов </w:t>
      </w:r>
      <w:proofErr w:type="spellStart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звукоизвлечения</w:t>
      </w:r>
      <w:proofErr w:type="spellEnd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), 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историко-культурного</w:t>
      </w:r>
      <w:r w:rsidR="00045EE5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контекста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 эволюции инструментов и их региональных исполнительских традиций. </w:t>
      </w:r>
      <w:r w:rsidR="00A46BA3" w:rsidRPr="0086454A">
        <w:rPr>
          <w:rFonts w:ascii="Times New Roman" w:hAnsi="Times New Roman" w:cs="Times New Roman"/>
          <w:sz w:val="28"/>
          <w:szCs w:val="28"/>
        </w:rPr>
        <w:t xml:space="preserve">Важным аспектом является техническая компетентность </w:t>
      </w:r>
      <w:r w:rsidR="000513B8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A46BA3">
        <w:rPr>
          <w:rFonts w:ascii="Times New Roman" w:hAnsi="Times New Roman" w:cs="Times New Roman"/>
          <w:sz w:val="28"/>
          <w:szCs w:val="28"/>
        </w:rPr>
        <w:t>«</w:t>
      </w:r>
      <w:r w:rsidR="00A46BA3" w:rsidRPr="0086454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46BA3" w:rsidRPr="0086454A">
        <w:rPr>
          <w:rFonts w:ascii="Times New Roman" w:hAnsi="Times New Roman" w:cs="Times New Roman"/>
          <w:sz w:val="28"/>
          <w:szCs w:val="28"/>
        </w:rPr>
        <w:t>мение диагностировать проблемы звучания и обеспечивать ансамблевую сбалансированность, учитывая особенности каждой инструментально</w:t>
      </w:r>
      <w:r w:rsidR="00A46BA3">
        <w:rPr>
          <w:rFonts w:ascii="Times New Roman" w:hAnsi="Times New Roman" w:cs="Times New Roman"/>
          <w:sz w:val="28"/>
          <w:szCs w:val="28"/>
        </w:rPr>
        <w:t>й группы»[</w:t>
      </w:r>
      <w:r w:rsidR="00792B09">
        <w:rPr>
          <w:rFonts w:ascii="Times New Roman" w:hAnsi="Times New Roman" w:cs="Times New Roman"/>
          <w:sz w:val="28"/>
          <w:szCs w:val="28"/>
        </w:rPr>
        <w:t>2</w:t>
      </w:r>
      <w:r w:rsidR="00A46BA3">
        <w:rPr>
          <w:rFonts w:ascii="Times New Roman" w:hAnsi="Times New Roman" w:cs="Times New Roman"/>
          <w:sz w:val="28"/>
          <w:szCs w:val="28"/>
        </w:rPr>
        <w:t>, с. 18]</w:t>
      </w:r>
      <w:r w:rsidR="00A46BA3" w:rsidRPr="0086454A">
        <w:rPr>
          <w:rFonts w:ascii="Times New Roman" w:hAnsi="Times New Roman" w:cs="Times New Roman"/>
          <w:sz w:val="28"/>
          <w:szCs w:val="28"/>
        </w:rPr>
        <w:t>.</w:t>
      </w:r>
    </w:p>
    <w:p w:rsidR="00575C6C" w:rsidRPr="006F3B5A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ab/>
      </w:r>
      <w:r w:rsidRPr="006F3B5A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>Работа с нотным материалом.</w:t>
      </w:r>
      <w:r w:rsidR="00045EE5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 xml:space="preserve"> 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Дирижёр должен свободно ориентироваться в партитурах, анализировать композиционные и гармонические структуры произведений, адаптировать их для оркестрового состава с учётом тембровых и технических особенностей инструментов. Ключевыми навыками являются 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аранжировка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, редактирование партий под уровень исполнителей, создание обработок фольклорных мелодий, а также использование цифровых нотных редакторов для быстрого внесения коррективов.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6F3B5A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ab/>
        <w:t>Педагогическая функция</w:t>
      </w:r>
      <w:r w:rsidRPr="006F3B5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.</w:t>
      </w:r>
      <w:r w:rsidR="00045EE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Особенно </w:t>
      </w:r>
      <w:proofErr w:type="gramStart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актуальна</w:t>
      </w:r>
      <w:proofErr w:type="gramEnd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для учебных и любительских коллективов. Дирижёр обязан владеть 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методиками обучения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, включая технические навыки, ансамблевую координацию и развитие слуховой памяти. Эффективное репетиционное планирование требует дифференцированного подхода: поэтапного освоения произведений, чередования общих и групповых занятий, а также формирования индивидуальных заданий для участников с учётом их подготовки.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lastRenderedPageBreak/>
        <w:tab/>
      </w:r>
      <w:r w:rsidRPr="006F3B5A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>Лидерство и мотивация</w:t>
      </w:r>
      <w:r w:rsidRPr="006F3B5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.</w:t>
      </w:r>
      <w:r w:rsidR="00045EE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Дирижёр </w:t>
      </w:r>
      <w:proofErr w:type="gramStart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выполняет роль</w:t>
      </w:r>
      <w:proofErr w:type="gramEnd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лидера, формирующего авторитет через профессионализм и коммуникативные качества. Его задачи включают 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мотивацию коллектива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, создание атмосферы творческого поиска, чёткое распределение задач на репетициях и эмоциональное вовлечение музыкантов. Умение анализировать психологический климат, предотвращать конфликты и поддерживать групповое единство становится залогом успешной работы.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6F3B5A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ab/>
        <w:t>Психолого-возрастные особенности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. </w:t>
      </w:r>
      <w:proofErr w:type="gramStart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Работа с разновозрастными коллективами (дети, юноши, любители) требует учёта 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возрастной специфики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 (концентрация внимания, мотивация, уровень ответственности) и </w:t>
      </w:r>
      <w:r w:rsidRPr="00575C6C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индивидуальных психологических факторов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 (темперамент, реакция на критику, динамика межличностных отношений).</w:t>
      </w:r>
      <w:proofErr w:type="gramEnd"/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Адаптация методов общения </w:t>
      </w:r>
      <w:r w:rsidR="001A5581">
        <w:rPr>
          <w:rFonts w:ascii="Times New Roman" w:eastAsia="Times New Roman" w:hAnsi="Times New Roman" w:cs="Times New Roman"/>
          <w:color w:val="010101"/>
          <w:sz w:val="28"/>
          <w:szCs w:val="28"/>
        </w:rPr>
        <w:t>–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от игровых форм для детей до акцента на самовыражение для взрослых </w:t>
      </w:r>
      <w:r w:rsidR="001A5581">
        <w:rPr>
          <w:rFonts w:ascii="Times New Roman" w:eastAsia="Times New Roman" w:hAnsi="Times New Roman" w:cs="Times New Roman"/>
          <w:color w:val="010101"/>
          <w:sz w:val="28"/>
          <w:szCs w:val="28"/>
        </w:rPr>
        <w:t>–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способствует сохранению интереса и долгосрочному развитию коллектива.</w:t>
      </w:r>
    </w:p>
    <w:p w:rsidR="00575C6C" w:rsidRPr="00895ACE" w:rsidRDefault="00575C6C" w:rsidP="00895ACE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6F3B5A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ab/>
        <w:t>Непрерывное профессиональное развитие.</w:t>
      </w:r>
      <w:r w:rsidR="00045EE5">
        <w:rPr>
          <w:rFonts w:ascii="Times New Roman" w:eastAsia="Times New Roman" w:hAnsi="Times New Roman" w:cs="Times New Roman"/>
          <w:bCs/>
          <w:i/>
          <w:iCs/>
          <w:color w:val="010101"/>
          <w:sz w:val="28"/>
          <w:szCs w:val="28"/>
        </w:rPr>
        <w:t xml:space="preserve"> </w:t>
      </w:r>
      <w:r w:rsidRPr="00575C6C">
        <w:rPr>
          <w:rFonts w:ascii="Times New Roman" w:eastAsia="Times New Roman" w:hAnsi="Times New Roman" w:cs="Times New Roman"/>
          <w:color w:val="010101"/>
          <w:sz w:val="28"/>
          <w:szCs w:val="28"/>
        </w:rPr>
        <w:t>Современные условия требуют систематического обнов</w:t>
      </w:r>
      <w:r w:rsid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ления компетенций. У</w:t>
      </w:r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частие в специализированных курсах и семинарах для актуализации знаний в облас</w:t>
      </w:r>
      <w:r w:rsid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ти исполнительства и педагогики, </w:t>
      </w:r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изучение современных </w:t>
      </w:r>
      <w:r w:rsidRPr="00895AC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методик управления творческими</w:t>
      </w:r>
      <w:r w:rsidR="00045EE5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r w:rsidRPr="00895AC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коллективами</w:t>
      </w:r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, заимствование успешных пра</w:t>
      </w:r>
      <w:r w:rsid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ктик из опыта ведущих оркестров и </w:t>
      </w:r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освоение </w:t>
      </w:r>
      <w:r w:rsidRPr="00895AC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цифровых технологий</w:t>
      </w:r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 (аранжировка, </w:t>
      </w:r>
      <w:proofErr w:type="spellStart"/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звукоредактирование</w:t>
      </w:r>
      <w:proofErr w:type="spellEnd"/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онлайн-репетиции</w:t>
      </w:r>
      <w:proofErr w:type="spellEnd"/>
      <w:r w:rsidRPr="00895ACE">
        <w:rPr>
          <w:rFonts w:ascii="Times New Roman" w:eastAsia="Times New Roman" w:hAnsi="Times New Roman" w:cs="Times New Roman"/>
          <w:color w:val="010101"/>
          <w:sz w:val="28"/>
          <w:szCs w:val="28"/>
        </w:rPr>
        <w:t>) для повышения эффективности репетиционного процесса и вовлечения молодёжи.</w:t>
      </w:r>
    </w:p>
    <w:p w:rsidR="00A46BA3" w:rsidRPr="0086454A" w:rsidRDefault="00A46BA3" w:rsidP="00A46BA3">
      <w:pPr>
        <w:tabs>
          <w:tab w:val="left" w:pos="9070"/>
        </w:tabs>
        <w:spacing w:after="0" w:line="36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54A">
        <w:rPr>
          <w:rFonts w:ascii="Times New Roman" w:hAnsi="Times New Roman" w:cs="Times New Roman"/>
          <w:sz w:val="28"/>
          <w:szCs w:val="28"/>
        </w:rPr>
        <w:t>Профессионализм дирижёра — динамичная система, требующая интеграции художественного, педагогического, лидерского и технологического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опыта. «</w:t>
      </w:r>
      <w:r w:rsidRPr="0086454A">
        <w:rPr>
          <w:rFonts w:ascii="Times New Roman" w:hAnsi="Times New Roman" w:cs="Times New Roman"/>
          <w:sz w:val="28"/>
          <w:szCs w:val="28"/>
        </w:rPr>
        <w:t>Только через непрерывное развитие он способен поддерживать высокий уровень оркестра как культурно-образовательного инстит</w:t>
      </w:r>
      <w:r>
        <w:rPr>
          <w:rFonts w:ascii="Times New Roman" w:hAnsi="Times New Roman" w:cs="Times New Roman"/>
          <w:sz w:val="28"/>
          <w:szCs w:val="28"/>
        </w:rPr>
        <w:t>ута»,</w:t>
      </w:r>
      <w:r w:rsidR="000513B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отмечает В.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>[</w:t>
      </w:r>
      <w:r w:rsidR="00792B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86454A">
        <w:rPr>
          <w:rFonts w:ascii="Times New Roman" w:hAnsi="Times New Roman" w:cs="Times New Roman"/>
          <w:sz w:val="28"/>
          <w:szCs w:val="28"/>
        </w:rPr>
        <w:t>52].</w:t>
      </w:r>
    </w:p>
    <w:p w:rsid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  <w:t>2.Грамотный подбор и формирование состава оркестра народных инструментов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>Эффективное функционирование оркестра народных инструментов невозможно без систематического подхода к формированию его состава, который должен представлять собой сбалансированную художественную структуру.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Cs/>
          <w:sz w:val="28"/>
          <w:szCs w:val="28"/>
        </w:rPr>
        <w:t>Учёт технической подготовки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> определяет распределение партий: музыканты с базовыми навыками выполняют простые аккомпанирующие роли, средний уровень исполнения соответствует умеренно сложным партиям, а виртуозные партии поручаются профессионалам. Это позволяет избежать перегруженности отдельных участников и сохраняет художественную целостность.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Cs/>
          <w:sz w:val="28"/>
          <w:szCs w:val="28"/>
        </w:rPr>
        <w:t>Тембр как основа звучания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> требует обоснованного сочетания инструментов. Например, домра и балалайка обеспечивают контрастность, а баян добавляет глубину. Несбалансированное распределение инструментов с похожими тембрами приводит к монотонности, а избыток резких тонов (например, домр) искажает общую фактуру.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5C6C">
        <w:rPr>
          <w:rFonts w:ascii="Times New Roman" w:eastAsia="Times New Roman" w:hAnsi="Times New Roman" w:cs="Times New Roman"/>
          <w:bCs/>
          <w:sz w:val="28"/>
          <w:szCs w:val="28"/>
        </w:rPr>
        <w:t>Оптимальное распределение инструментов по группам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> обеспечивает гармоничное звучание: мелодическая группа (домры-пикколо, балалайки-примы), гармоническая (домры альтовые/басовые, балалайки-альты), басовая (балалайки-басы, контрабасы) и ударно-шумовая.</w:t>
      </w:r>
      <w:proofErr w:type="gramEnd"/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Перекос в пользу одной группы нарушает баланс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избыток мелодических инструментов без крепкого басового фундамента ослабляет звучание.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Cs/>
          <w:sz w:val="28"/>
          <w:szCs w:val="28"/>
        </w:rPr>
        <w:t>Возраст участников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> предопределяет адаптацию репертуара и режима репетиций:</w:t>
      </w:r>
    </w:p>
    <w:p w:rsidR="00575C6C" w:rsidRPr="00094824" w:rsidRDefault="00575C6C" w:rsidP="000513B8">
      <w:pPr>
        <w:pStyle w:val="a4"/>
        <w:widowControl w:val="0"/>
        <w:numPr>
          <w:ilvl w:val="0"/>
          <w:numId w:val="36"/>
        </w:numPr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left="284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>для детей (7–12 лет) – упрощённые партии, короткие занятия;</w:t>
      </w:r>
    </w:p>
    <w:p w:rsidR="00575C6C" w:rsidRPr="00094824" w:rsidRDefault="00575C6C" w:rsidP="000513B8">
      <w:pPr>
        <w:pStyle w:val="a4"/>
        <w:widowControl w:val="0"/>
        <w:numPr>
          <w:ilvl w:val="0"/>
          <w:numId w:val="36"/>
        </w:numPr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left="284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для подростков (13–18 лет) – расширение технического </w:t>
      </w:r>
      <w:r w:rsidRPr="00094824">
        <w:rPr>
          <w:rFonts w:ascii="Times New Roman" w:eastAsia="Times New Roman" w:hAnsi="Times New Roman" w:cs="Times New Roman"/>
          <w:sz w:val="28"/>
          <w:szCs w:val="28"/>
        </w:rPr>
        <w:lastRenderedPageBreak/>
        <w:t>репертуара и групповые задания;</w:t>
      </w:r>
    </w:p>
    <w:p w:rsidR="00575C6C" w:rsidRPr="00094824" w:rsidRDefault="00575C6C" w:rsidP="000513B8">
      <w:pPr>
        <w:pStyle w:val="a4"/>
        <w:widowControl w:val="0"/>
        <w:numPr>
          <w:ilvl w:val="0"/>
          <w:numId w:val="36"/>
        </w:numPr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left="284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>для взрослых – учёт занятости, акцент на творческий процесс, ротация партий для сохранения интереса.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качества музыкантов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слух, ритм, память, темперамент и психологическая совместимость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влияют на распределение ролей. Например, яркий тембр подходит для солирования, а выдающееся чувство ритма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gramStart"/>
      <w:r w:rsidRPr="00575C6C">
        <w:rPr>
          <w:rFonts w:ascii="Times New Roman" w:eastAsia="Times New Roman" w:hAnsi="Times New Roman" w:cs="Times New Roman"/>
          <w:sz w:val="28"/>
          <w:szCs w:val="28"/>
        </w:rPr>
        <w:t>ударных</w:t>
      </w:r>
      <w:proofErr w:type="gramEnd"/>
      <w:r w:rsidRPr="00575C6C">
        <w:rPr>
          <w:rFonts w:ascii="Times New Roman" w:eastAsia="Times New Roman" w:hAnsi="Times New Roman" w:cs="Times New Roman"/>
          <w:sz w:val="28"/>
          <w:szCs w:val="28"/>
        </w:rPr>
        <w:t>. Ведущие группы (например, домристы) определяют стилистику, технический уровень и динамический баланс всего коллектива.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>Формирование таких групп требует включения наиболее опытных участников, индивидуальной работы, профессиональной мотивации (мастер-классы, конкурсы) и творческой ротации репертуара.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Грамотный подбор состава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комплексная задача, сочетающая музыкальную экспертизу, педагогику и психологию. Учет всех факторов позволяет создать единый творческий организм, способный достигать высоких художественных результатов.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/>
          <w:sz w:val="28"/>
          <w:szCs w:val="28"/>
        </w:rPr>
        <w:tab/>
        <w:t>3.Целенаправленный подбор репертуара в соответствии с региональными, национальными и возрастными особенностями и потребностями</w:t>
      </w:r>
    </w:p>
    <w:p w:rsidR="00895ACE" w:rsidRPr="00895ACE" w:rsidRDefault="00895ACE" w:rsidP="00895ACE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Целенаправленный подбор репертуара представляет собой стратегически обоснованный процесс, направленный на гармоничное развитие коллектива с учётом его технических, эстетических и педагогических возможностей. </w:t>
      </w:r>
      <w:r w:rsidR="00A46BA3" w:rsidRPr="0086454A">
        <w:rPr>
          <w:rFonts w:ascii="Times New Roman" w:hAnsi="Times New Roman" w:cs="Times New Roman"/>
          <w:sz w:val="28"/>
          <w:szCs w:val="28"/>
        </w:rPr>
        <w:t>Репертуар выполняет двойную функцию: служит средством исполнительской практики и инструментом художественного и профессионального роста уч</w:t>
      </w:r>
      <w:r w:rsidR="00A46BA3">
        <w:rPr>
          <w:rFonts w:ascii="Times New Roman" w:hAnsi="Times New Roman" w:cs="Times New Roman"/>
          <w:sz w:val="28"/>
          <w:szCs w:val="28"/>
        </w:rPr>
        <w:t>астников[</w:t>
      </w:r>
      <w:r w:rsidR="00792B09">
        <w:rPr>
          <w:rFonts w:ascii="Times New Roman" w:hAnsi="Times New Roman" w:cs="Times New Roman"/>
          <w:sz w:val="28"/>
          <w:szCs w:val="28"/>
        </w:rPr>
        <w:t>1</w:t>
      </w:r>
      <w:r w:rsidR="00A46BA3">
        <w:rPr>
          <w:rFonts w:ascii="Times New Roman" w:hAnsi="Times New Roman" w:cs="Times New Roman"/>
          <w:sz w:val="28"/>
          <w:szCs w:val="28"/>
        </w:rPr>
        <w:t>, с. 55</w:t>
      </w:r>
      <w:r w:rsidR="00A46BA3" w:rsidRPr="0086454A">
        <w:rPr>
          <w:rFonts w:ascii="Times New Roman" w:hAnsi="Times New Roman" w:cs="Times New Roman"/>
          <w:sz w:val="28"/>
          <w:szCs w:val="28"/>
        </w:rPr>
        <w:t>].</w:t>
      </w:r>
    </w:p>
    <w:p w:rsidR="00895ACE" w:rsidRPr="00895ACE" w:rsidRDefault="00895ACE" w:rsidP="00895ACE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ACE">
        <w:rPr>
          <w:rFonts w:ascii="Times New Roman" w:eastAsia="Times New Roman" w:hAnsi="Times New Roman" w:cs="Times New Roman"/>
          <w:i/>
          <w:sz w:val="28"/>
          <w:szCs w:val="28"/>
        </w:rPr>
        <w:t>Техническая доступность</w:t>
      </w:r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 должна соответствовать уровню подготовки исполнителей: на начальном этапе предпочтительны простые по структуре произведения, а по мере роста коллектива репертуар усложняется за счёт более сложных гармонических, полифонических и </w:t>
      </w:r>
      <w:r w:rsidRPr="00895ACE">
        <w:rPr>
          <w:rFonts w:ascii="Times New Roman" w:eastAsia="Times New Roman" w:hAnsi="Times New Roman" w:cs="Times New Roman"/>
          <w:sz w:val="28"/>
          <w:szCs w:val="28"/>
        </w:rPr>
        <w:lastRenderedPageBreak/>
        <w:t>динамических средств. Художественная ценность репертуара определяется его эстетической значимостью, а педагогическая целесообразность заключается в использовании каждого произведения для отработки конкретных навыков.</w:t>
      </w:r>
    </w:p>
    <w:p w:rsidR="00895ACE" w:rsidRPr="00895ACE" w:rsidRDefault="00895ACE" w:rsidP="00895ACE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ACE">
        <w:rPr>
          <w:rFonts w:ascii="Times New Roman" w:eastAsia="Times New Roman" w:hAnsi="Times New Roman" w:cs="Times New Roman"/>
          <w:i/>
          <w:sz w:val="28"/>
          <w:szCs w:val="28"/>
        </w:rPr>
        <w:t>Жанровое разнообразие</w:t>
      </w:r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 расширяет музыкальный кругозор коллектива, включая обработки народных песен, оригинальные сочинения и переложения классики. Мотивационный потенциал обеспечивается эмоционально яркими и запоминающимися произведениями, а концертная пригодность требует учёта структуры программы, восприятия аудитории и сценической выразительности.</w:t>
      </w:r>
    </w:p>
    <w:p w:rsidR="00895ACE" w:rsidRPr="00895ACE" w:rsidRDefault="00895ACE" w:rsidP="00895ACE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ACE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репертуара является научной и педагогической задачей, предполагающей поэтапное усложнение материала с учётом технического роста коллектива, его творческих и возрастных особенностей, а также художественных и концертных требований.</w:t>
      </w:r>
    </w:p>
    <w:p w:rsidR="00575C6C" w:rsidRPr="00575C6C" w:rsidRDefault="00575C6C" w:rsidP="00094824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b/>
          <w:sz w:val="28"/>
          <w:szCs w:val="28"/>
        </w:rPr>
        <w:tab/>
        <w:t>4.Создание благоприятной психологической атмосферы как условие эффективности музыкального коллектива</w:t>
      </w:r>
    </w:p>
    <w:p w:rsidR="00895ACE" w:rsidRPr="00895ACE" w:rsidRDefault="00895ACE" w:rsidP="00895ACE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благоприятной психологической атмосферы является необходимым условием качественной репетиционной работы и достижения художественных результатов. </w:t>
      </w:r>
      <w:r w:rsidR="002D36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3674" w:rsidRPr="0086454A">
        <w:rPr>
          <w:rFonts w:ascii="Times New Roman" w:hAnsi="Times New Roman" w:cs="Times New Roman"/>
          <w:sz w:val="28"/>
          <w:szCs w:val="28"/>
        </w:rPr>
        <w:t>Эффективное взаимодействие участников опирается на социально-психологические установки, обеспечивающие гармоничное развитие индивидуального и кол</w:t>
      </w:r>
      <w:r w:rsidR="002D3674">
        <w:rPr>
          <w:rFonts w:ascii="Times New Roman" w:hAnsi="Times New Roman" w:cs="Times New Roman"/>
          <w:sz w:val="28"/>
          <w:szCs w:val="28"/>
        </w:rPr>
        <w:t xml:space="preserve">лективного потенциала», </w:t>
      </w:r>
      <w:r w:rsidR="000513B8">
        <w:rPr>
          <w:rFonts w:ascii="Times New Roman" w:hAnsi="Times New Roman" w:cs="Times New Roman"/>
          <w:sz w:val="28"/>
          <w:szCs w:val="28"/>
        </w:rPr>
        <w:t>–</w:t>
      </w:r>
      <w:r w:rsidR="002D3674">
        <w:rPr>
          <w:rFonts w:ascii="Times New Roman" w:hAnsi="Times New Roman" w:cs="Times New Roman"/>
          <w:sz w:val="28"/>
          <w:szCs w:val="28"/>
        </w:rPr>
        <w:t xml:space="preserve"> отражается в работе В. И. </w:t>
      </w:r>
      <w:proofErr w:type="gramStart"/>
      <w:r w:rsidR="002D3674">
        <w:rPr>
          <w:rFonts w:ascii="Times New Roman" w:hAnsi="Times New Roman" w:cs="Times New Roman"/>
          <w:sz w:val="28"/>
          <w:szCs w:val="28"/>
        </w:rPr>
        <w:t>Петрушина</w:t>
      </w:r>
      <w:proofErr w:type="gramEnd"/>
      <w:r w:rsidR="002D3674">
        <w:rPr>
          <w:rFonts w:ascii="Times New Roman" w:hAnsi="Times New Roman" w:cs="Times New Roman"/>
          <w:sz w:val="28"/>
          <w:szCs w:val="28"/>
        </w:rPr>
        <w:t>[</w:t>
      </w:r>
      <w:r w:rsidR="00792B09">
        <w:rPr>
          <w:rFonts w:ascii="Times New Roman" w:hAnsi="Times New Roman" w:cs="Times New Roman"/>
          <w:sz w:val="28"/>
          <w:szCs w:val="28"/>
        </w:rPr>
        <w:t>3</w:t>
      </w:r>
      <w:r w:rsidR="002D3674">
        <w:rPr>
          <w:rFonts w:ascii="Times New Roman" w:hAnsi="Times New Roman" w:cs="Times New Roman"/>
          <w:sz w:val="28"/>
          <w:szCs w:val="28"/>
        </w:rPr>
        <w:t>, с. 80</w:t>
      </w:r>
      <w:r w:rsidR="002D3674" w:rsidRPr="0086454A">
        <w:rPr>
          <w:rFonts w:ascii="Times New Roman" w:hAnsi="Times New Roman" w:cs="Times New Roman"/>
          <w:sz w:val="28"/>
          <w:szCs w:val="28"/>
        </w:rPr>
        <w:t>].</w:t>
      </w:r>
    </w:p>
    <w:p w:rsidR="00895ACE" w:rsidRPr="00895ACE" w:rsidRDefault="00895ACE" w:rsidP="00895ACE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429">
        <w:rPr>
          <w:rFonts w:ascii="Times New Roman" w:eastAsia="Times New Roman" w:hAnsi="Times New Roman" w:cs="Times New Roman"/>
          <w:i/>
          <w:sz w:val="28"/>
          <w:szCs w:val="28"/>
        </w:rPr>
        <w:t xml:space="preserve">Чувство коллективизма и </w:t>
      </w:r>
      <w:proofErr w:type="spellStart"/>
      <w:r w:rsidRPr="00745429">
        <w:rPr>
          <w:rFonts w:ascii="Times New Roman" w:eastAsia="Times New Roman" w:hAnsi="Times New Roman" w:cs="Times New Roman"/>
          <w:i/>
          <w:sz w:val="28"/>
          <w:szCs w:val="28"/>
        </w:rPr>
        <w:t>взаимоподдержки</w:t>
      </w:r>
      <w:proofErr w:type="spellEnd"/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на основе осознания взаимозависимости успеха каждого участника. Терпимость к ошибкам, готовность помогать и поощрение усилий создают атмосферу социальной безопасности и стимулируют инициативность.</w:t>
      </w:r>
    </w:p>
    <w:p w:rsidR="00895ACE" w:rsidRPr="00895ACE" w:rsidRDefault="00895ACE" w:rsidP="00895ACE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429">
        <w:rPr>
          <w:rFonts w:ascii="Times New Roman" w:eastAsia="Times New Roman" w:hAnsi="Times New Roman" w:cs="Times New Roman"/>
          <w:i/>
          <w:sz w:val="28"/>
          <w:szCs w:val="28"/>
        </w:rPr>
        <w:t>Уважительные отношения между участниками и руководителем</w:t>
      </w:r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 строятся на признании личной и профессиональной ценности каждого. </w:t>
      </w:r>
      <w:r w:rsidRPr="00895ACE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Руководитель должен избегать авторитарных методов, учитывать мнения коллектива и поддерживать доверие.</w:t>
      </w:r>
    </w:p>
    <w:p w:rsidR="00895ACE" w:rsidRPr="00895ACE" w:rsidRDefault="00895ACE" w:rsidP="00895ACE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429">
        <w:rPr>
          <w:rFonts w:ascii="Times New Roman" w:eastAsia="Times New Roman" w:hAnsi="Times New Roman" w:cs="Times New Roman"/>
          <w:i/>
          <w:sz w:val="28"/>
          <w:szCs w:val="28"/>
        </w:rPr>
        <w:t>Мотивация к совместной деятельности</w:t>
      </w:r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 связана с осознанием значимости коллективной цели и личного вклада каждого. Чёткая постановка задач, демонстрация энтузиазма и создание ситуаций успеха усиливают внутреннюю вовлечённость.</w:t>
      </w:r>
    </w:p>
    <w:p w:rsidR="00895ACE" w:rsidRPr="00895ACE" w:rsidRDefault="00895ACE" w:rsidP="00895ACE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429">
        <w:rPr>
          <w:rFonts w:ascii="Times New Roman" w:eastAsia="Times New Roman" w:hAnsi="Times New Roman" w:cs="Times New Roman"/>
          <w:i/>
          <w:sz w:val="28"/>
          <w:szCs w:val="28"/>
        </w:rPr>
        <w:t>Конструктивная критика и самокритика</w:t>
      </w:r>
      <w:r w:rsidRPr="00895ACE">
        <w:rPr>
          <w:rFonts w:ascii="Times New Roman" w:eastAsia="Times New Roman" w:hAnsi="Times New Roman" w:cs="Times New Roman"/>
          <w:sz w:val="28"/>
          <w:szCs w:val="28"/>
        </w:rPr>
        <w:t xml:space="preserve"> должны служить средством роста, а не контроля. Позитивный эмоциональный фон на репетициях и выступлениях повышает концентрацию, координацию и общую продуктивность.</w:t>
      </w:r>
    </w:p>
    <w:p w:rsidR="00895ACE" w:rsidRPr="00895ACE" w:rsidRDefault="00895ACE" w:rsidP="00895ACE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ACE">
        <w:rPr>
          <w:rFonts w:ascii="Times New Roman" w:eastAsia="Times New Roman" w:hAnsi="Times New Roman" w:cs="Times New Roman"/>
          <w:sz w:val="28"/>
          <w:szCs w:val="28"/>
        </w:rPr>
        <w:t>Таким образом, благоприятная психологическая атмосфера является результатом целенаправленного педагогического воздействия, основанного на уважении, доверии и взаимной ответственности.</w:t>
      </w:r>
    </w:p>
    <w:p w:rsidR="00575C6C" w:rsidRPr="00575C6C" w:rsidRDefault="00575C6C" w:rsidP="00094824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3B8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575C6C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оркестровой деятельности.</w:t>
      </w:r>
    </w:p>
    <w:p w:rsidR="00745429" w:rsidRPr="00745429" w:rsidRDefault="00745429" w:rsidP="00745429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231318218"/>
      <w:bookmarkStart w:id="5" w:name="_Toc230555847"/>
      <w:bookmarkStart w:id="6" w:name="_Toc230555747"/>
      <w:bookmarkStart w:id="7" w:name="_Toc230555615"/>
      <w:r w:rsidRPr="00745429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оркестровой деятельности включает качественные инструменты, акустически оптимизированное помещение, систематизированную нотную библиотеку, аудио- и видеотехнику, а также доступ к методическим материалам и образовательным ресурсам. Эти компоненты обеспечивают исполнительское мастерство, качество репетиционной работы и профессиональный рост коллектива.</w:t>
      </w:r>
    </w:p>
    <w:p w:rsidR="00745429" w:rsidRPr="00745429" w:rsidRDefault="00745429" w:rsidP="00745429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429">
        <w:rPr>
          <w:rFonts w:ascii="Times New Roman" w:eastAsia="Times New Roman" w:hAnsi="Times New Roman" w:cs="Times New Roman"/>
          <w:sz w:val="28"/>
          <w:szCs w:val="28"/>
        </w:rPr>
        <w:t xml:space="preserve">Качественные инструменты и исправное оборудование поддерживают </w:t>
      </w:r>
      <w:proofErr w:type="spellStart"/>
      <w:r w:rsidRPr="00745429">
        <w:rPr>
          <w:rFonts w:ascii="Times New Roman" w:eastAsia="Times New Roman" w:hAnsi="Times New Roman" w:cs="Times New Roman"/>
          <w:sz w:val="28"/>
          <w:szCs w:val="28"/>
        </w:rPr>
        <w:t>тембральную</w:t>
      </w:r>
      <w:proofErr w:type="spellEnd"/>
      <w:r w:rsidRPr="00745429">
        <w:rPr>
          <w:rFonts w:ascii="Times New Roman" w:eastAsia="Times New Roman" w:hAnsi="Times New Roman" w:cs="Times New Roman"/>
          <w:sz w:val="28"/>
          <w:szCs w:val="28"/>
        </w:rPr>
        <w:t xml:space="preserve"> целостность звучания и уверенность музыкантов. Акустически благоприятное помещение способствует равномерному распределению звука, </w:t>
      </w:r>
      <w:proofErr w:type="spellStart"/>
      <w:r w:rsidRPr="00745429">
        <w:rPr>
          <w:rFonts w:ascii="Times New Roman" w:eastAsia="Times New Roman" w:hAnsi="Times New Roman" w:cs="Times New Roman"/>
          <w:sz w:val="28"/>
          <w:szCs w:val="28"/>
        </w:rPr>
        <w:t>взаимослышимости</w:t>
      </w:r>
      <w:proofErr w:type="spellEnd"/>
      <w:r w:rsidRPr="00745429">
        <w:rPr>
          <w:rFonts w:ascii="Times New Roman" w:eastAsia="Times New Roman" w:hAnsi="Times New Roman" w:cs="Times New Roman"/>
          <w:sz w:val="28"/>
          <w:szCs w:val="28"/>
        </w:rPr>
        <w:t xml:space="preserve"> и комфортной оркестровой расстановке.</w:t>
      </w:r>
    </w:p>
    <w:p w:rsidR="00745429" w:rsidRPr="00745429" w:rsidRDefault="00745429" w:rsidP="00745429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429">
        <w:rPr>
          <w:rFonts w:ascii="Times New Roman" w:eastAsia="Times New Roman" w:hAnsi="Times New Roman" w:cs="Times New Roman"/>
          <w:sz w:val="28"/>
          <w:szCs w:val="28"/>
        </w:rPr>
        <w:t xml:space="preserve">Нотная библиотека должна включать разнообразный, отредактированный и систематизированный репертуар, а аудио- и </w:t>
      </w:r>
      <w:r w:rsidRPr="00745429">
        <w:rPr>
          <w:rFonts w:ascii="Times New Roman" w:eastAsia="Times New Roman" w:hAnsi="Times New Roman" w:cs="Times New Roman"/>
          <w:sz w:val="28"/>
          <w:szCs w:val="28"/>
        </w:rPr>
        <w:lastRenderedPageBreak/>
        <w:t>видеотехника необходима для записи, анализа и коррекции исполнения. Методические и цифровые ресурсы расширяют возможности обучения и повышают эффективность современного музыкального образования.</w:t>
      </w:r>
    </w:p>
    <w:p w:rsidR="00745429" w:rsidRPr="00745429" w:rsidRDefault="00745429" w:rsidP="00745429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429">
        <w:rPr>
          <w:rFonts w:ascii="Times New Roman" w:eastAsia="Times New Roman" w:hAnsi="Times New Roman" w:cs="Times New Roman"/>
          <w:sz w:val="28"/>
          <w:szCs w:val="28"/>
        </w:rPr>
        <w:t>Таким образом, материально-техническое обеспечение является важным условием сохранения культурного наследия, повышения качества музыкального образования и развития творческого потенциала оркестра.</w:t>
      </w:r>
    </w:p>
    <w:p w:rsidR="00094824" w:rsidRDefault="00094824" w:rsidP="00094824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Реализация этих условий формирует эффективную систему управления оркестром, обеспечивая высокий художественный уровень исполнения, профессиональный рост участников, стабильность коллектива и его </w:t>
      </w:r>
      <w:proofErr w:type="spellStart"/>
      <w:r w:rsidRPr="00094824">
        <w:rPr>
          <w:rFonts w:ascii="Times New Roman" w:eastAsia="Times New Roman" w:hAnsi="Times New Roman" w:cs="Times New Roman"/>
          <w:sz w:val="28"/>
          <w:szCs w:val="28"/>
        </w:rPr>
        <w:t>востребованность</w:t>
      </w:r>
      <w:proofErr w:type="spellEnd"/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94824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 среде. Комплексный подход способствует не только достижению художественных результатов, но и решению воспитательных задач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94824">
        <w:rPr>
          <w:rFonts w:ascii="Times New Roman" w:eastAsia="Times New Roman" w:hAnsi="Times New Roman" w:cs="Times New Roman"/>
          <w:sz w:val="28"/>
          <w:szCs w:val="28"/>
        </w:rPr>
        <w:t>формированию уважения к музыкальному наследию, эстетического вкуса и навыков коллективного творчества.</w:t>
      </w:r>
    </w:p>
    <w:p w:rsidR="009D6FA1" w:rsidRDefault="009D6FA1" w:rsidP="00094824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FA1" w:rsidRPr="006678B2" w:rsidRDefault="009D6FA1" w:rsidP="00094824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8B2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  <w:r w:rsidR="000513B8" w:rsidRPr="006678B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55F4E" w:rsidRPr="00A55F4E" w:rsidRDefault="00A55F4E" w:rsidP="00A55F4E">
      <w:pPr>
        <w:pStyle w:val="a4"/>
        <w:widowControl w:val="0"/>
        <w:numPr>
          <w:ilvl w:val="0"/>
          <w:numId w:val="45"/>
        </w:numPr>
        <w:spacing w:after="0" w:line="360" w:lineRule="auto"/>
        <w:ind w:left="0" w:right="-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F4E">
        <w:rPr>
          <w:rFonts w:ascii="Times New Roman" w:eastAsia="Times New Roman" w:hAnsi="Times New Roman" w:cs="Times New Roman"/>
          <w:sz w:val="28"/>
          <w:szCs w:val="28"/>
        </w:rPr>
        <w:t>Каргин, А. С. Народное музыкальное творчество / А. С. Каргин. – М.</w:t>
      </w:r>
      <w:proofErr w:type="gramStart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 Музыка, 2004. – 320 с.</w:t>
      </w:r>
    </w:p>
    <w:p w:rsidR="00A55F4E" w:rsidRPr="00A55F4E" w:rsidRDefault="00A55F4E" w:rsidP="00A55F4E">
      <w:pPr>
        <w:pStyle w:val="a4"/>
        <w:widowControl w:val="0"/>
        <w:numPr>
          <w:ilvl w:val="0"/>
          <w:numId w:val="45"/>
        </w:numPr>
        <w:spacing w:after="0" w:line="360" w:lineRule="auto"/>
        <w:ind w:left="0" w:right="-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F4E">
        <w:rPr>
          <w:rFonts w:ascii="Times New Roman" w:eastAsia="Times New Roman" w:hAnsi="Times New Roman" w:cs="Times New Roman"/>
          <w:sz w:val="28"/>
          <w:szCs w:val="28"/>
        </w:rPr>
        <w:t>Максимов, Е. И. Оркестры и ансамбли русских народных инструментов / Е. И. Максимов. – М.</w:t>
      </w:r>
      <w:proofErr w:type="gramStart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 Советский композитор, 1983. – 176 с.</w:t>
      </w:r>
    </w:p>
    <w:p w:rsidR="00A55F4E" w:rsidRPr="00A55F4E" w:rsidRDefault="00A55F4E" w:rsidP="00A55F4E">
      <w:pPr>
        <w:pStyle w:val="a4"/>
        <w:widowControl w:val="0"/>
        <w:numPr>
          <w:ilvl w:val="0"/>
          <w:numId w:val="45"/>
        </w:numPr>
        <w:spacing w:after="0" w:line="360" w:lineRule="auto"/>
        <w:ind w:left="0" w:right="-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5F4E"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 w:rsidRPr="00A55F4E">
        <w:rPr>
          <w:rFonts w:ascii="Times New Roman" w:hAnsi="Times New Roman" w:cs="Times New Roman"/>
          <w:sz w:val="28"/>
          <w:szCs w:val="28"/>
        </w:rPr>
        <w:t>, В. И. Музыкальная психология / В. И. Петрушин. – М.</w:t>
      </w:r>
      <w:proofErr w:type="gramStart"/>
      <w:r w:rsidRPr="00A55F4E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A55F4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A55F4E">
        <w:rPr>
          <w:rFonts w:ascii="Times New Roman" w:hAnsi="Times New Roman" w:cs="Times New Roman"/>
          <w:sz w:val="28"/>
          <w:szCs w:val="28"/>
        </w:rPr>
        <w:t>, 1997. – 384 с.</w:t>
      </w:r>
    </w:p>
    <w:p w:rsidR="00A55F4E" w:rsidRPr="00A55F4E" w:rsidRDefault="00A55F4E" w:rsidP="00A55F4E">
      <w:pPr>
        <w:pStyle w:val="a4"/>
        <w:widowControl w:val="0"/>
        <w:numPr>
          <w:ilvl w:val="0"/>
          <w:numId w:val="45"/>
        </w:numPr>
        <w:spacing w:after="0" w:line="360" w:lineRule="auto"/>
        <w:ind w:left="0" w:right="-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5F4E">
        <w:rPr>
          <w:rFonts w:ascii="Times New Roman" w:eastAsia="Times New Roman" w:hAnsi="Times New Roman" w:cs="Times New Roman"/>
          <w:sz w:val="28"/>
          <w:szCs w:val="28"/>
        </w:rPr>
        <w:t>Чунин</w:t>
      </w:r>
      <w:proofErr w:type="spellEnd"/>
      <w:r w:rsidRPr="00A55F4E">
        <w:rPr>
          <w:rFonts w:ascii="Times New Roman" w:eastAsia="Times New Roman" w:hAnsi="Times New Roman" w:cs="Times New Roman"/>
          <w:sz w:val="28"/>
          <w:szCs w:val="28"/>
        </w:rPr>
        <w:t>, В. С. Современный русский народный оркестр : метод</w:t>
      </w:r>
      <w:proofErr w:type="gramStart"/>
      <w:r w:rsidRPr="00A55F4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55F4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особие для руководителей самодеятельных коллективов / В. С. </w:t>
      </w:r>
      <w:proofErr w:type="spellStart"/>
      <w:r w:rsidRPr="00A55F4E">
        <w:rPr>
          <w:rFonts w:ascii="Times New Roman" w:eastAsia="Times New Roman" w:hAnsi="Times New Roman" w:cs="Times New Roman"/>
          <w:sz w:val="28"/>
          <w:szCs w:val="28"/>
        </w:rPr>
        <w:t>Чунин</w:t>
      </w:r>
      <w:proofErr w:type="spellEnd"/>
      <w:r w:rsidRPr="00A55F4E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55F4E">
        <w:rPr>
          <w:rFonts w:ascii="Times New Roman" w:eastAsia="Times New Roman" w:hAnsi="Times New Roman" w:cs="Times New Roman"/>
          <w:sz w:val="28"/>
          <w:szCs w:val="28"/>
        </w:rPr>
        <w:t xml:space="preserve"> Музыка, 1981. – 96 с.</w:t>
      </w:r>
    </w:p>
    <w:p w:rsidR="009D6FA1" w:rsidRDefault="009D6FA1" w:rsidP="00094824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FA1" w:rsidRDefault="009D6FA1" w:rsidP="00094824">
      <w:pPr>
        <w:widowControl w:val="0"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bookmarkEnd w:id="5"/>
    <w:bookmarkEnd w:id="6"/>
    <w:bookmarkEnd w:id="7"/>
    <w:p w:rsidR="00820E87" w:rsidRDefault="00820E8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20E87" w:rsidSect="0009482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D9A"/>
    <w:multiLevelType w:val="hybridMultilevel"/>
    <w:tmpl w:val="444809F0"/>
    <w:lvl w:ilvl="0" w:tplc="3A3208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572"/>
    <w:multiLevelType w:val="hybridMultilevel"/>
    <w:tmpl w:val="E43683B8"/>
    <w:lvl w:ilvl="0" w:tplc="3A320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92B78"/>
    <w:multiLevelType w:val="hybridMultilevel"/>
    <w:tmpl w:val="D11812FC"/>
    <w:lvl w:ilvl="0" w:tplc="3A320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F67CAB"/>
    <w:multiLevelType w:val="multilevel"/>
    <w:tmpl w:val="1108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4729E"/>
    <w:multiLevelType w:val="hybridMultilevel"/>
    <w:tmpl w:val="D3AC091E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82E52"/>
    <w:multiLevelType w:val="multilevel"/>
    <w:tmpl w:val="5678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53E62"/>
    <w:multiLevelType w:val="hybridMultilevel"/>
    <w:tmpl w:val="D9402EFC"/>
    <w:lvl w:ilvl="0" w:tplc="3A320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1A0597"/>
    <w:multiLevelType w:val="multilevel"/>
    <w:tmpl w:val="4E9E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5612D"/>
    <w:multiLevelType w:val="multilevel"/>
    <w:tmpl w:val="7D9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70251C"/>
    <w:multiLevelType w:val="hybridMultilevel"/>
    <w:tmpl w:val="AD1EC34A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AF0FEF"/>
    <w:multiLevelType w:val="hybridMultilevel"/>
    <w:tmpl w:val="D6AC353A"/>
    <w:lvl w:ilvl="0" w:tplc="3A320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8C3001"/>
    <w:multiLevelType w:val="multilevel"/>
    <w:tmpl w:val="93F8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F679D9"/>
    <w:multiLevelType w:val="hybridMultilevel"/>
    <w:tmpl w:val="7F2ADE18"/>
    <w:lvl w:ilvl="0" w:tplc="3A320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67BC4"/>
    <w:multiLevelType w:val="hybridMultilevel"/>
    <w:tmpl w:val="C57E092A"/>
    <w:lvl w:ilvl="0" w:tplc="3A3208A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41C99"/>
    <w:multiLevelType w:val="hybridMultilevel"/>
    <w:tmpl w:val="9AD44958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8799C"/>
    <w:multiLevelType w:val="hybridMultilevel"/>
    <w:tmpl w:val="4E00DA38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9141EE"/>
    <w:multiLevelType w:val="hybridMultilevel"/>
    <w:tmpl w:val="7982F2F6"/>
    <w:lvl w:ilvl="0" w:tplc="3A3208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E63F6"/>
    <w:multiLevelType w:val="hybridMultilevel"/>
    <w:tmpl w:val="408A527C"/>
    <w:lvl w:ilvl="0" w:tplc="3A3208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9EE1EAB"/>
    <w:multiLevelType w:val="hybridMultilevel"/>
    <w:tmpl w:val="83305246"/>
    <w:lvl w:ilvl="0" w:tplc="3A320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9F1AFF"/>
    <w:multiLevelType w:val="hybridMultilevel"/>
    <w:tmpl w:val="E01040AA"/>
    <w:lvl w:ilvl="0" w:tplc="3A3208A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4B1F68"/>
    <w:multiLevelType w:val="hybridMultilevel"/>
    <w:tmpl w:val="20583EE8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D0B50"/>
    <w:multiLevelType w:val="hybridMultilevel"/>
    <w:tmpl w:val="3DD20F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A10634"/>
    <w:multiLevelType w:val="hybridMultilevel"/>
    <w:tmpl w:val="71EE356E"/>
    <w:lvl w:ilvl="0" w:tplc="3A3208A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7F1DFB"/>
    <w:multiLevelType w:val="hybridMultilevel"/>
    <w:tmpl w:val="BC2088DA"/>
    <w:lvl w:ilvl="0" w:tplc="3A320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112D07"/>
    <w:multiLevelType w:val="hybridMultilevel"/>
    <w:tmpl w:val="F6329CA0"/>
    <w:lvl w:ilvl="0" w:tplc="97006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BE7819"/>
    <w:multiLevelType w:val="hybridMultilevel"/>
    <w:tmpl w:val="69382A8A"/>
    <w:lvl w:ilvl="0" w:tplc="3A3208A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E31E95"/>
    <w:multiLevelType w:val="multilevel"/>
    <w:tmpl w:val="DAE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CC4627"/>
    <w:multiLevelType w:val="hybridMultilevel"/>
    <w:tmpl w:val="350A12F6"/>
    <w:lvl w:ilvl="0" w:tplc="3A320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F09E0"/>
    <w:multiLevelType w:val="hybridMultilevel"/>
    <w:tmpl w:val="350ED88E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FF1485"/>
    <w:multiLevelType w:val="hybridMultilevel"/>
    <w:tmpl w:val="F378C628"/>
    <w:lvl w:ilvl="0" w:tplc="3A3208A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8573E"/>
    <w:multiLevelType w:val="hybridMultilevel"/>
    <w:tmpl w:val="17A477DC"/>
    <w:lvl w:ilvl="0" w:tplc="3CBC555C">
      <w:start w:val="1"/>
      <w:numFmt w:val="decimal"/>
      <w:lvlText w:val="%1)"/>
      <w:lvlJc w:val="left"/>
      <w:pPr>
        <w:ind w:left="13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9E555B"/>
    <w:multiLevelType w:val="hybridMultilevel"/>
    <w:tmpl w:val="88686EE4"/>
    <w:lvl w:ilvl="0" w:tplc="3A3208A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6F1A81"/>
    <w:multiLevelType w:val="hybridMultilevel"/>
    <w:tmpl w:val="EDB4A8C0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416A19"/>
    <w:multiLevelType w:val="hybridMultilevel"/>
    <w:tmpl w:val="3E3A819C"/>
    <w:lvl w:ilvl="0" w:tplc="3A3208A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840282"/>
    <w:multiLevelType w:val="hybridMultilevel"/>
    <w:tmpl w:val="E73C709E"/>
    <w:lvl w:ilvl="0" w:tplc="3A3208AE">
      <w:start w:val="1"/>
      <w:numFmt w:val="bullet"/>
      <w:lvlText w:val=""/>
      <w:lvlJc w:val="left"/>
      <w:pPr>
        <w:ind w:left="1264" w:hanging="6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F107DE"/>
    <w:multiLevelType w:val="hybridMultilevel"/>
    <w:tmpl w:val="038C7DBA"/>
    <w:lvl w:ilvl="0" w:tplc="3A3208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BF3D3E"/>
    <w:multiLevelType w:val="hybridMultilevel"/>
    <w:tmpl w:val="5C1E5076"/>
    <w:lvl w:ilvl="0" w:tplc="3A320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2D3655"/>
    <w:multiLevelType w:val="hybridMultilevel"/>
    <w:tmpl w:val="163E89CC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69040B"/>
    <w:multiLevelType w:val="hybridMultilevel"/>
    <w:tmpl w:val="7690E410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22C7"/>
    <w:multiLevelType w:val="hybridMultilevel"/>
    <w:tmpl w:val="B46C155A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53070B"/>
    <w:multiLevelType w:val="hybridMultilevel"/>
    <w:tmpl w:val="BCB877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B2207B0"/>
    <w:multiLevelType w:val="hybridMultilevel"/>
    <w:tmpl w:val="3774E0B4"/>
    <w:lvl w:ilvl="0" w:tplc="3A3208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F0099D"/>
    <w:multiLevelType w:val="multilevel"/>
    <w:tmpl w:val="DD2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983C71"/>
    <w:multiLevelType w:val="hybridMultilevel"/>
    <w:tmpl w:val="033A33B0"/>
    <w:lvl w:ilvl="0" w:tplc="3A32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B63DB1"/>
    <w:multiLevelType w:val="hybridMultilevel"/>
    <w:tmpl w:val="EE247946"/>
    <w:lvl w:ilvl="0" w:tplc="391C7ABC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0"/>
  </w:num>
  <w:num w:numId="32">
    <w:abstractNumId w:val="30"/>
  </w:num>
  <w:num w:numId="33">
    <w:abstractNumId w:val="21"/>
  </w:num>
  <w:num w:numId="34">
    <w:abstractNumId w:val="2"/>
  </w:num>
  <w:num w:numId="35">
    <w:abstractNumId w:val="26"/>
  </w:num>
  <w:num w:numId="36">
    <w:abstractNumId w:val="17"/>
  </w:num>
  <w:num w:numId="37">
    <w:abstractNumId w:val="42"/>
  </w:num>
  <w:num w:numId="38">
    <w:abstractNumId w:val="8"/>
  </w:num>
  <w:num w:numId="39">
    <w:abstractNumId w:val="11"/>
  </w:num>
  <w:num w:numId="40">
    <w:abstractNumId w:val="36"/>
  </w:num>
  <w:num w:numId="41">
    <w:abstractNumId w:val="1"/>
  </w:num>
  <w:num w:numId="42">
    <w:abstractNumId w:val="3"/>
  </w:num>
  <w:num w:numId="43">
    <w:abstractNumId w:val="6"/>
  </w:num>
  <w:num w:numId="44">
    <w:abstractNumId w:val="23"/>
  </w:num>
  <w:num w:numId="45">
    <w:abstractNumId w:val="40"/>
  </w:num>
  <w:num w:numId="46">
    <w:abstractNumId w:val="5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5C6C"/>
    <w:rsid w:val="00025052"/>
    <w:rsid w:val="00045EE5"/>
    <w:rsid w:val="000513B8"/>
    <w:rsid w:val="00094824"/>
    <w:rsid w:val="000A5831"/>
    <w:rsid w:val="000B6C09"/>
    <w:rsid w:val="0018087E"/>
    <w:rsid w:val="001A5581"/>
    <w:rsid w:val="002921A9"/>
    <w:rsid w:val="002A7B21"/>
    <w:rsid w:val="002D3674"/>
    <w:rsid w:val="003501DD"/>
    <w:rsid w:val="00461FB7"/>
    <w:rsid w:val="00540EDF"/>
    <w:rsid w:val="00575C6C"/>
    <w:rsid w:val="005C1452"/>
    <w:rsid w:val="005F7AC5"/>
    <w:rsid w:val="006678B2"/>
    <w:rsid w:val="006F3B5A"/>
    <w:rsid w:val="00745429"/>
    <w:rsid w:val="00792B09"/>
    <w:rsid w:val="00820E87"/>
    <w:rsid w:val="00855933"/>
    <w:rsid w:val="00895ACE"/>
    <w:rsid w:val="009D6FA1"/>
    <w:rsid w:val="00A27FC4"/>
    <w:rsid w:val="00A46BA3"/>
    <w:rsid w:val="00A55F4E"/>
    <w:rsid w:val="00B335DF"/>
    <w:rsid w:val="00CC4999"/>
    <w:rsid w:val="00D3357C"/>
    <w:rsid w:val="00D5115F"/>
    <w:rsid w:val="00D5620C"/>
    <w:rsid w:val="00DE7F75"/>
    <w:rsid w:val="00DF5639"/>
    <w:rsid w:val="00E53C32"/>
    <w:rsid w:val="00EF67B5"/>
    <w:rsid w:val="00FD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C6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5C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08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Гребенщикова</dc:creator>
  <cp:keywords/>
  <dc:description/>
  <cp:lastModifiedBy>Лена Гребенщикова</cp:lastModifiedBy>
  <cp:revision>13</cp:revision>
  <dcterms:created xsi:type="dcterms:W3CDTF">2026-06-03T09:51:00Z</dcterms:created>
  <dcterms:modified xsi:type="dcterms:W3CDTF">2026-06-05T17:23:00Z</dcterms:modified>
</cp:coreProperties>
</file>