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20.72727272727275" w:lineRule="auto"/>
        <w:rPr>
          <w:color w:val="0a0a0a"/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В условиях стремительно меняющегося современного общества, где ценятся креативность и способность к адаптации, особое внимание уделяется развитию творческой активности у детей. Особенно важный период для формирования этих качеств — начальная школа. В это время происходят критические изменения в психологическом, эмоциональном и интеллектуальном развитии ребенка. Образовательные учреждения, в частности, начальная школа, играют значительную роль в создании благоприятных условий для развития этих навыков.</w:t>
      </w:r>
    </w:p>
    <w:p w:rsidR="00000000" w:rsidDel="00000000" w:rsidP="00000000" w:rsidRDefault="00000000" w:rsidRPr="00000000" w14:paraId="00000002">
      <w:pPr>
        <w:spacing w:line="320.72727272727275" w:lineRule="auto"/>
        <w:rPr>
          <w:color w:val="0a0a0a"/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Актуальность данного исследования обусловлена необходимостью формирования у младших школьников не только академических знаний, но и навыков критического мышления, способности к самоанализу и самовыражению, что является важным компонентом их общего развития. Уроки литературного чтения представляют собой значимую платформу для проявления творческой активности, поскольку литература формирует у детей не только интерес к чтению, но и помогает воссоздавать образы, развивать фантазию и воображение. На фоне изменений в образовательных стандартах, таких как Федеральный государственный образовательный стандарт начального общего образования (ФГОС НОО), необходимо разработать и внедрить эффективные методические подходы, стимулирующие творческое мышление у младших школьников [8].</w:t>
      </w:r>
    </w:p>
    <w:p w:rsidR="00000000" w:rsidDel="00000000" w:rsidP="00000000" w:rsidRDefault="00000000" w:rsidRPr="00000000" w14:paraId="00000003">
      <w:pPr>
        <w:spacing w:line="320.72727272727275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Таким образом, исследование методов стимулирования творческой активности на уроках литературного чтения становится важной задачей, направленной на решение актуальных задач современной педагогики и развития личностных качеств ребенка.</w:t>
      </w:r>
    </w:p>
    <w:p w:rsidR="00000000" w:rsidDel="00000000" w:rsidP="00000000" w:rsidRDefault="00000000" w:rsidRPr="00000000" w14:paraId="00000004">
      <w:pPr>
        <w:spacing w:line="320.72727272727275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Теоретические аспекты исследования основываются на работах многих видных ученых в области психологии, педагогики и творческого развития. Творчество рассматривается как сложный процесс, который включает в себя как эмоциональные, так и когнитивные компоненты. Как отмечает Е. П. Ильин, творчество — это «процесс созидания новых материальных и духовных ценностей, имеющих общественную значимость» [7]. Данное определение подчеркивает, что творчество является не просто результатом, а процессом, что крайне важно для работы с младшими школьниками, которым необходимо дать возможность экспериментировать и искать новые пути решения задач.</w:t>
      </w:r>
    </w:p>
    <w:p w:rsidR="00000000" w:rsidDel="00000000" w:rsidP="00000000" w:rsidRDefault="00000000" w:rsidRPr="00000000" w14:paraId="00000005">
      <w:pPr>
        <w:spacing w:line="320.72727272727275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Работа Д. Б. Богоявленской исследует психометрические аспекты творчества, акцентируя внимание на необходимости оценки и измерения творческой активности у детей. Важно не только выявлять оригинальность и новизну решений, но и оценивать, насколько они соответствуют задачам, поставленным перед учащимися [2]. Эмоциональная составляющая творчества также не остается без внимания, что подчеркивает работа А. Л. Жуковой. Она указывает на то, что эмоциональное состояние ребенка играет важную роль в развивающемся творческом процессе [5].</w:t>
      </w:r>
    </w:p>
    <w:p w:rsidR="00000000" w:rsidDel="00000000" w:rsidP="00000000" w:rsidRDefault="00000000" w:rsidRPr="00000000" w14:paraId="00000006">
      <w:pPr>
        <w:spacing w:line="320.72727272727275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Современные исследования акцентируют внимание на том, что творческая активность включает в себя различные аспекты, такие как способность генерировать новые идеи, гибкость мышления и оригинальность (Зиновкина и др., 2019) [6]. Применение различных методов и приемов, способствующих развитию этих аспектов, становится основой для построения эффективных уроков литературного чтения.</w:t>
      </w:r>
    </w:p>
    <w:p w:rsidR="00000000" w:rsidDel="00000000" w:rsidP="00000000" w:rsidRDefault="00000000" w:rsidRPr="00000000" w14:paraId="00000007">
      <w:pPr>
        <w:spacing w:line="320.72727272727275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Таким образом, основополагающими теоретическими подходами в исследовании являются:</w:t>
      </w:r>
    </w:p>
    <w:p w:rsidR="00000000" w:rsidDel="00000000" w:rsidP="00000000" w:rsidRDefault="00000000" w:rsidRPr="00000000" w14:paraId="00000008">
      <w:pPr>
        <w:spacing w:line="320.72727272727275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— концепция творчества как процесса (Ильин, 2021) [6]</w:t>
      </w:r>
    </w:p>
    <w:p w:rsidR="00000000" w:rsidDel="00000000" w:rsidP="00000000" w:rsidRDefault="00000000" w:rsidRPr="00000000" w14:paraId="00000009">
      <w:pPr>
        <w:spacing w:line="320.72727272727275" w:lineRule="auto"/>
        <w:rPr>
          <w:color w:val="0a0a0a"/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Современные методы и техники для стимулирования творческой активности — здесь важно акцентировать внимание на многообразии подходов, способствующих активному вовлечению младших школьников и развитию их креативных способностей.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Игровые техники: игровая методология широко применяется для создания увлекательной, динамичной образовательной среды. Литературные квесты, ролевые игры и прочие игровые механики способствуют мотивации детей и делают процесс обучения интерактивным. Как отмечает исследователь Н. Н. Атарщикова, «игровая форма может значительно повысить мотивацию учащихся к учебной деятельности и развитие их творческих способностей» [1]. Эти техники позволяют не только познавать новый материал, но и проявлять активность, не боясь ошибиться, что является важным аспектом творческого процесса.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Проектная деятельность: проектная работа развивается параллельно со школьной программой и представляет собой возможность для детей реализовать свои идеи и творческие замыслы. Ученики получают шанс самостоятельно планировать и выполнять проекты — это может быть создание мини-спектаклей или видеороликов по мотивам прочитанных произведений. Т. Г. Фирсова подчеркивает, что «проектная деятельность способствует обучению детей работе в команде и реализации собственных идей» [8]. Такой подход развивает не только креативное мышление, но и навыки сотрудничества, уверенности в себе и ответственности за результат.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Индивидуальные задания: персонализация образования помогает каждому ученику раскрыть свои сильные стороны и интересы. Применение индивидуальных заданий, связанных с интересами или уровнем подготовки ребенка, может включать написание писем от имени литературных героев или создание собственных комиксов. В. В. Давыдов отмечал, что «обучение должно быть активным и творческим процессом» [4]. Таким образом, поддержка индивидуальности ученика не только повышает его вовлеченность, но и укрепляет личную инициативу в процессе работы.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Интерактивные методы: с введением современных технологий обучение стало более многогранным. Интерактивные доски, онлайн-ресурсы и мобильные приложения значительно улучшают вовлеченность детей. О. Е. Хмелевская отмечает, что «интерактивные подходы не только оживляют образовательный процесс, но и создают условия, в которых ученики становятся активными участниками» [8]. Это открывает новые перспективы для взаимодействия учеников с материалом, развивает их критическое мышление и навыки работы с информацией.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Виды творческой активности: среди методов, способствующих развитию творческого потенциала, выделяются три ключевых направления — иллюстрирование, драматизация и рассказывание. Н. В. Фоменко акцентирует внимание на их важной роли в формировании литературного восприятия и эмоционального восприятия текста [8]. Эти техники не только развивают творческое мышление, но и укрепляют интеграцию знаний о литературе, искусстве и окружающем мире.</w:t>
      </w:r>
    </w:p>
    <w:p w:rsidR="00000000" w:rsidDel="00000000" w:rsidP="00000000" w:rsidRDefault="00000000" w:rsidRPr="00000000" w14:paraId="0000000F">
      <w:pPr>
        <w:spacing w:line="320.72727272727275" w:lineRule="auto"/>
        <w:rPr>
          <w:color w:val="0a0a0a"/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Таким образом, сочетание различных методов и техник, направленных на стимулирование творческой активности младших школьников, не только повышает уровень вовлеченности, но и создает условия для всестороннего развития ученика. Успешная реализация данных подходов требует от педагога высокого уровня профессионализма и умения адаптировать методы к конкретной образовательной среде, отношениям в классе и индивидуальным предпочтениям учащихся.</w:t>
      </w:r>
    </w:p>
    <w:p w:rsidR="00000000" w:rsidDel="00000000" w:rsidP="00000000" w:rsidRDefault="00000000" w:rsidRPr="00000000" w14:paraId="00000010">
      <w:pPr>
        <w:spacing w:line="320.72727272727275" w:lineRule="auto"/>
        <w:rPr>
          <w:color w:val="0a0a0a"/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Литература: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Атарщикова Н. Н. Метод творческого чтения: уроки литературы в начальной школе. — Москва: Перемена, 2008.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Богоявленская Д. Б. Психометрическая интерпретация творчества. — Москва: МГППУ, 2011.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Давыдов В. В. Возрастная и педагогическая психология. — Москва: Просвещение, 2001.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Григорьева Л. Ю. Интеграция литературного чтения и искусства. — Москва: Просвещение, 2022.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Жукова А. Л. Психологические аспекты творческой активности детей. — Москва: ВИТА ПРЕСС, 2020.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Зиновкина М. М., Горев П. М., Утёмов В. В. Увлекательные игры с Совёнком: учебно-методическое пособие по развитию творческого мышления детей дошкольного возраста. — Киров: Изд-во АНО ДПО «Межрегиональный центр инновационных технологий в образовании», 2019. — 99 с.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Ильин Е. П. (2021). Новые технологии на уроках литературного чтения.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Фоменко Н. В. Организация творческой деятельности младших школьников на уроках литературного чтения: учебно-методическое пособие. — Чебоксары: Среда, 2020. — 88 с.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Хмелевская О. Е. Интерактивные методики обучения чтению. — Москва: Академия, 2018.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320.72727272727275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a0a0a"/>
          <w:sz w:val="21"/>
          <w:szCs w:val="21"/>
          <w:rtl w:val="0"/>
        </w:rPr>
        <w:t xml:space="preserve">Юскова Е. А. Развитие творческих способностей младших школьников на уроках литературного чтения. — Молодой ученый. — 2019. — № 30 (268). — С. 133–136.</w:t>
      </w:r>
    </w:p>
    <w:p w:rsidR="00000000" w:rsidDel="00000000" w:rsidP="00000000" w:rsidRDefault="00000000" w:rsidRPr="00000000" w14:paraId="0000001B">
      <w:pPr>
        <w:spacing w:line="320.72727272727275" w:lineRule="auto"/>
        <w:rPr>
          <w:sz w:val="21"/>
          <w:szCs w:val="21"/>
        </w:rPr>
      </w:pPr>
      <w:r w:rsidDel="00000000" w:rsidR="00000000" w:rsidRPr="00000000">
        <w:fldChar w:fldCharType="begin"/>
        <w:instrText xml:space="preserve"> HYPERLINK "https://yandex.ru/an/count/Wx4ejI_zOoVX2Lbb0nqT0BEsr2QIQd30IgLo19DN8EoVyBuIC2TGnHice3VzyBPe4V0o4T1DK76CWA1KAW_eiZnWXpwVovqzs-_SUSEThz_nUiCTRWXLQeWIr6jLw2U4AZM4RKkXKdmwjUqRYaVjQ1I_RUgrAhI4D696qDAG4T48w7GwZJwTpYXq2htn-sbFGwXIG-HGg7Jgd4Abq9yGgjGG6BJucU37Xb7HZvBGZumY8IIgrSOFahMAPFIZb8GafE97ASYA98H2Wn_S_d5HGGG_5bZGysC1YXyCMjWO8Gc_WLH2wIU4AZM4NSA6LQW6aDN6JvAG2Vn-bhWcXRZjw5DQ8cd82aGTCa6Yo4fKAmqjKQ_MAeadrCP9195OGYAHTAIaD8F44D8I2H9BI2IKaaQ4KAMEi8Om0ZNA3fYo-S83Cy4a0vHAPTQ86uWRWuwZYIOUlXTOUVAWiyD4Osq11fF35LMlgW0jLO-g02rLZqS1MghUL05QgfvK0LhgtP02jDGxjWAq83p9Aq0BmfCZ1MX1U89NW1Q49qOAq8BmvAu0BGXFYXIW1U49k01j1d5MsXxrgFAe593jW8nApjV45oOEFPAKOtAwIKP28wXL8oBgq0WYeo0BELlq7u-hmWzXp_N1k_GGzXwu9WWvu271NnLxWAzyklJ0YY0PDQ8yL1iLSB1nXaGhDEXmFjymKM2pUoTDDe3f3T_c1kwDXYtSiFLrXDn83UAcdveFhOQzATw2fTMmzJhMgQRiQyWPoBpirOXZT1siwxfUetCOb0979MM9ZoaQxfgL9m_V2nO3-0BXILu0MmTqAs-H5Tw-H24xt9GW1ctpJpku14FMmbvMk2joZavhOMjXHtxaQMPBuUhc2fY26QPCWKjJsCP0wTWx9d0KM8oOZj5XlYCwYEiopcCSOReSu7Y45vFsfffwpEQNWYQNWkRkVwFtA_B5J2da7ywGsFN1C8nv__kflhxtKtrzRjDBw-yUk4XzRGqFjv-juU76DDzqCSiMrlJGUj2DCZIuUKJGYTvhlenvqLiOEklh2BcHtao3VTddQGaRU_8N4YZfwCUq1oVmE6Rbp7-XKKnuPgoJ87TU-oUBx3K9z5dlTU-tm_4FRqpC2NlqfCTShbGgbI7OF5gRQLL-2NniAA8wHpeL_1Bum2ZNGfL0IAk-_um0rrjooZE5jVZGWmZx6zvPx4X1ASbDRAYO_TT7qdj3Nb-lRcfsDCAvcQHYS0tYLb5POWmKk7Jn05pKr0tmU0y0~2?test-tag=29&amp;banner-test-tags=eyIxOTEyMzQ0Mzc1MTM1NDk2MTYxIjoiMzE2Njg1MTE4NjYwNjI0In0%3D&amp;pcode-active-testids=1593117%2C0%2C11&amp;ctime=1781611152947&amp;actual-format=23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20.72727272727275" w:lineRule="auto"/>
        <w:rPr>
          <w:sz w:val="21"/>
          <w:szCs w:val="21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a0a0a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a0a0a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