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19" w:rsidRDefault="009B0F19">
      <w:pPr>
        <w:pStyle w:val="a3"/>
        <w:ind w:left="0"/>
        <w:jc w:val="left"/>
        <w:rPr>
          <w:sz w:val="20"/>
        </w:rPr>
      </w:pPr>
    </w:p>
    <w:p w:rsidR="006C0159" w:rsidRDefault="006C0159">
      <w:pPr>
        <w:pStyle w:val="a3"/>
        <w:ind w:left="0"/>
        <w:jc w:val="left"/>
        <w:rPr>
          <w:snapToGrid w:val="0"/>
          <w:color w:val="000000"/>
          <w:w w:val="0"/>
          <w:sz w:val="0"/>
          <w:szCs w:val="0"/>
          <w:u w:color="000000"/>
          <w:bdr w:val="none" w:sz="0" w:space="0" w:color="000000"/>
          <w:shd w:val="clear" w:color="000000" w:fill="000000"/>
          <w:lang w:eastAsia="x-none" w:bidi="x-none"/>
        </w:rPr>
      </w:pPr>
    </w:p>
    <w:p w:rsidR="006C0159" w:rsidRDefault="006C0159">
      <w:pPr>
        <w:pStyle w:val="a3"/>
        <w:ind w:left="0"/>
        <w:jc w:val="left"/>
        <w:rPr>
          <w:snapToGrid w:val="0"/>
          <w:color w:val="000000"/>
          <w:w w:val="0"/>
          <w:sz w:val="0"/>
          <w:szCs w:val="0"/>
          <w:u w:color="000000"/>
          <w:bdr w:val="none" w:sz="0" w:space="0" w:color="000000"/>
          <w:shd w:val="clear" w:color="000000" w:fill="000000"/>
          <w:lang w:eastAsia="x-none" w:bidi="x-none"/>
        </w:rPr>
      </w:pPr>
    </w:p>
    <w:p w:rsidR="006C0159" w:rsidRDefault="006C0159">
      <w:pPr>
        <w:pStyle w:val="a3"/>
        <w:ind w:left="0"/>
        <w:jc w:val="left"/>
        <w:rPr>
          <w:snapToGrid w:val="0"/>
          <w:color w:val="000000"/>
          <w:w w:val="0"/>
          <w:sz w:val="0"/>
          <w:szCs w:val="0"/>
          <w:u w:color="000000"/>
          <w:bdr w:val="none" w:sz="0" w:space="0" w:color="000000"/>
          <w:shd w:val="clear" w:color="000000" w:fill="000000"/>
          <w:lang w:eastAsia="x-none" w:bidi="x-none"/>
        </w:rPr>
      </w:pPr>
    </w:p>
    <w:p w:rsidR="006C0159" w:rsidRDefault="006C0159">
      <w:pPr>
        <w:pStyle w:val="a3"/>
        <w:ind w:left="0"/>
        <w:jc w:val="left"/>
        <w:rPr>
          <w:snapToGrid w:val="0"/>
          <w:color w:val="000000"/>
          <w:w w:val="0"/>
          <w:sz w:val="0"/>
          <w:szCs w:val="0"/>
          <w:u w:color="000000"/>
          <w:bdr w:val="none" w:sz="0" w:space="0" w:color="000000"/>
          <w:shd w:val="clear" w:color="000000" w:fill="000000"/>
          <w:lang w:eastAsia="x-none" w:bidi="x-none"/>
        </w:rPr>
      </w:pPr>
    </w:p>
    <w:p w:rsidR="00B94735" w:rsidRPr="00B94735" w:rsidRDefault="00B94735" w:rsidP="00B94735">
      <w:pPr>
        <w:pStyle w:val="a5"/>
        <w:spacing w:line="360" w:lineRule="auto"/>
        <w:ind w:left="0" w:firstLine="567"/>
        <w:jc w:val="center"/>
        <w:rPr>
          <w:sz w:val="28"/>
          <w:szCs w:val="28"/>
        </w:rPr>
      </w:pPr>
      <w:r w:rsidRPr="00B94735">
        <w:rPr>
          <w:sz w:val="24"/>
          <w:szCs w:val="24"/>
        </w:rPr>
        <w:t>Муниципальное автономное дошкольное</w:t>
      </w:r>
    </w:p>
    <w:p w:rsidR="00B94735" w:rsidRPr="00D22986" w:rsidRDefault="00B94735" w:rsidP="00B94735">
      <w:pPr>
        <w:pStyle w:val="a5"/>
        <w:spacing w:line="360" w:lineRule="auto"/>
        <w:ind w:left="0" w:firstLine="567"/>
        <w:jc w:val="center"/>
        <w:rPr>
          <w:sz w:val="24"/>
          <w:szCs w:val="24"/>
        </w:rPr>
      </w:pPr>
      <w:r w:rsidRPr="00D22986">
        <w:rPr>
          <w:sz w:val="24"/>
          <w:szCs w:val="24"/>
        </w:rPr>
        <w:t>образовательное учреждение</w:t>
      </w:r>
    </w:p>
    <w:p w:rsidR="00B94735" w:rsidRPr="00D22986" w:rsidRDefault="00B94735" w:rsidP="00B94735">
      <w:pPr>
        <w:pStyle w:val="a5"/>
        <w:spacing w:line="360" w:lineRule="auto"/>
        <w:ind w:left="0" w:firstLine="567"/>
        <w:jc w:val="center"/>
        <w:rPr>
          <w:sz w:val="24"/>
          <w:szCs w:val="24"/>
        </w:rPr>
      </w:pPr>
      <w:r w:rsidRPr="00D22986">
        <w:rPr>
          <w:sz w:val="24"/>
          <w:szCs w:val="24"/>
        </w:rPr>
        <w:t>«Детский сад №4 общеразвивающего вида</w:t>
      </w:r>
    </w:p>
    <w:p w:rsidR="00B94735" w:rsidRDefault="00B94735" w:rsidP="00B94735">
      <w:pPr>
        <w:pStyle w:val="a5"/>
        <w:spacing w:line="360" w:lineRule="auto"/>
        <w:ind w:left="0" w:firstLine="567"/>
        <w:jc w:val="center"/>
        <w:rPr>
          <w:sz w:val="24"/>
          <w:szCs w:val="24"/>
        </w:rPr>
      </w:pPr>
      <w:r>
        <w:rPr>
          <w:sz w:val="24"/>
          <w:szCs w:val="24"/>
        </w:rPr>
        <w:t>г</w:t>
      </w:r>
      <w:r w:rsidRPr="00D22986">
        <w:rPr>
          <w:sz w:val="24"/>
          <w:szCs w:val="24"/>
        </w:rPr>
        <w:t>.</w:t>
      </w:r>
      <w:r>
        <w:rPr>
          <w:sz w:val="24"/>
          <w:szCs w:val="24"/>
        </w:rPr>
        <w:t xml:space="preserve"> </w:t>
      </w:r>
      <w:r w:rsidRPr="00D22986">
        <w:rPr>
          <w:sz w:val="24"/>
          <w:szCs w:val="24"/>
        </w:rPr>
        <w:t>Сыктывкар</w:t>
      </w:r>
    </w:p>
    <w:p w:rsidR="00B94735" w:rsidRDefault="00B94735" w:rsidP="00B94735">
      <w:pPr>
        <w:pStyle w:val="a5"/>
        <w:spacing w:line="360" w:lineRule="auto"/>
        <w:ind w:left="0" w:firstLine="567"/>
        <w:jc w:val="center"/>
        <w:rPr>
          <w:sz w:val="24"/>
          <w:szCs w:val="24"/>
        </w:rPr>
      </w:pPr>
      <w:r>
        <w:rPr>
          <w:sz w:val="24"/>
          <w:szCs w:val="24"/>
        </w:rPr>
        <w:t xml:space="preserve"> </w:t>
      </w:r>
    </w:p>
    <w:p w:rsidR="00B94735" w:rsidRDefault="00B94735" w:rsidP="00B94735">
      <w:pPr>
        <w:pStyle w:val="a5"/>
        <w:spacing w:line="360" w:lineRule="auto"/>
        <w:ind w:left="0" w:firstLine="567"/>
        <w:jc w:val="center"/>
        <w:rPr>
          <w:sz w:val="24"/>
          <w:szCs w:val="24"/>
        </w:rPr>
      </w:pPr>
    </w:p>
    <w:p w:rsidR="00B94735" w:rsidRDefault="00B94735" w:rsidP="00B94735">
      <w:pPr>
        <w:pStyle w:val="a5"/>
        <w:spacing w:line="360" w:lineRule="auto"/>
        <w:ind w:left="0" w:firstLine="567"/>
        <w:jc w:val="center"/>
        <w:rPr>
          <w:sz w:val="24"/>
          <w:szCs w:val="24"/>
        </w:rPr>
      </w:pPr>
    </w:p>
    <w:p w:rsidR="00B94735" w:rsidRDefault="00B94735" w:rsidP="00B94735">
      <w:pPr>
        <w:pStyle w:val="a5"/>
        <w:spacing w:line="360" w:lineRule="auto"/>
        <w:ind w:left="0" w:firstLine="567"/>
        <w:jc w:val="center"/>
        <w:rPr>
          <w:sz w:val="24"/>
          <w:szCs w:val="24"/>
        </w:rPr>
      </w:pPr>
    </w:p>
    <w:p w:rsidR="00B94735" w:rsidRPr="00B94735" w:rsidRDefault="00B94735" w:rsidP="00B94735">
      <w:pPr>
        <w:spacing w:line="360" w:lineRule="auto"/>
        <w:jc w:val="center"/>
        <w:rPr>
          <w:b/>
          <w:sz w:val="28"/>
          <w:szCs w:val="28"/>
        </w:rPr>
      </w:pPr>
      <w:r w:rsidRPr="00B94735">
        <w:rPr>
          <w:b/>
          <w:sz w:val="28"/>
          <w:szCs w:val="28"/>
        </w:rPr>
        <w:t>Рабочая программа</w:t>
      </w:r>
    </w:p>
    <w:p w:rsidR="00B94735" w:rsidRPr="00D22986" w:rsidRDefault="00B94735" w:rsidP="00B94735">
      <w:pPr>
        <w:pStyle w:val="a5"/>
        <w:spacing w:line="360" w:lineRule="auto"/>
        <w:ind w:left="0" w:firstLine="567"/>
        <w:jc w:val="center"/>
        <w:rPr>
          <w:b/>
          <w:sz w:val="28"/>
          <w:szCs w:val="28"/>
        </w:rPr>
      </w:pPr>
      <w:r>
        <w:rPr>
          <w:b/>
          <w:sz w:val="28"/>
          <w:szCs w:val="28"/>
        </w:rPr>
        <w:t>обще</w:t>
      </w:r>
      <w:r w:rsidRPr="00D22986">
        <w:rPr>
          <w:b/>
          <w:sz w:val="28"/>
          <w:szCs w:val="28"/>
        </w:rPr>
        <w:t>развивающего кружка</w:t>
      </w:r>
    </w:p>
    <w:p w:rsidR="00B94735" w:rsidRPr="00D22986" w:rsidRDefault="00B94735" w:rsidP="00B94735">
      <w:pPr>
        <w:pStyle w:val="a5"/>
        <w:spacing w:line="360" w:lineRule="auto"/>
        <w:ind w:left="0" w:firstLine="567"/>
        <w:jc w:val="center"/>
        <w:rPr>
          <w:b/>
          <w:sz w:val="28"/>
          <w:szCs w:val="28"/>
        </w:rPr>
      </w:pPr>
      <w:r w:rsidRPr="00D22986">
        <w:rPr>
          <w:b/>
          <w:sz w:val="28"/>
          <w:szCs w:val="28"/>
        </w:rPr>
        <w:t>с использованием блоков «</w:t>
      </w:r>
      <w:proofErr w:type="spellStart"/>
      <w:r w:rsidRPr="00D22986">
        <w:rPr>
          <w:b/>
          <w:sz w:val="28"/>
          <w:szCs w:val="28"/>
        </w:rPr>
        <w:t>Дьенеша</w:t>
      </w:r>
      <w:proofErr w:type="spellEnd"/>
      <w:r w:rsidRPr="00D22986">
        <w:rPr>
          <w:b/>
          <w:sz w:val="28"/>
          <w:szCs w:val="28"/>
        </w:rPr>
        <w:t>»</w:t>
      </w:r>
    </w:p>
    <w:p w:rsidR="00B94735" w:rsidRPr="00D22986" w:rsidRDefault="00B94735" w:rsidP="00B94735">
      <w:pPr>
        <w:pStyle w:val="a5"/>
        <w:spacing w:line="360" w:lineRule="auto"/>
        <w:ind w:left="0" w:firstLine="567"/>
        <w:jc w:val="center"/>
        <w:rPr>
          <w:b/>
          <w:sz w:val="28"/>
          <w:szCs w:val="28"/>
        </w:rPr>
      </w:pPr>
      <w:r w:rsidRPr="00D22986">
        <w:rPr>
          <w:b/>
          <w:sz w:val="28"/>
          <w:szCs w:val="28"/>
        </w:rPr>
        <w:t>«</w:t>
      </w:r>
      <w:r>
        <w:rPr>
          <w:b/>
          <w:sz w:val="28"/>
          <w:szCs w:val="28"/>
        </w:rPr>
        <w:t>Цветная логика</w:t>
      </w:r>
      <w:r w:rsidRPr="00D22986">
        <w:rPr>
          <w:b/>
          <w:sz w:val="28"/>
          <w:szCs w:val="28"/>
        </w:rPr>
        <w:t>»</w:t>
      </w:r>
    </w:p>
    <w:p w:rsidR="00B94735" w:rsidRDefault="00B94735" w:rsidP="00B94735">
      <w:pPr>
        <w:spacing w:line="360" w:lineRule="auto"/>
        <w:rPr>
          <w:sz w:val="24"/>
          <w:szCs w:val="24"/>
        </w:rPr>
      </w:pPr>
    </w:p>
    <w:p w:rsidR="00B94735" w:rsidRDefault="00B94735" w:rsidP="00B94735">
      <w:pPr>
        <w:spacing w:line="360" w:lineRule="auto"/>
        <w:rPr>
          <w:sz w:val="24"/>
          <w:szCs w:val="24"/>
        </w:rPr>
      </w:pPr>
    </w:p>
    <w:p w:rsidR="00B94735" w:rsidRDefault="00B94735" w:rsidP="00B94735">
      <w:pPr>
        <w:spacing w:line="360" w:lineRule="auto"/>
        <w:rPr>
          <w:sz w:val="24"/>
          <w:szCs w:val="24"/>
        </w:rPr>
      </w:pPr>
    </w:p>
    <w:p w:rsidR="00B94735" w:rsidRPr="00E67A35" w:rsidRDefault="00B94735" w:rsidP="00B94735">
      <w:pPr>
        <w:spacing w:line="360" w:lineRule="auto"/>
        <w:jc w:val="right"/>
        <w:rPr>
          <w:sz w:val="28"/>
          <w:szCs w:val="28"/>
        </w:rPr>
      </w:pPr>
      <w:r>
        <w:rPr>
          <w:sz w:val="28"/>
          <w:szCs w:val="28"/>
        </w:rPr>
        <w:t xml:space="preserve">                                                                                                    </w:t>
      </w:r>
      <w:r w:rsidRPr="00E67A35">
        <w:rPr>
          <w:sz w:val="28"/>
          <w:szCs w:val="28"/>
        </w:rPr>
        <w:t>Автор – разработчик</w:t>
      </w:r>
    </w:p>
    <w:p w:rsidR="00B94735" w:rsidRDefault="00B94735" w:rsidP="00B94735">
      <w:pPr>
        <w:pStyle w:val="a5"/>
        <w:spacing w:line="360" w:lineRule="auto"/>
        <w:ind w:left="0" w:firstLine="567"/>
        <w:jc w:val="right"/>
        <w:rPr>
          <w:sz w:val="28"/>
          <w:szCs w:val="28"/>
        </w:rPr>
      </w:pPr>
      <w:r>
        <w:rPr>
          <w:sz w:val="28"/>
          <w:szCs w:val="28"/>
        </w:rPr>
        <w:t>Воспитатель МАДОУ «Детский сад №4»</w:t>
      </w:r>
    </w:p>
    <w:p w:rsidR="00B94735" w:rsidRDefault="00B94735" w:rsidP="00B94735">
      <w:pPr>
        <w:pStyle w:val="a5"/>
        <w:spacing w:line="360" w:lineRule="auto"/>
        <w:ind w:left="0" w:firstLine="567"/>
        <w:jc w:val="right"/>
        <w:rPr>
          <w:sz w:val="28"/>
          <w:szCs w:val="28"/>
        </w:rPr>
      </w:pPr>
      <w:r>
        <w:rPr>
          <w:sz w:val="28"/>
          <w:szCs w:val="28"/>
        </w:rPr>
        <w:t>Зубова Евгения Николаевна</w:t>
      </w:r>
    </w:p>
    <w:p w:rsidR="00B94735" w:rsidRDefault="00B94735" w:rsidP="00B94735">
      <w:pPr>
        <w:pStyle w:val="a5"/>
        <w:spacing w:line="360" w:lineRule="auto"/>
        <w:ind w:left="0" w:firstLine="567"/>
        <w:jc w:val="right"/>
        <w:rPr>
          <w:sz w:val="28"/>
          <w:szCs w:val="28"/>
        </w:rPr>
      </w:pPr>
    </w:p>
    <w:p w:rsidR="00B94735" w:rsidRDefault="00B94735" w:rsidP="00B94735">
      <w:pPr>
        <w:pStyle w:val="a5"/>
        <w:spacing w:line="360" w:lineRule="auto"/>
        <w:ind w:left="0" w:firstLine="567"/>
        <w:jc w:val="center"/>
        <w:rPr>
          <w:sz w:val="28"/>
          <w:szCs w:val="28"/>
        </w:rPr>
      </w:pPr>
    </w:p>
    <w:p w:rsidR="00B94735" w:rsidRDefault="00B94735" w:rsidP="00B94735">
      <w:pPr>
        <w:pStyle w:val="a5"/>
        <w:spacing w:line="360" w:lineRule="auto"/>
        <w:ind w:left="0" w:firstLine="567"/>
        <w:jc w:val="center"/>
        <w:rPr>
          <w:sz w:val="28"/>
          <w:szCs w:val="28"/>
        </w:rPr>
      </w:pPr>
    </w:p>
    <w:p w:rsidR="00B94735" w:rsidRPr="00B94735" w:rsidRDefault="00B94735" w:rsidP="00B94735">
      <w:pPr>
        <w:spacing w:line="360" w:lineRule="auto"/>
        <w:jc w:val="center"/>
        <w:rPr>
          <w:sz w:val="28"/>
          <w:szCs w:val="28"/>
        </w:rPr>
      </w:pPr>
      <w:bookmarkStart w:id="0" w:name="_GoBack"/>
      <w:r w:rsidRPr="00B94735">
        <w:rPr>
          <w:sz w:val="28"/>
          <w:szCs w:val="28"/>
        </w:rPr>
        <w:t>Сыктывкар 2021</w:t>
      </w:r>
    </w:p>
    <w:bookmarkEnd w:id="0"/>
    <w:p w:rsidR="00B94735" w:rsidRDefault="00B94735" w:rsidP="00B94735">
      <w:pPr>
        <w:pStyle w:val="a5"/>
        <w:spacing w:line="360" w:lineRule="auto"/>
        <w:ind w:left="0" w:firstLine="567"/>
        <w:jc w:val="center"/>
        <w:rPr>
          <w:b/>
          <w:sz w:val="28"/>
          <w:szCs w:val="28"/>
        </w:rPr>
      </w:pPr>
    </w:p>
    <w:p w:rsidR="00B94735" w:rsidRDefault="00B94735" w:rsidP="00B94735">
      <w:pPr>
        <w:pStyle w:val="a5"/>
        <w:spacing w:line="360" w:lineRule="auto"/>
        <w:ind w:left="0" w:firstLine="567"/>
        <w:jc w:val="center"/>
        <w:rPr>
          <w:b/>
          <w:sz w:val="28"/>
          <w:szCs w:val="28"/>
        </w:rPr>
      </w:pPr>
      <w:r>
        <w:rPr>
          <w:b/>
          <w:sz w:val="28"/>
          <w:szCs w:val="28"/>
        </w:rPr>
        <w:t xml:space="preserve"> Пояснительная записка</w:t>
      </w:r>
    </w:p>
    <w:p w:rsidR="00B94735" w:rsidRPr="00257941" w:rsidRDefault="00B94735" w:rsidP="00B94735">
      <w:pPr>
        <w:pStyle w:val="ad"/>
        <w:spacing w:line="360" w:lineRule="auto"/>
        <w:ind w:firstLine="567"/>
        <w:jc w:val="both"/>
        <w:rPr>
          <w:rFonts w:ascii="Times New Roman" w:hAnsi="Times New Roman" w:cs="Times New Roman"/>
          <w:sz w:val="28"/>
          <w:szCs w:val="28"/>
        </w:rPr>
      </w:pPr>
      <w:r w:rsidRPr="00257941">
        <w:rPr>
          <w:rFonts w:ascii="Times New Roman" w:hAnsi="Times New Roman" w:cs="Times New Roman"/>
          <w:sz w:val="28"/>
          <w:szCs w:val="28"/>
        </w:rPr>
        <w:t xml:space="preserve">Дополнительная общеразвивающая программа составлена с учетом основных принципов, требований к организации и содержанию к учебной деятельности в ДОУ, возрастных особенностях детей </w:t>
      </w:r>
      <w:r>
        <w:rPr>
          <w:rFonts w:ascii="Times New Roman" w:hAnsi="Times New Roman" w:cs="Times New Roman"/>
          <w:sz w:val="28"/>
          <w:szCs w:val="28"/>
        </w:rPr>
        <w:t xml:space="preserve">3-4 </w:t>
      </w:r>
      <w:r w:rsidRPr="00257941">
        <w:rPr>
          <w:rFonts w:ascii="Times New Roman" w:hAnsi="Times New Roman" w:cs="Times New Roman"/>
          <w:sz w:val="28"/>
          <w:szCs w:val="28"/>
        </w:rPr>
        <w:t>лет.</w:t>
      </w:r>
    </w:p>
    <w:p w:rsidR="00B94735" w:rsidRPr="00257941" w:rsidRDefault="00B94735" w:rsidP="00B94735">
      <w:pPr>
        <w:pStyle w:val="ad"/>
        <w:spacing w:line="360" w:lineRule="auto"/>
        <w:ind w:firstLine="567"/>
        <w:jc w:val="both"/>
        <w:rPr>
          <w:rFonts w:ascii="Times New Roman" w:hAnsi="Times New Roman" w:cs="Times New Roman"/>
          <w:sz w:val="28"/>
          <w:szCs w:val="28"/>
        </w:rPr>
      </w:pPr>
      <w:r w:rsidRPr="00257941">
        <w:rPr>
          <w:rFonts w:ascii="Times New Roman" w:hAnsi="Times New Roman" w:cs="Times New Roman"/>
          <w:sz w:val="28"/>
          <w:szCs w:val="28"/>
        </w:rPr>
        <w:t xml:space="preserve">Возраст детей, участвующих в реализации программы с </w:t>
      </w:r>
      <w:r>
        <w:rPr>
          <w:rFonts w:ascii="Times New Roman" w:hAnsi="Times New Roman" w:cs="Times New Roman"/>
          <w:sz w:val="28"/>
          <w:szCs w:val="28"/>
        </w:rPr>
        <w:t xml:space="preserve">3-4 </w:t>
      </w:r>
      <w:r w:rsidRPr="00257941">
        <w:rPr>
          <w:rFonts w:ascii="Times New Roman" w:hAnsi="Times New Roman" w:cs="Times New Roman"/>
          <w:sz w:val="28"/>
          <w:szCs w:val="28"/>
        </w:rPr>
        <w:t>лет.</w:t>
      </w:r>
    </w:p>
    <w:p w:rsidR="00B94735" w:rsidRDefault="00B94735" w:rsidP="00B94735">
      <w:pPr>
        <w:pStyle w:val="ad"/>
        <w:spacing w:line="360" w:lineRule="auto"/>
        <w:ind w:firstLine="567"/>
        <w:jc w:val="both"/>
        <w:rPr>
          <w:rFonts w:ascii="Times New Roman" w:hAnsi="Times New Roman" w:cs="Times New Roman"/>
          <w:sz w:val="28"/>
          <w:szCs w:val="28"/>
        </w:rPr>
      </w:pPr>
      <w:r w:rsidRPr="00257941">
        <w:rPr>
          <w:rFonts w:ascii="Times New Roman" w:hAnsi="Times New Roman" w:cs="Times New Roman"/>
          <w:sz w:val="28"/>
          <w:szCs w:val="28"/>
        </w:rPr>
        <w:t xml:space="preserve">Дошкольный возраст – это период наиболее интенсивного развития всех органов и систем организма ребенка, формирования разнообразных умений и поведения малыша. У детей </w:t>
      </w:r>
      <w:r>
        <w:rPr>
          <w:rFonts w:ascii="Times New Roman" w:hAnsi="Times New Roman" w:cs="Times New Roman"/>
          <w:sz w:val="28"/>
          <w:szCs w:val="28"/>
        </w:rPr>
        <w:t xml:space="preserve">трех </w:t>
      </w:r>
      <w:r w:rsidRPr="00257941">
        <w:rPr>
          <w:rFonts w:ascii="Times New Roman" w:hAnsi="Times New Roman" w:cs="Times New Roman"/>
          <w:sz w:val="28"/>
          <w:szCs w:val="28"/>
        </w:rPr>
        <w:t xml:space="preserve">лет быстро совершенствуется деятельность органов чувств, зрительные и слуховые восприятия.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 Сенсорное развитие является фундаментом для умственного развития ребенка. Человечество выработало основные сенсорные эталоны, задача педагогов - передать этот опыт ребенку, научить его использовать этот опыт в дальнейшем. Незаменимым материалом для сенсорного развития, для </w:t>
      </w:r>
      <w:r w:rsidRPr="00257941">
        <w:rPr>
          <w:rFonts w:ascii="Times New Roman" w:hAnsi="Times New Roman" w:cs="Times New Roman"/>
          <w:sz w:val="28"/>
          <w:szCs w:val="28"/>
        </w:rPr>
        <w:lastRenderedPageBreak/>
        <w:t xml:space="preserve">закрепления основных сенсорных эталонов (форма, размер, цвет, толщина) являются блоки </w:t>
      </w:r>
      <w:proofErr w:type="spellStart"/>
      <w:r w:rsidRPr="00257941">
        <w:rPr>
          <w:rFonts w:ascii="Times New Roman" w:hAnsi="Times New Roman" w:cs="Times New Roman"/>
          <w:sz w:val="28"/>
          <w:szCs w:val="28"/>
        </w:rPr>
        <w:t>Дьенеша</w:t>
      </w:r>
      <w:proofErr w:type="spellEnd"/>
      <w:r w:rsidRPr="00257941">
        <w:rPr>
          <w:rFonts w:ascii="Times New Roman" w:hAnsi="Times New Roman" w:cs="Times New Roman"/>
          <w:sz w:val="28"/>
          <w:szCs w:val="28"/>
        </w:rPr>
        <w:t xml:space="preserve">. Посредством блоков </w:t>
      </w:r>
      <w:proofErr w:type="spellStart"/>
      <w:r w:rsidRPr="00257941">
        <w:rPr>
          <w:rFonts w:ascii="Times New Roman" w:hAnsi="Times New Roman" w:cs="Times New Roman"/>
          <w:sz w:val="28"/>
          <w:szCs w:val="28"/>
        </w:rPr>
        <w:t>Дьенеша</w:t>
      </w:r>
      <w:proofErr w:type="spellEnd"/>
      <w:r w:rsidRPr="00257941">
        <w:rPr>
          <w:rFonts w:ascii="Times New Roman" w:hAnsi="Times New Roman" w:cs="Times New Roman"/>
          <w:sz w:val="28"/>
          <w:szCs w:val="28"/>
        </w:rPr>
        <w:t xml:space="preserve"> возможно научить ребенка не только узнавать и называть какое-либо свойство предмета, формировать представление об их многообразии и совокупности проявления каждого из свойств (треугольник может быть большой и маленький, толстый и тонкий, желтый, красный и синий), но и заложить умение сравнивать, анализировать. </w:t>
      </w:r>
    </w:p>
    <w:p w:rsidR="00B94735" w:rsidRPr="00257941" w:rsidRDefault="00B94735" w:rsidP="00B94735">
      <w:pPr>
        <w:pStyle w:val="ad"/>
        <w:spacing w:line="360" w:lineRule="auto"/>
        <w:ind w:firstLine="567"/>
        <w:jc w:val="both"/>
        <w:rPr>
          <w:rFonts w:ascii="Times New Roman" w:hAnsi="Times New Roman" w:cs="Times New Roman"/>
          <w:sz w:val="28"/>
          <w:szCs w:val="28"/>
        </w:rPr>
      </w:pPr>
      <w:r w:rsidRPr="00257941">
        <w:rPr>
          <w:rFonts w:ascii="Times New Roman" w:hAnsi="Times New Roman" w:cs="Times New Roman"/>
          <w:sz w:val="28"/>
          <w:szCs w:val="28"/>
        </w:rPr>
        <w:t xml:space="preserve">Игры – занятия с блоками </w:t>
      </w:r>
      <w:proofErr w:type="spellStart"/>
      <w:r w:rsidRPr="00257941">
        <w:rPr>
          <w:rFonts w:ascii="Times New Roman" w:hAnsi="Times New Roman" w:cs="Times New Roman"/>
          <w:sz w:val="28"/>
          <w:szCs w:val="28"/>
        </w:rPr>
        <w:t>Дьенеша</w:t>
      </w:r>
      <w:proofErr w:type="spellEnd"/>
      <w:r w:rsidRPr="00257941">
        <w:rPr>
          <w:rFonts w:ascii="Times New Roman" w:hAnsi="Times New Roman" w:cs="Times New Roman"/>
          <w:sz w:val="28"/>
          <w:szCs w:val="28"/>
        </w:rPr>
        <w:t xml:space="preserve"> позволяют ребенку овладеть предметными действиями, способствуют развитию воображения, способности к моделированию и конструированию, развивают наглядно-действенное мышление, формируя переход к наглядно-образному и логическому мышлению, Игры с блоками способствуют развитию координации движений, развитию речи. Дети начинают использовать более сложные грамматические структуры предложений в речи на основе сравнения, отрицания и группировки однородных предметов. Способствуют развитию внимания, памяти, воспитывают самостоятельность, инициативу, настойчивость в достижении цели.</w:t>
      </w:r>
    </w:p>
    <w:p w:rsidR="00B94735" w:rsidRPr="00257941" w:rsidRDefault="00B94735" w:rsidP="00B94735">
      <w:pPr>
        <w:pStyle w:val="ad"/>
        <w:spacing w:line="360" w:lineRule="auto"/>
        <w:ind w:firstLine="567"/>
        <w:jc w:val="both"/>
        <w:rPr>
          <w:rFonts w:ascii="Times New Roman" w:hAnsi="Times New Roman" w:cs="Times New Roman"/>
          <w:sz w:val="28"/>
          <w:szCs w:val="28"/>
        </w:rPr>
      </w:pPr>
      <w:r w:rsidRPr="00257941">
        <w:rPr>
          <w:rFonts w:ascii="Times New Roman" w:hAnsi="Times New Roman" w:cs="Times New Roman"/>
          <w:b/>
          <w:sz w:val="28"/>
          <w:szCs w:val="28"/>
        </w:rPr>
        <w:lastRenderedPageBreak/>
        <w:t>Цель программы</w:t>
      </w:r>
      <w:r w:rsidRPr="00257941">
        <w:rPr>
          <w:rFonts w:ascii="Times New Roman" w:hAnsi="Times New Roman" w:cs="Times New Roman"/>
          <w:sz w:val="28"/>
          <w:szCs w:val="28"/>
        </w:rPr>
        <w:t xml:space="preserve"> - обогащение чувственного опыта детей младшего дошкольного возраста, формирование предпосылок для дальнейшего умственного развития.</w:t>
      </w:r>
    </w:p>
    <w:p w:rsidR="00B94735" w:rsidRPr="00257941" w:rsidRDefault="00B94735" w:rsidP="00B94735">
      <w:pPr>
        <w:pStyle w:val="ad"/>
        <w:spacing w:line="360" w:lineRule="auto"/>
        <w:ind w:firstLine="567"/>
        <w:jc w:val="both"/>
        <w:rPr>
          <w:rFonts w:ascii="Times New Roman" w:hAnsi="Times New Roman" w:cs="Times New Roman"/>
          <w:b/>
          <w:sz w:val="28"/>
          <w:szCs w:val="28"/>
        </w:rPr>
      </w:pPr>
      <w:r w:rsidRPr="00257941">
        <w:rPr>
          <w:rFonts w:ascii="Times New Roman" w:hAnsi="Times New Roman" w:cs="Times New Roman"/>
          <w:b/>
          <w:sz w:val="28"/>
          <w:szCs w:val="28"/>
        </w:rPr>
        <w:t>Задачи программы</w:t>
      </w:r>
      <w:r>
        <w:rPr>
          <w:rFonts w:ascii="Times New Roman" w:hAnsi="Times New Roman" w:cs="Times New Roman"/>
          <w:b/>
          <w:sz w:val="28"/>
          <w:szCs w:val="28"/>
        </w:rPr>
        <w:t>:</w:t>
      </w:r>
    </w:p>
    <w:p w:rsidR="00B94735" w:rsidRPr="00257941" w:rsidRDefault="00B94735" w:rsidP="00B94735">
      <w:pPr>
        <w:pStyle w:val="ad"/>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257941">
        <w:rPr>
          <w:rFonts w:ascii="Times New Roman" w:hAnsi="Times New Roman" w:cs="Times New Roman"/>
          <w:sz w:val="28"/>
          <w:szCs w:val="28"/>
        </w:rPr>
        <w:t xml:space="preserve">оздать условия для обогащения чувственного опыта, необходимого для полноценного восприятия окружающего мира, и накопления сенсорного опыта детей в ходе предметно-игровой деятельности через игры с дидактическим материалом – блоками </w:t>
      </w:r>
      <w:proofErr w:type="spellStart"/>
      <w:r w:rsidRPr="00257941">
        <w:rPr>
          <w:rFonts w:ascii="Times New Roman" w:hAnsi="Times New Roman" w:cs="Times New Roman"/>
          <w:sz w:val="28"/>
          <w:szCs w:val="28"/>
        </w:rPr>
        <w:t>Дьенеша</w:t>
      </w:r>
      <w:proofErr w:type="spellEnd"/>
      <w:r w:rsidRPr="00257941">
        <w:rPr>
          <w:rFonts w:ascii="Times New Roman" w:hAnsi="Times New Roman" w:cs="Times New Roman"/>
          <w:sz w:val="28"/>
          <w:szCs w:val="28"/>
        </w:rPr>
        <w:t>.</w:t>
      </w:r>
    </w:p>
    <w:p w:rsidR="00B94735" w:rsidRPr="00257941" w:rsidRDefault="00B94735" w:rsidP="00B94735">
      <w:pPr>
        <w:pStyle w:val="ad"/>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257941">
        <w:rPr>
          <w:rFonts w:ascii="Times New Roman" w:hAnsi="Times New Roman" w:cs="Times New Roman"/>
          <w:sz w:val="28"/>
          <w:szCs w:val="28"/>
        </w:rPr>
        <w:t>пособствовать формированию умения ориентироваться в различных свойствах предметов (цвете, величине, форме, количестве, положении в пространстве и пр.).</w:t>
      </w:r>
    </w:p>
    <w:p w:rsidR="00B94735" w:rsidRPr="00257941" w:rsidRDefault="00B94735" w:rsidP="00B94735">
      <w:pPr>
        <w:pStyle w:val="ad"/>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257941">
        <w:rPr>
          <w:rFonts w:ascii="Times New Roman" w:hAnsi="Times New Roman" w:cs="Times New Roman"/>
          <w:sz w:val="28"/>
          <w:szCs w:val="28"/>
        </w:rPr>
        <w:t>пособствовать развитию способности наглядного моделирования.</w:t>
      </w:r>
    </w:p>
    <w:p w:rsidR="00B94735" w:rsidRPr="00257941" w:rsidRDefault="00B94735" w:rsidP="00B94735">
      <w:pPr>
        <w:pStyle w:val="ad"/>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с</w:t>
      </w:r>
      <w:r w:rsidRPr="00257941">
        <w:rPr>
          <w:rFonts w:ascii="Times New Roman" w:hAnsi="Times New Roman" w:cs="Times New Roman"/>
          <w:sz w:val="28"/>
          <w:szCs w:val="28"/>
        </w:rPr>
        <w:t>пособствовать воспитанию первичных волевых черт характера в процессе овладения целенаправленными действиями с предметами (умение не отвлекаться от поставленной задачи, доводить ее до завершения, стремиться к получению положительного результата и т.д.), эмоционально-положительное отношение к сверстникам в игре.</w:t>
      </w:r>
    </w:p>
    <w:p w:rsidR="00B94735" w:rsidRPr="00257941" w:rsidRDefault="00B94735" w:rsidP="00B94735">
      <w:pPr>
        <w:pStyle w:val="ad"/>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w:t>
      </w:r>
      <w:r w:rsidRPr="00257941">
        <w:rPr>
          <w:rFonts w:ascii="Times New Roman" w:hAnsi="Times New Roman" w:cs="Times New Roman"/>
          <w:sz w:val="28"/>
          <w:szCs w:val="28"/>
        </w:rPr>
        <w:t>пособствовать развитию сенсорных способностей, пальцевой моторики, формированию обследовательских навыков.</w:t>
      </w:r>
    </w:p>
    <w:p w:rsidR="00B94735" w:rsidRPr="00D15E36" w:rsidRDefault="00B94735" w:rsidP="00B94735">
      <w:pPr>
        <w:pStyle w:val="ad"/>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D15E36">
        <w:rPr>
          <w:rFonts w:ascii="Times New Roman" w:hAnsi="Times New Roman" w:cs="Times New Roman"/>
          <w:b/>
          <w:sz w:val="28"/>
          <w:szCs w:val="28"/>
        </w:rPr>
        <w:t>Принципы построения занятий кружка:</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r w:rsidRPr="00D15E36">
        <w:rPr>
          <w:rFonts w:ascii="Times New Roman" w:hAnsi="Times New Roman" w:cs="Times New Roman"/>
          <w:b/>
          <w:i/>
          <w:sz w:val="28"/>
          <w:szCs w:val="28"/>
        </w:rPr>
        <w:t>Принцип занимательности</w:t>
      </w:r>
      <w:r w:rsidRPr="00257941">
        <w:rPr>
          <w:rFonts w:ascii="Times New Roman" w:hAnsi="Times New Roman" w:cs="Times New Roman"/>
          <w:sz w:val="28"/>
          <w:szCs w:val="28"/>
        </w:rPr>
        <w:t xml:space="preserve"> - используется с целью вовлечения детей в целенаправленную деятельность, формирования у них желания выполнять предъявленные требования и стремление к достижению конечного результата.</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r w:rsidRPr="00D15E36">
        <w:rPr>
          <w:rFonts w:ascii="Times New Roman" w:hAnsi="Times New Roman" w:cs="Times New Roman"/>
          <w:b/>
          <w:i/>
          <w:sz w:val="28"/>
          <w:szCs w:val="28"/>
        </w:rPr>
        <w:t>Принцип новизны</w:t>
      </w:r>
      <w:r w:rsidRPr="00257941">
        <w:rPr>
          <w:rFonts w:ascii="Times New Roman" w:hAnsi="Times New Roman" w:cs="Times New Roman"/>
          <w:sz w:val="28"/>
          <w:szCs w:val="28"/>
        </w:rPr>
        <w:t xml:space="preserve"> - позволяет опираться на непроизвольное внимание, вызывая интерес к работе, за счёт постановки последовательной системы задач, активизируя познавательную сферу.</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r w:rsidRPr="00D15E36">
        <w:rPr>
          <w:rFonts w:ascii="Times New Roman" w:hAnsi="Times New Roman" w:cs="Times New Roman"/>
          <w:b/>
          <w:i/>
          <w:sz w:val="28"/>
          <w:szCs w:val="28"/>
        </w:rPr>
        <w:t>Принцип динамичности</w:t>
      </w:r>
      <w:r w:rsidRPr="00257941">
        <w:rPr>
          <w:rFonts w:ascii="Times New Roman" w:hAnsi="Times New Roman" w:cs="Times New Roman"/>
          <w:sz w:val="28"/>
          <w:szCs w:val="28"/>
        </w:rPr>
        <w:t xml:space="preserve"> - заключается в постановке целей по обучению и развития ребёнка, которые постоянно углубляются и расширяются, чтобы повысить интерес и внимание детей к обучению.</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r w:rsidRPr="00D15E36">
        <w:rPr>
          <w:rFonts w:ascii="Times New Roman" w:hAnsi="Times New Roman" w:cs="Times New Roman"/>
          <w:b/>
          <w:i/>
          <w:sz w:val="28"/>
          <w:szCs w:val="28"/>
        </w:rPr>
        <w:t>Принцип сотрудничества</w:t>
      </w:r>
      <w:r w:rsidRPr="00257941">
        <w:rPr>
          <w:rFonts w:ascii="Times New Roman" w:hAnsi="Times New Roman" w:cs="Times New Roman"/>
          <w:sz w:val="28"/>
          <w:szCs w:val="28"/>
        </w:rPr>
        <w:t xml:space="preserve"> - позволяет создать в ходе продуктивной деятельности,</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r w:rsidRPr="00D15E36">
        <w:rPr>
          <w:rFonts w:ascii="Times New Roman" w:hAnsi="Times New Roman" w:cs="Times New Roman"/>
          <w:b/>
          <w:i/>
          <w:sz w:val="28"/>
          <w:szCs w:val="28"/>
        </w:rPr>
        <w:t>доброжелательное отношение друг к другу</w:t>
      </w:r>
      <w:r w:rsidRPr="00257941">
        <w:rPr>
          <w:rFonts w:ascii="Times New Roman" w:hAnsi="Times New Roman" w:cs="Times New Roman"/>
          <w:sz w:val="28"/>
          <w:szCs w:val="28"/>
        </w:rPr>
        <w:t xml:space="preserve"> и взаимопомощь. </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r w:rsidRPr="00D15E36">
        <w:rPr>
          <w:rFonts w:ascii="Times New Roman" w:hAnsi="Times New Roman" w:cs="Times New Roman"/>
          <w:b/>
          <w:i/>
          <w:sz w:val="28"/>
          <w:szCs w:val="28"/>
        </w:rPr>
        <w:lastRenderedPageBreak/>
        <w:t>Систематичности и последовательности</w:t>
      </w:r>
      <w:r w:rsidRPr="00257941">
        <w:rPr>
          <w:rFonts w:ascii="Times New Roman" w:hAnsi="Times New Roman" w:cs="Times New Roman"/>
          <w:sz w:val="28"/>
          <w:szCs w:val="28"/>
        </w:rPr>
        <w:t xml:space="preserve"> – предполагает, что знания и умения неразрывно связаны между собой и образуют целостную систему, то есть учебный материал усваивается в результате постоянных упражнений и тренировок.</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r w:rsidRPr="00D15E36">
        <w:rPr>
          <w:rFonts w:ascii="Times New Roman" w:hAnsi="Times New Roman" w:cs="Times New Roman"/>
          <w:b/>
          <w:i/>
          <w:sz w:val="28"/>
          <w:szCs w:val="28"/>
        </w:rPr>
        <w:t>Учет возрастных и индивидуальных особенностей</w:t>
      </w:r>
      <w:r w:rsidRPr="00257941">
        <w:rPr>
          <w:rFonts w:ascii="Times New Roman" w:hAnsi="Times New Roman" w:cs="Times New Roman"/>
          <w:sz w:val="28"/>
          <w:szCs w:val="28"/>
        </w:rPr>
        <w:t xml:space="preserve"> – основывается на знании анатомо-физиологических и психических, возрастных и индивидуальных особенностей ребенка.</w:t>
      </w:r>
    </w:p>
    <w:p w:rsidR="00B94735" w:rsidRPr="00257941" w:rsidRDefault="00B94735" w:rsidP="00B94735">
      <w:pPr>
        <w:pStyle w:val="ad"/>
        <w:numPr>
          <w:ilvl w:val="0"/>
          <w:numId w:val="4"/>
        </w:numPr>
        <w:spacing w:line="360" w:lineRule="auto"/>
        <w:jc w:val="both"/>
        <w:rPr>
          <w:rFonts w:ascii="Times New Roman" w:hAnsi="Times New Roman" w:cs="Times New Roman"/>
          <w:sz w:val="28"/>
          <w:szCs w:val="28"/>
        </w:rPr>
      </w:pPr>
      <w:proofErr w:type="gramStart"/>
      <w:r w:rsidRPr="00D15E36">
        <w:rPr>
          <w:rFonts w:ascii="Times New Roman" w:hAnsi="Times New Roman" w:cs="Times New Roman"/>
          <w:b/>
          <w:i/>
          <w:sz w:val="28"/>
          <w:szCs w:val="28"/>
        </w:rPr>
        <w:t>Научности</w:t>
      </w:r>
      <w:r w:rsidRPr="00257941">
        <w:rPr>
          <w:rFonts w:ascii="Times New Roman" w:hAnsi="Times New Roman" w:cs="Times New Roman"/>
          <w:sz w:val="28"/>
          <w:szCs w:val="28"/>
        </w:rPr>
        <w:t xml:space="preserve"> – заключается в формировании у детей системы научных знаний, в анализе и синтезе предметов, выделениях в нем важных, существенных признаков (цвет, форма, величина), в выявлении возможных </w:t>
      </w:r>
      <w:proofErr w:type="spellStart"/>
      <w:r w:rsidRPr="00257941">
        <w:rPr>
          <w:rFonts w:ascii="Times New Roman" w:hAnsi="Times New Roman" w:cs="Times New Roman"/>
          <w:sz w:val="28"/>
          <w:szCs w:val="28"/>
        </w:rPr>
        <w:t>межпредметных</w:t>
      </w:r>
      <w:proofErr w:type="spellEnd"/>
      <w:r w:rsidRPr="00257941">
        <w:rPr>
          <w:rFonts w:ascii="Times New Roman" w:hAnsi="Times New Roman" w:cs="Times New Roman"/>
          <w:sz w:val="28"/>
          <w:szCs w:val="28"/>
        </w:rPr>
        <w:t xml:space="preserve"> связей, в использовании принятых научных терминов (например, квадрат, прямоугольник, треугольник, круг и пр.).</w:t>
      </w:r>
      <w:proofErr w:type="gramEnd"/>
    </w:p>
    <w:p w:rsidR="00B94735" w:rsidRPr="00D15E36" w:rsidRDefault="00B94735" w:rsidP="00B94735">
      <w:pPr>
        <w:pStyle w:val="ad"/>
        <w:spacing w:line="360" w:lineRule="auto"/>
        <w:ind w:firstLine="567"/>
        <w:jc w:val="both"/>
        <w:rPr>
          <w:rFonts w:ascii="Times New Roman" w:hAnsi="Times New Roman" w:cs="Times New Roman"/>
          <w:b/>
          <w:sz w:val="28"/>
          <w:szCs w:val="28"/>
        </w:rPr>
      </w:pPr>
      <w:r w:rsidRPr="00D15E36">
        <w:rPr>
          <w:rFonts w:ascii="Times New Roman" w:hAnsi="Times New Roman" w:cs="Times New Roman"/>
          <w:b/>
          <w:sz w:val="28"/>
          <w:szCs w:val="28"/>
        </w:rPr>
        <w:t>Формы организации детской деятельности на кружке:</w:t>
      </w:r>
    </w:p>
    <w:p w:rsidR="00B94735" w:rsidRDefault="00B94735" w:rsidP="00B94735">
      <w:pPr>
        <w:pStyle w:val="ad"/>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логико-математические игры</w:t>
      </w:r>
    </w:p>
    <w:p w:rsidR="00B94735" w:rsidRDefault="00B94735" w:rsidP="00B94735">
      <w:pPr>
        <w:pStyle w:val="ad"/>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интегрированные игровые занятия</w:t>
      </w:r>
    </w:p>
    <w:p w:rsidR="00B94735" w:rsidRDefault="00B94735" w:rsidP="00B94735">
      <w:pPr>
        <w:pStyle w:val="ad"/>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совместная деятельность педагога и детей</w:t>
      </w:r>
    </w:p>
    <w:p w:rsidR="00B94735" w:rsidRDefault="00B94735" w:rsidP="00B94735">
      <w:pPr>
        <w:pStyle w:val="ad"/>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самостоятельная деятельность</w:t>
      </w:r>
    </w:p>
    <w:p w:rsidR="00B94735" w:rsidRPr="00D15E36" w:rsidRDefault="00B94735" w:rsidP="00B94735">
      <w:pPr>
        <w:pStyle w:val="ad"/>
        <w:spacing w:line="360" w:lineRule="auto"/>
        <w:ind w:left="360" w:firstLine="207"/>
        <w:jc w:val="both"/>
        <w:rPr>
          <w:rFonts w:ascii="Times New Roman" w:hAnsi="Times New Roman" w:cs="Times New Roman"/>
          <w:b/>
          <w:sz w:val="28"/>
          <w:szCs w:val="28"/>
        </w:rPr>
      </w:pPr>
      <w:r w:rsidRPr="00D15E36">
        <w:rPr>
          <w:rFonts w:ascii="Times New Roman" w:hAnsi="Times New Roman" w:cs="Times New Roman"/>
          <w:b/>
          <w:sz w:val="28"/>
          <w:szCs w:val="28"/>
        </w:rPr>
        <w:lastRenderedPageBreak/>
        <w:t>Ожидаемые результаты:</w:t>
      </w:r>
    </w:p>
    <w:p w:rsidR="00B94735" w:rsidRDefault="00B94735" w:rsidP="00B94735">
      <w:pPr>
        <w:pStyle w:val="ad"/>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Pr="00D15E36">
        <w:rPr>
          <w:rFonts w:ascii="Times New Roman" w:hAnsi="Times New Roman" w:cs="Times New Roman"/>
          <w:sz w:val="28"/>
          <w:szCs w:val="28"/>
        </w:rPr>
        <w:t>ети осваивают знания геометрических фигур</w:t>
      </w:r>
      <w:r>
        <w:rPr>
          <w:rFonts w:ascii="Times New Roman" w:hAnsi="Times New Roman" w:cs="Times New Roman"/>
          <w:sz w:val="28"/>
          <w:szCs w:val="28"/>
        </w:rPr>
        <w:t>, умеют ориентироваться на плоскости</w:t>
      </w:r>
    </w:p>
    <w:p w:rsidR="00B94735" w:rsidRDefault="00B94735" w:rsidP="00B94735">
      <w:pPr>
        <w:pStyle w:val="ad"/>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умеют концентрироваться при выполнении сложных мыслительных операциях и доводить начатое дело до конца</w:t>
      </w:r>
    </w:p>
    <w:p w:rsidR="00B94735" w:rsidRDefault="00B94735" w:rsidP="00B94735">
      <w:pPr>
        <w:pStyle w:val="ad"/>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умеют анализировать, сравнивать, сопоставлять</w:t>
      </w:r>
    </w:p>
    <w:p w:rsidR="00B94735" w:rsidRDefault="00B94735" w:rsidP="00B94735">
      <w:pPr>
        <w:pStyle w:val="ad"/>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у детей совершенствуется речь, внимание, память, воображение</w:t>
      </w:r>
    </w:p>
    <w:p w:rsidR="00B94735" w:rsidRPr="00605C89" w:rsidRDefault="00B94735" w:rsidP="00B94735">
      <w:pPr>
        <w:pStyle w:val="ad"/>
        <w:spacing w:line="360" w:lineRule="auto"/>
        <w:ind w:firstLine="567"/>
        <w:jc w:val="both"/>
        <w:rPr>
          <w:rFonts w:ascii="Times New Roman" w:hAnsi="Times New Roman" w:cs="Times New Roman"/>
          <w:b/>
          <w:sz w:val="28"/>
          <w:szCs w:val="28"/>
        </w:rPr>
      </w:pPr>
      <w:r w:rsidRPr="00605C89">
        <w:rPr>
          <w:rFonts w:ascii="Times New Roman" w:hAnsi="Times New Roman" w:cs="Times New Roman"/>
          <w:b/>
          <w:sz w:val="28"/>
          <w:szCs w:val="28"/>
        </w:rPr>
        <w:t>Способы фиксации результатов:</w:t>
      </w:r>
    </w:p>
    <w:p w:rsidR="00B94735" w:rsidRPr="00D15E36" w:rsidRDefault="00B94735" w:rsidP="00B94735">
      <w:pPr>
        <w:pStyle w:val="ad"/>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Проведение психологической и педагогической диагностики в конце учебного года</w:t>
      </w:r>
    </w:p>
    <w:p w:rsidR="00B94735" w:rsidRPr="00D15E36" w:rsidRDefault="00B94735" w:rsidP="00B94735">
      <w:pPr>
        <w:pStyle w:val="ad"/>
        <w:spacing w:line="360" w:lineRule="auto"/>
        <w:jc w:val="center"/>
        <w:rPr>
          <w:rFonts w:ascii="Times New Roman" w:hAnsi="Times New Roman" w:cs="Times New Roman"/>
          <w:b/>
          <w:sz w:val="28"/>
          <w:szCs w:val="28"/>
        </w:rPr>
      </w:pPr>
      <w:r>
        <w:rPr>
          <w:rFonts w:ascii="Times New Roman" w:hAnsi="Times New Roman" w:cs="Times New Roman"/>
          <w:b/>
          <w:sz w:val="28"/>
          <w:szCs w:val="28"/>
        </w:rPr>
        <w:t>Перспективный план работы</w:t>
      </w:r>
    </w:p>
    <w:tbl>
      <w:tblPr>
        <w:tblStyle w:val="ac"/>
        <w:tblW w:w="0" w:type="auto"/>
        <w:tblLook w:val="04A0" w:firstRow="1" w:lastRow="0" w:firstColumn="1" w:lastColumn="0" w:noHBand="0" w:noVBand="1"/>
      </w:tblPr>
      <w:tblGrid>
        <w:gridCol w:w="728"/>
        <w:gridCol w:w="1028"/>
        <w:gridCol w:w="1925"/>
        <w:gridCol w:w="1942"/>
        <w:gridCol w:w="2023"/>
      </w:tblGrid>
      <w:tr w:rsidR="00B94735" w:rsidRPr="00810256" w:rsidTr="00DD02C8">
        <w:trPr>
          <w:trHeight w:val="729"/>
        </w:trPr>
        <w:tc>
          <w:tcPr>
            <w:tcW w:w="2578" w:type="dxa"/>
            <w:gridSpan w:val="2"/>
          </w:tcPr>
          <w:p w:rsidR="00B94735" w:rsidRPr="00810256" w:rsidRDefault="00B94735" w:rsidP="00DD02C8">
            <w:pPr>
              <w:pStyle w:val="ad"/>
              <w:spacing w:line="360" w:lineRule="auto"/>
              <w:jc w:val="center"/>
              <w:rPr>
                <w:rFonts w:ascii="Times New Roman" w:hAnsi="Times New Roman" w:cs="Times New Roman"/>
                <w:b/>
                <w:sz w:val="24"/>
                <w:szCs w:val="24"/>
              </w:rPr>
            </w:pPr>
            <w:r w:rsidRPr="00810256">
              <w:rPr>
                <w:rFonts w:ascii="Times New Roman" w:hAnsi="Times New Roman" w:cs="Times New Roman"/>
                <w:b/>
                <w:sz w:val="24"/>
                <w:szCs w:val="24"/>
              </w:rPr>
              <w:t>Месяц</w:t>
            </w:r>
          </w:p>
        </w:tc>
        <w:tc>
          <w:tcPr>
            <w:tcW w:w="2350" w:type="dxa"/>
          </w:tcPr>
          <w:p w:rsidR="00B94735" w:rsidRPr="00810256" w:rsidRDefault="00B94735" w:rsidP="00DD02C8">
            <w:pPr>
              <w:pStyle w:val="ad"/>
              <w:spacing w:line="276" w:lineRule="auto"/>
              <w:jc w:val="center"/>
              <w:rPr>
                <w:rFonts w:ascii="Times New Roman" w:hAnsi="Times New Roman" w:cs="Times New Roman"/>
                <w:b/>
                <w:sz w:val="24"/>
                <w:szCs w:val="24"/>
              </w:rPr>
            </w:pPr>
            <w:r w:rsidRPr="00810256">
              <w:rPr>
                <w:rFonts w:ascii="Times New Roman" w:hAnsi="Times New Roman" w:cs="Times New Roman"/>
                <w:b/>
                <w:sz w:val="24"/>
                <w:szCs w:val="24"/>
              </w:rPr>
              <w:t>Наименование игры</w:t>
            </w:r>
          </w:p>
        </w:tc>
        <w:tc>
          <w:tcPr>
            <w:tcW w:w="2311" w:type="dxa"/>
          </w:tcPr>
          <w:p w:rsidR="00B94735" w:rsidRPr="00810256" w:rsidRDefault="00B94735" w:rsidP="00DD02C8">
            <w:pPr>
              <w:pStyle w:val="ad"/>
              <w:spacing w:line="360" w:lineRule="auto"/>
              <w:jc w:val="center"/>
              <w:rPr>
                <w:rFonts w:ascii="Times New Roman" w:hAnsi="Times New Roman" w:cs="Times New Roman"/>
                <w:b/>
                <w:sz w:val="24"/>
                <w:szCs w:val="24"/>
              </w:rPr>
            </w:pPr>
            <w:r w:rsidRPr="00810256">
              <w:rPr>
                <w:rFonts w:ascii="Times New Roman" w:hAnsi="Times New Roman" w:cs="Times New Roman"/>
                <w:b/>
                <w:sz w:val="24"/>
                <w:szCs w:val="24"/>
              </w:rPr>
              <w:t>Цель</w:t>
            </w:r>
          </w:p>
        </w:tc>
        <w:tc>
          <w:tcPr>
            <w:tcW w:w="2615" w:type="dxa"/>
          </w:tcPr>
          <w:p w:rsidR="00B94735" w:rsidRPr="00810256" w:rsidRDefault="00B94735" w:rsidP="00DD02C8">
            <w:pPr>
              <w:pStyle w:val="ad"/>
              <w:spacing w:line="360" w:lineRule="auto"/>
              <w:jc w:val="center"/>
              <w:rPr>
                <w:rFonts w:ascii="Times New Roman" w:hAnsi="Times New Roman" w:cs="Times New Roman"/>
                <w:b/>
                <w:sz w:val="24"/>
                <w:szCs w:val="24"/>
              </w:rPr>
            </w:pPr>
            <w:r w:rsidRPr="00810256">
              <w:rPr>
                <w:rFonts w:ascii="Times New Roman" w:hAnsi="Times New Roman" w:cs="Times New Roman"/>
                <w:b/>
                <w:sz w:val="24"/>
                <w:szCs w:val="24"/>
              </w:rPr>
              <w:t>Работа с родителями</w:t>
            </w:r>
          </w:p>
        </w:tc>
      </w:tr>
      <w:tr w:rsidR="00B94735" w:rsidRPr="00810256" w:rsidTr="00DD02C8">
        <w:trPr>
          <w:trHeight w:val="581"/>
        </w:trPr>
        <w:tc>
          <w:tcPr>
            <w:tcW w:w="1062" w:type="dxa"/>
            <w:vMerge w:val="restart"/>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r w:rsidRPr="00810256">
              <w:rPr>
                <w:rFonts w:ascii="Times New Roman" w:hAnsi="Times New Roman" w:cs="Times New Roman"/>
                <w:sz w:val="24"/>
                <w:szCs w:val="24"/>
              </w:rPr>
              <w:t>Январь</w:t>
            </w:r>
          </w:p>
        </w:tc>
        <w:tc>
          <w:tcPr>
            <w:tcW w:w="1516" w:type="dxa"/>
            <w:vMerge w:val="restart"/>
          </w:tcPr>
          <w:p w:rsidR="00B94735" w:rsidRPr="00810256" w:rsidRDefault="00B94735" w:rsidP="00DD02C8">
            <w:pPr>
              <w:jc w:val="center"/>
              <w:rPr>
                <w:sz w:val="24"/>
                <w:szCs w:val="24"/>
              </w:rPr>
            </w:pPr>
          </w:p>
          <w:p w:rsidR="00B94735" w:rsidRPr="00810256" w:rsidRDefault="00B94735" w:rsidP="00DD02C8">
            <w:pPr>
              <w:jc w:val="center"/>
              <w:rPr>
                <w:sz w:val="24"/>
                <w:szCs w:val="24"/>
              </w:rPr>
            </w:pPr>
            <w:r w:rsidRPr="00810256">
              <w:rPr>
                <w:sz w:val="24"/>
                <w:szCs w:val="24"/>
              </w:rPr>
              <w:t>3 неделя</w:t>
            </w:r>
          </w:p>
        </w:tc>
        <w:tc>
          <w:tcPr>
            <w:tcW w:w="7276" w:type="dxa"/>
            <w:gridSpan w:val="3"/>
          </w:tcPr>
          <w:p w:rsidR="00B94735" w:rsidRPr="00810256" w:rsidRDefault="00B94735" w:rsidP="00DD02C8">
            <w:pPr>
              <w:spacing w:before="15" w:after="15" w:line="293" w:lineRule="atLeast"/>
              <w:jc w:val="center"/>
              <w:rPr>
                <w:b/>
                <w:bCs/>
                <w:sz w:val="24"/>
                <w:szCs w:val="24"/>
              </w:rPr>
            </w:pPr>
            <w:r w:rsidRPr="00810256">
              <w:rPr>
                <w:b/>
                <w:bCs/>
                <w:sz w:val="24"/>
                <w:szCs w:val="24"/>
              </w:rPr>
              <w:t>«Цвет, классификация по одному признаку».</w:t>
            </w:r>
          </w:p>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581"/>
        </w:trPr>
        <w:tc>
          <w:tcPr>
            <w:tcW w:w="1062" w:type="dxa"/>
            <w:vMerge/>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p>
        </w:tc>
        <w:tc>
          <w:tcPr>
            <w:tcW w:w="1516" w:type="dxa"/>
            <w:vMerge/>
          </w:tcPr>
          <w:p w:rsidR="00B94735" w:rsidRPr="00810256" w:rsidRDefault="00B94735" w:rsidP="00DD02C8">
            <w:pPr>
              <w:jc w:val="center"/>
              <w:rPr>
                <w:sz w:val="24"/>
                <w:szCs w:val="24"/>
              </w:rPr>
            </w:pPr>
          </w:p>
        </w:tc>
        <w:tc>
          <w:tcPr>
            <w:tcW w:w="2350" w:type="dxa"/>
          </w:tcPr>
          <w:p w:rsidR="00B94735" w:rsidRPr="00810256" w:rsidRDefault="00B94735" w:rsidP="00DD02C8">
            <w:pPr>
              <w:spacing w:before="15" w:after="15" w:line="293" w:lineRule="atLeast"/>
              <w:jc w:val="both"/>
              <w:rPr>
                <w:b/>
                <w:bCs/>
                <w:sz w:val="24"/>
                <w:szCs w:val="24"/>
              </w:rPr>
            </w:pPr>
            <w:r w:rsidRPr="00810256">
              <w:rPr>
                <w:bCs/>
                <w:sz w:val="24"/>
                <w:szCs w:val="24"/>
              </w:rPr>
              <w:t xml:space="preserve"> «Какой это цвет?»</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eastAsia="Times New Roman" w:hAnsi="Times New Roman" w:cs="Times New Roman"/>
                <w:sz w:val="24"/>
                <w:szCs w:val="24"/>
              </w:rPr>
              <w:t>- знакомство с основными цветами: красный, синий, желтый.</w:t>
            </w:r>
          </w:p>
        </w:tc>
        <w:tc>
          <w:tcPr>
            <w:tcW w:w="2615" w:type="dxa"/>
            <w:vMerge w:val="restart"/>
          </w:tcPr>
          <w:p w:rsidR="00B94735" w:rsidRPr="00810256" w:rsidRDefault="00B94735" w:rsidP="00DD02C8">
            <w:pPr>
              <w:pStyle w:val="ad"/>
              <w:spacing w:line="360"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Папка – передвижка «Современные игровые технологии для детей 3-4 лет </w:t>
            </w:r>
            <w:r w:rsidRPr="00810256">
              <w:rPr>
                <w:rFonts w:ascii="Times New Roman" w:hAnsi="Times New Roman" w:cs="Times New Roman"/>
                <w:sz w:val="24"/>
                <w:szCs w:val="24"/>
              </w:rPr>
              <w:lastRenderedPageBreak/>
              <w:t xml:space="preserve">«Блоки </w:t>
            </w:r>
            <w:proofErr w:type="spellStart"/>
            <w:r w:rsidRPr="00810256">
              <w:rPr>
                <w:rFonts w:ascii="Times New Roman" w:hAnsi="Times New Roman" w:cs="Times New Roman"/>
                <w:sz w:val="24"/>
                <w:szCs w:val="24"/>
              </w:rPr>
              <w:t>Дьенеша</w:t>
            </w:r>
            <w:proofErr w:type="spellEnd"/>
            <w:r w:rsidRPr="00810256">
              <w:rPr>
                <w:rFonts w:ascii="Times New Roman" w:hAnsi="Times New Roman" w:cs="Times New Roman"/>
                <w:sz w:val="24"/>
                <w:szCs w:val="24"/>
              </w:rPr>
              <w:t>»»</w:t>
            </w: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4 неделя</w:t>
            </w:r>
          </w:p>
        </w:tc>
        <w:tc>
          <w:tcPr>
            <w:tcW w:w="2350"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eastAsia="Times New Roman" w:hAnsi="Times New Roman" w:cs="Times New Roman"/>
                <w:bCs/>
                <w:sz w:val="24"/>
                <w:szCs w:val="24"/>
              </w:rPr>
              <w:t>«Что нам привёз Мишутка?»</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 </w:t>
            </w:r>
            <w:r w:rsidRPr="00810256">
              <w:rPr>
                <w:rFonts w:ascii="Times New Roman" w:eastAsia="Times New Roman" w:hAnsi="Times New Roman" w:cs="Times New Roman"/>
                <w:sz w:val="24"/>
                <w:szCs w:val="24"/>
              </w:rPr>
              <w:t xml:space="preserve">способствовать развитию умения </w:t>
            </w:r>
            <w:r w:rsidRPr="00810256">
              <w:rPr>
                <w:rFonts w:ascii="Times New Roman" w:eastAsia="Times New Roman" w:hAnsi="Times New Roman" w:cs="Times New Roman"/>
                <w:sz w:val="24"/>
                <w:szCs w:val="24"/>
              </w:rPr>
              <w:lastRenderedPageBreak/>
              <w:t>выделять в геометрических фигурах признак цвета, различать и называть основные цвета.</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581"/>
        </w:trPr>
        <w:tc>
          <w:tcPr>
            <w:tcW w:w="1062" w:type="dxa"/>
            <w:vMerge w:val="restart"/>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r w:rsidRPr="00810256">
              <w:rPr>
                <w:rFonts w:ascii="Times New Roman" w:hAnsi="Times New Roman" w:cs="Times New Roman"/>
                <w:sz w:val="24"/>
                <w:szCs w:val="24"/>
              </w:rPr>
              <w:lastRenderedPageBreak/>
              <w:t>Февраль</w:t>
            </w:r>
          </w:p>
        </w:tc>
        <w:tc>
          <w:tcPr>
            <w:tcW w:w="1516" w:type="dxa"/>
          </w:tcPr>
          <w:p w:rsidR="00B94735" w:rsidRPr="00810256" w:rsidRDefault="00B94735" w:rsidP="00DD02C8">
            <w:pPr>
              <w:jc w:val="center"/>
              <w:rPr>
                <w:sz w:val="24"/>
                <w:szCs w:val="24"/>
              </w:rPr>
            </w:pPr>
          </w:p>
          <w:p w:rsidR="00B94735" w:rsidRPr="00810256" w:rsidRDefault="00B94735" w:rsidP="00DD02C8">
            <w:pPr>
              <w:jc w:val="center"/>
              <w:rPr>
                <w:sz w:val="24"/>
                <w:szCs w:val="24"/>
              </w:rPr>
            </w:pPr>
            <w:r w:rsidRPr="00810256">
              <w:rPr>
                <w:sz w:val="24"/>
                <w:szCs w:val="24"/>
              </w:rPr>
              <w:t>1 неделя</w:t>
            </w:r>
          </w:p>
        </w:tc>
        <w:tc>
          <w:tcPr>
            <w:tcW w:w="2350" w:type="dxa"/>
          </w:tcPr>
          <w:p w:rsidR="00B94735" w:rsidRPr="00810256" w:rsidRDefault="00B94735" w:rsidP="00DD02C8">
            <w:pPr>
              <w:spacing w:before="15" w:after="15" w:line="293" w:lineRule="atLeast"/>
              <w:rPr>
                <w:bCs/>
                <w:sz w:val="24"/>
                <w:szCs w:val="24"/>
              </w:rPr>
            </w:pPr>
            <w:r w:rsidRPr="00810256">
              <w:rPr>
                <w:bCs/>
                <w:sz w:val="24"/>
                <w:szCs w:val="24"/>
              </w:rPr>
              <w:t xml:space="preserve"> «Чего не стало?» и «Что изменилось?»</w:t>
            </w:r>
          </w:p>
          <w:p w:rsidR="00B94735" w:rsidRPr="00810256" w:rsidRDefault="00B94735" w:rsidP="00DD02C8">
            <w:pPr>
              <w:pStyle w:val="ad"/>
              <w:spacing w:line="360" w:lineRule="auto"/>
              <w:jc w:val="both"/>
              <w:rPr>
                <w:rFonts w:ascii="Times New Roman" w:hAnsi="Times New Roman" w:cs="Times New Roman"/>
                <w:sz w:val="24"/>
                <w:szCs w:val="24"/>
              </w:rPr>
            </w:pP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eastAsia="Times New Roman" w:hAnsi="Times New Roman" w:cs="Times New Roman"/>
                <w:sz w:val="24"/>
                <w:szCs w:val="24"/>
              </w:rPr>
              <w:t>- закреплять умение различать и называть основные цвета.</w:t>
            </w:r>
          </w:p>
        </w:tc>
        <w:tc>
          <w:tcPr>
            <w:tcW w:w="2615" w:type="dxa"/>
            <w:vMerge w:val="restart"/>
          </w:tcPr>
          <w:p w:rsidR="00B94735" w:rsidRPr="00810256" w:rsidRDefault="00B94735" w:rsidP="00DD02C8">
            <w:pPr>
              <w:pStyle w:val="ad"/>
              <w:spacing w:line="360"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Информация для родителей «Игры с развивающими блоками </w:t>
            </w:r>
            <w:proofErr w:type="spellStart"/>
            <w:r w:rsidRPr="00810256">
              <w:rPr>
                <w:rFonts w:ascii="Times New Roman" w:hAnsi="Times New Roman" w:cs="Times New Roman"/>
                <w:sz w:val="24"/>
                <w:szCs w:val="24"/>
              </w:rPr>
              <w:t>Дьенеша</w:t>
            </w:r>
            <w:proofErr w:type="spellEnd"/>
            <w:r w:rsidRPr="00810256">
              <w:rPr>
                <w:rFonts w:ascii="Times New Roman" w:hAnsi="Times New Roman" w:cs="Times New Roman"/>
                <w:sz w:val="24"/>
                <w:szCs w:val="24"/>
              </w:rPr>
              <w:t>»</w:t>
            </w: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2 неделя</w:t>
            </w:r>
          </w:p>
        </w:tc>
        <w:tc>
          <w:tcPr>
            <w:tcW w:w="2350" w:type="dxa"/>
          </w:tcPr>
          <w:p w:rsidR="00B94735" w:rsidRPr="00810256" w:rsidRDefault="00B94735" w:rsidP="00DD02C8">
            <w:pPr>
              <w:spacing w:before="15" w:after="15" w:line="293" w:lineRule="atLeast"/>
              <w:rPr>
                <w:bCs/>
                <w:sz w:val="24"/>
                <w:szCs w:val="24"/>
              </w:rPr>
            </w:pPr>
            <w:r w:rsidRPr="00810256">
              <w:rPr>
                <w:bCs/>
                <w:sz w:val="24"/>
                <w:szCs w:val="24"/>
              </w:rPr>
              <w:t xml:space="preserve"> «Найди пару»</w:t>
            </w:r>
          </w:p>
          <w:p w:rsidR="00B94735" w:rsidRPr="00810256" w:rsidRDefault="00B94735" w:rsidP="00DD02C8">
            <w:pPr>
              <w:pStyle w:val="ad"/>
              <w:spacing w:line="360" w:lineRule="auto"/>
              <w:jc w:val="both"/>
              <w:rPr>
                <w:rFonts w:ascii="Times New Roman" w:hAnsi="Times New Roman" w:cs="Times New Roman"/>
                <w:sz w:val="24"/>
                <w:szCs w:val="24"/>
              </w:rPr>
            </w:pP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 </w:t>
            </w:r>
            <w:r w:rsidRPr="00810256">
              <w:rPr>
                <w:rFonts w:ascii="Times New Roman" w:eastAsia="Times New Roman" w:hAnsi="Times New Roman" w:cs="Times New Roman"/>
                <w:sz w:val="24"/>
                <w:szCs w:val="24"/>
              </w:rPr>
              <w:t>закреплять умение различать и называть основные цвета.</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6177" w:type="dxa"/>
            <w:gridSpan w:val="3"/>
          </w:tcPr>
          <w:p w:rsidR="00B94735" w:rsidRPr="00810256" w:rsidRDefault="00B94735" w:rsidP="00DD02C8">
            <w:pPr>
              <w:pStyle w:val="ad"/>
              <w:tabs>
                <w:tab w:val="left" w:pos="1875"/>
              </w:tabs>
              <w:spacing w:line="360" w:lineRule="auto"/>
              <w:jc w:val="both"/>
              <w:rPr>
                <w:rFonts w:ascii="Times New Roman" w:hAnsi="Times New Roman" w:cs="Times New Roman"/>
                <w:sz w:val="24"/>
                <w:szCs w:val="24"/>
              </w:rPr>
            </w:pPr>
            <w:r w:rsidRPr="00810256">
              <w:rPr>
                <w:rFonts w:ascii="Times New Roman" w:hAnsi="Times New Roman" w:cs="Times New Roman"/>
                <w:sz w:val="24"/>
                <w:szCs w:val="24"/>
              </w:rPr>
              <w:tab/>
            </w:r>
            <w:r w:rsidRPr="00810256">
              <w:rPr>
                <w:rFonts w:ascii="Times New Roman" w:eastAsia="Times New Roman" w:hAnsi="Times New Roman" w:cs="Times New Roman"/>
                <w:b/>
                <w:bCs/>
                <w:sz w:val="24"/>
                <w:szCs w:val="24"/>
              </w:rPr>
              <w:t>Цвет и форма, классификация по одному признаку</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3 неделя</w:t>
            </w:r>
          </w:p>
        </w:tc>
        <w:tc>
          <w:tcPr>
            <w:tcW w:w="2350" w:type="dxa"/>
          </w:tcPr>
          <w:p w:rsidR="00B94735" w:rsidRPr="00810256" w:rsidRDefault="00B94735" w:rsidP="00DD02C8">
            <w:pPr>
              <w:spacing w:before="15" w:after="15" w:line="293" w:lineRule="atLeast"/>
              <w:jc w:val="center"/>
              <w:rPr>
                <w:bCs/>
                <w:sz w:val="24"/>
                <w:szCs w:val="24"/>
              </w:rPr>
            </w:pPr>
            <w:r w:rsidRPr="00810256">
              <w:rPr>
                <w:bCs/>
                <w:sz w:val="24"/>
                <w:szCs w:val="24"/>
              </w:rPr>
              <w:t>«Какой это формы?»</w:t>
            </w:r>
          </w:p>
          <w:p w:rsidR="00B94735" w:rsidRPr="00810256" w:rsidRDefault="00B94735" w:rsidP="00DD02C8">
            <w:pPr>
              <w:spacing w:before="15" w:after="15" w:line="293" w:lineRule="atLeast"/>
              <w:jc w:val="center"/>
              <w:rPr>
                <w:sz w:val="24"/>
                <w:szCs w:val="24"/>
              </w:rPr>
            </w:pP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eastAsia="Times New Roman" w:hAnsi="Times New Roman" w:cs="Times New Roman"/>
                <w:sz w:val="24"/>
                <w:szCs w:val="24"/>
              </w:rPr>
              <w:t>- способствовать развитию умения различать фигуры, выделяя признак формы: круг, квадрат, прямоугольник, треугольник</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 xml:space="preserve">4 неделя </w:t>
            </w:r>
          </w:p>
        </w:tc>
        <w:tc>
          <w:tcPr>
            <w:tcW w:w="2350" w:type="dxa"/>
          </w:tcPr>
          <w:p w:rsidR="00B94735" w:rsidRPr="00810256" w:rsidRDefault="00B94735" w:rsidP="00DD02C8">
            <w:pPr>
              <w:spacing w:before="15" w:after="15" w:line="293" w:lineRule="atLeast"/>
              <w:jc w:val="center"/>
              <w:rPr>
                <w:bCs/>
                <w:sz w:val="24"/>
                <w:szCs w:val="24"/>
              </w:rPr>
            </w:pPr>
            <w:r w:rsidRPr="00810256">
              <w:rPr>
                <w:bCs/>
                <w:sz w:val="24"/>
                <w:szCs w:val="24"/>
              </w:rPr>
              <w:t>«Что нам привёз Зайчишка?»</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 </w:t>
            </w:r>
            <w:r w:rsidRPr="00810256">
              <w:rPr>
                <w:rFonts w:ascii="Times New Roman" w:eastAsia="Times New Roman" w:hAnsi="Times New Roman" w:cs="Times New Roman"/>
                <w:sz w:val="24"/>
                <w:szCs w:val="24"/>
              </w:rPr>
              <w:t xml:space="preserve">способствовать развитию умения </w:t>
            </w:r>
            <w:r w:rsidRPr="00810256">
              <w:rPr>
                <w:rFonts w:ascii="Times New Roman" w:eastAsia="Times New Roman" w:hAnsi="Times New Roman" w:cs="Times New Roman"/>
                <w:sz w:val="24"/>
                <w:szCs w:val="24"/>
              </w:rPr>
              <w:lastRenderedPageBreak/>
              <w:t>выделять в признак формы, различать и называть основные геометрические фигуры</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581"/>
        </w:trPr>
        <w:tc>
          <w:tcPr>
            <w:tcW w:w="1062" w:type="dxa"/>
            <w:vMerge w:val="restart"/>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r w:rsidRPr="00810256">
              <w:rPr>
                <w:rFonts w:ascii="Times New Roman" w:hAnsi="Times New Roman" w:cs="Times New Roman"/>
                <w:sz w:val="24"/>
                <w:szCs w:val="24"/>
              </w:rPr>
              <w:lastRenderedPageBreak/>
              <w:t>Март</w:t>
            </w:r>
          </w:p>
        </w:tc>
        <w:tc>
          <w:tcPr>
            <w:tcW w:w="8792" w:type="dxa"/>
            <w:gridSpan w:val="4"/>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eastAsia="Times New Roman" w:hAnsi="Times New Roman" w:cs="Times New Roman"/>
                <w:b/>
                <w:bCs/>
                <w:sz w:val="24"/>
                <w:szCs w:val="24"/>
              </w:rPr>
              <w:t>Игра на развитие тактильных ощущений</w:t>
            </w:r>
          </w:p>
        </w:tc>
      </w:tr>
      <w:tr w:rsidR="00B94735" w:rsidRPr="00810256" w:rsidTr="00DD02C8">
        <w:trPr>
          <w:trHeight w:val="581"/>
        </w:trPr>
        <w:tc>
          <w:tcPr>
            <w:tcW w:w="1062" w:type="dxa"/>
            <w:vMerge/>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p>
        </w:tc>
        <w:tc>
          <w:tcPr>
            <w:tcW w:w="1516" w:type="dxa"/>
          </w:tcPr>
          <w:p w:rsidR="00B94735" w:rsidRPr="00810256" w:rsidRDefault="00B94735" w:rsidP="00DD02C8">
            <w:pPr>
              <w:jc w:val="center"/>
              <w:rPr>
                <w:sz w:val="24"/>
                <w:szCs w:val="24"/>
              </w:rPr>
            </w:pPr>
          </w:p>
          <w:p w:rsidR="00B94735" w:rsidRPr="00810256" w:rsidRDefault="00B94735" w:rsidP="00DD02C8">
            <w:pPr>
              <w:jc w:val="center"/>
              <w:rPr>
                <w:sz w:val="24"/>
                <w:szCs w:val="24"/>
              </w:rPr>
            </w:pPr>
            <w:r w:rsidRPr="00810256">
              <w:rPr>
                <w:sz w:val="24"/>
                <w:szCs w:val="24"/>
              </w:rPr>
              <w:t>1 неделя</w:t>
            </w:r>
          </w:p>
        </w:tc>
        <w:tc>
          <w:tcPr>
            <w:tcW w:w="2350" w:type="dxa"/>
          </w:tcPr>
          <w:p w:rsidR="00B94735" w:rsidRPr="00810256" w:rsidRDefault="00B94735" w:rsidP="00DD02C8">
            <w:pPr>
              <w:spacing w:before="15" w:after="15" w:line="293" w:lineRule="atLeast"/>
              <w:jc w:val="center"/>
              <w:rPr>
                <w:bCs/>
                <w:sz w:val="24"/>
                <w:szCs w:val="24"/>
              </w:rPr>
            </w:pPr>
            <w:r w:rsidRPr="00810256">
              <w:rPr>
                <w:bCs/>
                <w:sz w:val="24"/>
                <w:szCs w:val="24"/>
              </w:rPr>
              <w:t>«Чудесный мешочек»</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eastAsia="Times New Roman" w:hAnsi="Times New Roman" w:cs="Times New Roman"/>
                <w:sz w:val="24"/>
                <w:szCs w:val="24"/>
              </w:rPr>
              <w:t>- закреплять умение различать и называть геометрические фигуры по заданному признаку формы, развивать тактильные ощущения</w:t>
            </w:r>
          </w:p>
        </w:tc>
        <w:tc>
          <w:tcPr>
            <w:tcW w:w="2615" w:type="dxa"/>
            <w:vMerge w:val="restart"/>
          </w:tcPr>
          <w:p w:rsidR="00B94735" w:rsidRPr="00810256" w:rsidRDefault="00B94735" w:rsidP="00DD02C8">
            <w:pPr>
              <w:pStyle w:val="ad"/>
              <w:spacing w:line="360" w:lineRule="auto"/>
              <w:jc w:val="both"/>
              <w:rPr>
                <w:rFonts w:ascii="Times New Roman" w:hAnsi="Times New Roman" w:cs="Times New Roman"/>
                <w:sz w:val="24"/>
                <w:szCs w:val="24"/>
              </w:rPr>
            </w:pPr>
            <w:r w:rsidRPr="00810256">
              <w:rPr>
                <w:rFonts w:ascii="Times New Roman" w:hAnsi="Times New Roman" w:cs="Times New Roman"/>
                <w:sz w:val="24"/>
                <w:szCs w:val="24"/>
              </w:rPr>
              <w:t>Консультация для родителей «Маленькие логики» для детей 3-4  лет</w:t>
            </w: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2 неделя</w:t>
            </w:r>
          </w:p>
        </w:tc>
        <w:tc>
          <w:tcPr>
            <w:tcW w:w="2350" w:type="dxa"/>
          </w:tcPr>
          <w:p w:rsidR="00B94735" w:rsidRPr="00810256" w:rsidRDefault="00B94735" w:rsidP="00DD02C8">
            <w:pPr>
              <w:spacing w:before="15" w:after="15" w:line="293" w:lineRule="atLeast"/>
              <w:jc w:val="center"/>
              <w:rPr>
                <w:bCs/>
                <w:sz w:val="24"/>
                <w:szCs w:val="24"/>
              </w:rPr>
            </w:pPr>
            <w:r w:rsidRPr="00810256">
              <w:rPr>
                <w:bCs/>
                <w:sz w:val="24"/>
                <w:szCs w:val="24"/>
              </w:rPr>
              <w:t>«Отгадай фигуру»</w:t>
            </w:r>
          </w:p>
          <w:p w:rsidR="00B94735" w:rsidRPr="00810256" w:rsidRDefault="00B94735" w:rsidP="00DD02C8">
            <w:pPr>
              <w:spacing w:before="15" w:after="15" w:line="293" w:lineRule="atLeast"/>
              <w:jc w:val="center"/>
              <w:rPr>
                <w:bCs/>
                <w:sz w:val="24"/>
                <w:szCs w:val="24"/>
              </w:rPr>
            </w:pP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eastAsia="Times New Roman" w:hAnsi="Times New Roman" w:cs="Times New Roman"/>
                <w:sz w:val="24"/>
                <w:szCs w:val="24"/>
              </w:rPr>
              <w:t>- способствовать развитию умения давать характеристику фигуры по условному обозначению (схематическое изображение геометрических фигур).</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 xml:space="preserve">3 </w:t>
            </w:r>
            <w:r w:rsidRPr="00810256">
              <w:rPr>
                <w:rFonts w:ascii="Times New Roman" w:hAnsi="Times New Roman" w:cs="Times New Roman"/>
                <w:sz w:val="24"/>
                <w:szCs w:val="24"/>
              </w:rPr>
              <w:lastRenderedPageBreak/>
              <w:t>неделя</w:t>
            </w:r>
          </w:p>
        </w:tc>
        <w:tc>
          <w:tcPr>
            <w:tcW w:w="2350" w:type="dxa"/>
          </w:tcPr>
          <w:p w:rsidR="00B94735" w:rsidRPr="00810256" w:rsidRDefault="00B94735" w:rsidP="00DD02C8">
            <w:pPr>
              <w:spacing w:before="15" w:after="15" w:line="293" w:lineRule="atLeast"/>
              <w:jc w:val="center"/>
              <w:rPr>
                <w:bCs/>
                <w:sz w:val="24"/>
                <w:szCs w:val="24"/>
              </w:rPr>
            </w:pPr>
            <w:r w:rsidRPr="00810256">
              <w:rPr>
                <w:bCs/>
                <w:sz w:val="24"/>
                <w:szCs w:val="24"/>
              </w:rPr>
              <w:lastRenderedPageBreak/>
              <w:t xml:space="preserve">«Продолжи </w:t>
            </w:r>
            <w:r w:rsidRPr="00810256">
              <w:rPr>
                <w:bCs/>
                <w:sz w:val="24"/>
                <w:szCs w:val="24"/>
              </w:rPr>
              <w:lastRenderedPageBreak/>
              <w:t>дорожку»</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lastRenderedPageBreak/>
              <w:t xml:space="preserve">- </w:t>
            </w:r>
            <w:r w:rsidRPr="00810256">
              <w:rPr>
                <w:rFonts w:ascii="Times New Roman" w:eastAsia="Times New Roman" w:hAnsi="Times New Roman" w:cs="Times New Roman"/>
                <w:sz w:val="24"/>
                <w:szCs w:val="24"/>
              </w:rPr>
              <w:t xml:space="preserve">закреплять </w:t>
            </w:r>
            <w:r w:rsidRPr="00810256">
              <w:rPr>
                <w:rFonts w:ascii="Times New Roman" w:eastAsia="Times New Roman" w:hAnsi="Times New Roman" w:cs="Times New Roman"/>
                <w:sz w:val="24"/>
                <w:szCs w:val="24"/>
              </w:rPr>
              <w:lastRenderedPageBreak/>
              <w:t>умение различать и называть геометрические фигуры, используя схематическое изображение геометрических фигур, выполнять действия, согласно определенному правилу</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581"/>
        </w:trPr>
        <w:tc>
          <w:tcPr>
            <w:tcW w:w="1062" w:type="dxa"/>
            <w:vMerge w:val="restart"/>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r w:rsidRPr="00810256">
              <w:rPr>
                <w:rFonts w:ascii="Times New Roman" w:hAnsi="Times New Roman" w:cs="Times New Roman"/>
                <w:sz w:val="24"/>
                <w:szCs w:val="24"/>
              </w:rPr>
              <w:lastRenderedPageBreak/>
              <w:t>Апрель</w:t>
            </w:r>
          </w:p>
        </w:tc>
        <w:tc>
          <w:tcPr>
            <w:tcW w:w="8792" w:type="dxa"/>
            <w:gridSpan w:val="4"/>
          </w:tcPr>
          <w:p w:rsidR="00B94735" w:rsidRPr="00810256" w:rsidRDefault="00B94735" w:rsidP="00DD02C8">
            <w:pPr>
              <w:spacing w:before="15" w:after="15" w:line="293" w:lineRule="atLeast"/>
              <w:rPr>
                <w:b/>
                <w:bCs/>
                <w:sz w:val="24"/>
                <w:szCs w:val="24"/>
              </w:rPr>
            </w:pPr>
            <w:r w:rsidRPr="00810256">
              <w:rPr>
                <w:sz w:val="24"/>
                <w:szCs w:val="24"/>
              </w:rPr>
              <w:tab/>
            </w:r>
            <w:r w:rsidRPr="00810256">
              <w:rPr>
                <w:b/>
                <w:bCs/>
                <w:sz w:val="24"/>
                <w:szCs w:val="24"/>
              </w:rPr>
              <w:t>«Цвет и форма, классификация по одному признаку».</w:t>
            </w:r>
          </w:p>
        </w:tc>
      </w:tr>
      <w:tr w:rsidR="00B94735" w:rsidRPr="00810256" w:rsidTr="00DD02C8">
        <w:trPr>
          <w:trHeight w:val="581"/>
        </w:trPr>
        <w:tc>
          <w:tcPr>
            <w:tcW w:w="1062" w:type="dxa"/>
            <w:vMerge/>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p>
        </w:tc>
        <w:tc>
          <w:tcPr>
            <w:tcW w:w="1516" w:type="dxa"/>
          </w:tcPr>
          <w:p w:rsidR="00B94735" w:rsidRPr="00810256" w:rsidRDefault="00B94735" w:rsidP="00DD02C8">
            <w:pPr>
              <w:jc w:val="center"/>
              <w:rPr>
                <w:sz w:val="24"/>
                <w:szCs w:val="24"/>
              </w:rPr>
            </w:pPr>
          </w:p>
          <w:p w:rsidR="00B94735" w:rsidRPr="00810256" w:rsidRDefault="00B94735" w:rsidP="00DD02C8">
            <w:pPr>
              <w:jc w:val="center"/>
              <w:rPr>
                <w:sz w:val="24"/>
                <w:szCs w:val="24"/>
              </w:rPr>
            </w:pPr>
            <w:r w:rsidRPr="00810256">
              <w:rPr>
                <w:sz w:val="24"/>
                <w:szCs w:val="24"/>
              </w:rPr>
              <w:t>1 неделя</w:t>
            </w:r>
          </w:p>
        </w:tc>
        <w:tc>
          <w:tcPr>
            <w:tcW w:w="2350" w:type="dxa"/>
          </w:tcPr>
          <w:p w:rsidR="00B94735" w:rsidRPr="00810256" w:rsidRDefault="00B94735" w:rsidP="00DD02C8">
            <w:pPr>
              <w:spacing w:before="15" w:after="15" w:line="293" w:lineRule="atLeast"/>
              <w:jc w:val="center"/>
              <w:rPr>
                <w:bCs/>
                <w:sz w:val="24"/>
                <w:szCs w:val="24"/>
              </w:rPr>
            </w:pPr>
            <w:r w:rsidRPr="00810256">
              <w:rPr>
                <w:bCs/>
                <w:sz w:val="24"/>
                <w:szCs w:val="24"/>
              </w:rPr>
              <w:t>«Какого размера фигуры?»</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w:t>
            </w:r>
            <w:r w:rsidRPr="00810256">
              <w:rPr>
                <w:rFonts w:ascii="Times New Roman" w:eastAsia="Times New Roman" w:hAnsi="Times New Roman" w:cs="Times New Roman"/>
                <w:sz w:val="24"/>
                <w:szCs w:val="24"/>
              </w:rPr>
              <w:t xml:space="preserve"> способствовать развитию умения различать фигуры, выделяя признак величины</w:t>
            </w:r>
          </w:p>
        </w:tc>
        <w:tc>
          <w:tcPr>
            <w:tcW w:w="2615" w:type="dxa"/>
            <w:vMerge w:val="restart"/>
          </w:tcPr>
          <w:p w:rsidR="00B94735" w:rsidRPr="00810256" w:rsidRDefault="00B94735" w:rsidP="00DD02C8">
            <w:pPr>
              <w:pStyle w:val="ad"/>
              <w:spacing w:line="360"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Семинар – практикум  для родителей с блоками </w:t>
            </w:r>
            <w:proofErr w:type="spellStart"/>
            <w:r w:rsidRPr="00810256">
              <w:rPr>
                <w:rFonts w:ascii="Times New Roman" w:hAnsi="Times New Roman" w:cs="Times New Roman"/>
                <w:sz w:val="24"/>
                <w:szCs w:val="24"/>
              </w:rPr>
              <w:t>Дьенеша</w:t>
            </w:r>
            <w:proofErr w:type="spellEnd"/>
            <w:r w:rsidRPr="00810256">
              <w:rPr>
                <w:rFonts w:ascii="Times New Roman" w:hAnsi="Times New Roman" w:cs="Times New Roman"/>
                <w:sz w:val="24"/>
                <w:szCs w:val="24"/>
              </w:rPr>
              <w:t xml:space="preserve"> для детей дошкольного возраста.</w:t>
            </w: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2 неделя</w:t>
            </w:r>
          </w:p>
        </w:tc>
        <w:tc>
          <w:tcPr>
            <w:tcW w:w="2350" w:type="dxa"/>
          </w:tcPr>
          <w:p w:rsidR="00B94735" w:rsidRPr="00810256" w:rsidRDefault="00B94735" w:rsidP="00DD02C8">
            <w:pPr>
              <w:spacing w:before="15" w:after="15" w:line="293" w:lineRule="atLeast"/>
              <w:jc w:val="center"/>
              <w:rPr>
                <w:bCs/>
                <w:sz w:val="24"/>
                <w:szCs w:val="24"/>
              </w:rPr>
            </w:pPr>
            <w:r>
              <w:rPr>
                <w:bCs/>
                <w:sz w:val="24"/>
                <w:szCs w:val="24"/>
              </w:rPr>
              <w:t xml:space="preserve">«Угощение медвежат </w:t>
            </w:r>
            <w:r w:rsidRPr="00810256">
              <w:rPr>
                <w:bCs/>
                <w:sz w:val="24"/>
                <w:szCs w:val="24"/>
              </w:rPr>
              <w:t xml:space="preserve"> печеньем»</w:t>
            </w:r>
          </w:p>
          <w:p w:rsidR="00B94735" w:rsidRPr="00810256" w:rsidRDefault="00B94735" w:rsidP="00DD02C8">
            <w:pPr>
              <w:pStyle w:val="ad"/>
              <w:spacing w:line="360" w:lineRule="auto"/>
              <w:jc w:val="both"/>
              <w:rPr>
                <w:rFonts w:ascii="Times New Roman" w:hAnsi="Times New Roman" w:cs="Times New Roman"/>
                <w:sz w:val="24"/>
                <w:szCs w:val="24"/>
              </w:rPr>
            </w:pP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 </w:t>
            </w:r>
            <w:r w:rsidRPr="00810256">
              <w:rPr>
                <w:rFonts w:ascii="Times New Roman" w:eastAsia="Times New Roman" w:hAnsi="Times New Roman" w:cs="Times New Roman"/>
                <w:sz w:val="24"/>
                <w:szCs w:val="24"/>
              </w:rPr>
              <w:t xml:space="preserve">способствовать развитию умения различать геометрические фигуры по заданному признаку </w:t>
            </w:r>
            <w:r w:rsidRPr="00810256">
              <w:rPr>
                <w:rFonts w:ascii="Times New Roman" w:eastAsia="Times New Roman" w:hAnsi="Times New Roman" w:cs="Times New Roman"/>
                <w:sz w:val="24"/>
                <w:szCs w:val="24"/>
              </w:rPr>
              <w:lastRenderedPageBreak/>
              <w:t>величины</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3 неделя</w:t>
            </w:r>
          </w:p>
        </w:tc>
        <w:tc>
          <w:tcPr>
            <w:tcW w:w="2350"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«Укрась платье матрешки»</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w:t>
            </w:r>
            <w:r w:rsidRPr="00810256">
              <w:rPr>
                <w:rFonts w:ascii="Times New Roman" w:eastAsia="Times New Roman" w:hAnsi="Times New Roman" w:cs="Times New Roman"/>
                <w:sz w:val="24"/>
                <w:szCs w:val="24"/>
              </w:rPr>
              <w:t xml:space="preserve"> способствовать развитию умения различать геометрические фигуры по заданному признаку величины, выполнять постройки, согласно определенному правилу.</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4 неделя</w:t>
            </w:r>
          </w:p>
        </w:tc>
        <w:tc>
          <w:tcPr>
            <w:tcW w:w="2350"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«Угости кукол пряником»</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 </w:t>
            </w:r>
            <w:r w:rsidRPr="00810256">
              <w:rPr>
                <w:rFonts w:ascii="Times New Roman" w:eastAsia="Times New Roman" w:hAnsi="Times New Roman" w:cs="Times New Roman"/>
                <w:sz w:val="24"/>
                <w:szCs w:val="24"/>
              </w:rPr>
              <w:t>способствовать развитию умения различать геометрические фигуры по заданному признаку величины</w:t>
            </w: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581"/>
        </w:trPr>
        <w:tc>
          <w:tcPr>
            <w:tcW w:w="1062" w:type="dxa"/>
            <w:vMerge w:val="restart"/>
            <w:textDirection w:val="btLr"/>
          </w:tcPr>
          <w:p w:rsidR="00B94735" w:rsidRPr="00810256" w:rsidRDefault="00B94735" w:rsidP="00DD02C8">
            <w:pPr>
              <w:pStyle w:val="ad"/>
              <w:spacing w:line="360" w:lineRule="auto"/>
              <w:ind w:left="113" w:right="113"/>
              <w:jc w:val="center"/>
              <w:rPr>
                <w:rFonts w:ascii="Times New Roman" w:hAnsi="Times New Roman" w:cs="Times New Roman"/>
                <w:sz w:val="24"/>
                <w:szCs w:val="24"/>
              </w:rPr>
            </w:pPr>
            <w:r w:rsidRPr="00810256">
              <w:rPr>
                <w:rFonts w:ascii="Times New Roman" w:hAnsi="Times New Roman" w:cs="Times New Roman"/>
                <w:sz w:val="24"/>
                <w:szCs w:val="24"/>
              </w:rPr>
              <w:t>Май</w:t>
            </w:r>
          </w:p>
        </w:tc>
        <w:tc>
          <w:tcPr>
            <w:tcW w:w="1516" w:type="dxa"/>
          </w:tcPr>
          <w:p w:rsidR="00B94735" w:rsidRPr="00810256" w:rsidRDefault="00B94735" w:rsidP="00DD02C8">
            <w:pPr>
              <w:jc w:val="center"/>
              <w:rPr>
                <w:sz w:val="24"/>
                <w:szCs w:val="24"/>
              </w:rPr>
            </w:pPr>
          </w:p>
          <w:p w:rsidR="00B94735" w:rsidRPr="00810256" w:rsidRDefault="00B94735" w:rsidP="00DD02C8">
            <w:pPr>
              <w:jc w:val="center"/>
              <w:rPr>
                <w:sz w:val="24"/>
                <w:szCs w:val="24"/>
              </w:rPr>
            </w:pPr>
            <w:r w:rsidRPr="00810256">
              <w:rPr>
                <w:sz w:val="24"/>
                <w:szCs w:val="24"/>
              </w:rPr>
              <w:t>1 неделя</w:t>
            </w:r>
          </w:p>
        </w:tc>
        <w:tc>
          <w:tcPr>
            <w:tcW w:w="2350" w:type="dxa"/>
          </w:tcPr>
          <w:p w:rsidR="00B94735" w:rsidRPr="00810256" w:rsidRDefault="00B94735" w:rsidP="00DD02C8">
            <w:pPr>
              <w:pStyle w:val="ad"/>
              <w:spacing w:line="360" w:lineRule="auto"/>
              <w:jc w:val="both"/>
              <w:rPr>
                <w:rFonts w:ascii="Times New Roman" w:hAnsi="Times New Roman" w:cs="Times New Roman"/>
                <w:sz w:val="24"/>
                <w:szCs w:val="24"/>
              </w:rPr>
            </w:pPr>
            <w:r w:rsidRPr="00810256">
              <w:rPr>
                <w:rFonts w:ascii="Times New Roman" w:hAnsi="Times New Roman" w:cs="Times New Roman"/>
                <w:color w:val="1A1A1A"/>
                <w:sz w:val="24"/>
                <w:szCs w:val="24"/>
                <w:shd w:val="clear" w:color="auto" w:fill="FFFFFF"/>
              </w:rPr>
              <w:t>«</w:t>
            </w:r>
            <w:r>
              <w:rPr>
                <w:rFonts w:ascii="Times New Roman" w:hAnsi="Times New Roman" w:cs="Times New Roman"/>
                <w:color w:val="1A1A1A"/>
                <w:sz w:val="24"/>
                <w:szCs w:val="24"/>
                <w:shd w:val="clear" w:color="auto" w:fill="FFFFFF"/>
              </w:rPr>
              <w:t>Магазин</w:t>
            </w:r>
            <w:r w:rsidRPr="00810256">
              <w:rPr>
                <w:rFonts w:ascii="Times New Roman" w:hAnsi="Times New Roman" w:cs="Times New Roman"/>
                <w:color w:val="1A1A1A"/>
                <w:sz w:val="24"/>
                <w:szCs w:val="24"/>
                <w:shd w:val="clear" w:color="auto" w:fill="FFFFFF"/>
              </w:rPr>
              <w:t>».</w:t>
            </w:r>
          </w:p>
        </w:tc>
        <w:tc>
          <w:tcPr>
            <w:tcW w:w="2311" w:type="dxa"/>
          </w:tcPr>
          <w:p w:rsidR="00B94735" w:rsidRPr="00810256" w:rsidRDefault="00B94735" w:rsidP="00DD02C8">
            <w:pPr>
              <w:pStyle w:val="ad"/>
              <w:spacing w:line="276" w:lineRule="auto"/>
              <w:jc w:val="both"/>
              <w:rPr>
                <w:rFonts w:ascii="Times New Roman" w:hAnsi="Times New Roman" w:cs="Times New Roman"/>
                <w:sz w:val="24"/>
                <w:szCs w:val="24"/>
              </w:rPr>
            </w:pPr>
            <w:r w:rsidRPr="00810256">
              <w:rPr>
                <w:rFonts w:ascii="Times New Roman" w:hAnsi="Times New Roman" w:cs="Times New Roman"/>
                <w:sz w:val="24"/>
                <w:szCs w:val="24"/>
              </w:rPr>
              <w:t>-</w:t>
            </w:r>
            <w:r w:rsidRPr="00810256">
              <w:rPr>
                <w:rFonts w:ascii="Times New Roman" w:hAnsi="Times New Roman" w:cs="Times New Roman"/>
                <w:color w:val="1A1A1A"/>
                <w:sz w:val="24"/>
                <w:szCs w:val="24"/>
                <w:shd w:val="clear" w:color="auto" w:fill="FFFFFF"/>
              </w:rPr>
              <w:t>развитие умение сравнивать предметы по цвету и толщине.</w:t>
            </w:r>
          </w:p>
        </w:tc>
        <w:tc>
          <w:tcPr>
            <w:tcW w:w="2615" w:type="dxa"/>
            <w:vMerge w:val="restart"/>
          </w:tcPr>
          <w:p w:rsidR="00B94735" w:rsidRPr="00810256" w:rsidRDefault="00B94735" w:rsidP="00DD02C8">
            <w:pPr>
              <w:pStyle w:val="ad"/>
              <w:spacing w:line="360" w:lineRule="auto"/>
              <w:jc w:val="both"/>
              <w:rPr>
                <w:rFonts w:ascii="Times New Roman" w:hAnsi="Times New Roman" w:cs="Times New Roman"/>
                <w:sz w:val="24"/>
                <w:szCs w:val="24"/>
              </w:rPr>
            </w:pPr>
            <w:r w:rsidRPr="00810256">
              <w:rPr>
                <w:rFonts w:ascii="Times New Roman" w:hAnsi="Times New Roman" w:cs="Times New Roman"/>
                <w:sz w:val="24"/>
                <w:szCs w:val="24"/>
              </w:rPr>
              <w:t xml:space="preserve">Памятка для родителей с использованием блоков </w:t>
            </w:r>
            <w:proofErr w:type="spellStart"/>
            <w:r w:rsidRPr="00810256">
              <w:rPr>
                <w:rFonts w:ascii="Times New Roman" w:hAnsi="Times New Roman" w:cs="Times New Roman"/>
                <w:sz w:val="24"/>
                <w:szCs w:val="24"/>
              </w:rPr>
              <w:t>Дьенеша</w:t>
            </w:r>
            <w:proofErr w:type="spellEnd"/>
            <w:r w:rsidRPr="00810256">
              <w:rPr>
                <w:rFonts w:ascii="Times New Roman" w:hAnsi="Times New Roman" w:cs="Times New Roman"/>
                <w:sz w:val="24"/>
                <w:szCs w:val="24"/>
              </w:rPr>
              <w:t xml:space="preserve">  «Играем от душ</w:t>
            </w:r>
            <w:proofErr w:type="gramStart"/>
            <w:r w:rsidRPr="00810256">
              <w:rPr>
                <w:rFonts w:ascii="Times New Roman" w:hAnsi="Times New Roman" w:cs="Times New Roman"/>
                <w:sz w:val="24"/>
                <w:szCs w:val="24"/>
              </w:rPr>
              <w:t>и-</w:t>
            </w:r>
            <w:proofErr w:type="gramEnd"/>
            <w:r w:rsidRPr="00810256">
              <w:rPr>
                <w:rFonts w:ascii="Times New Roman" w:hAnsi="Times New Roman" w:cs="Times New Roman"/>
                <w:sz w:val="24"/>
                <w:szCs w:val="24"/>
              </w:rPr>
              <w:t xml:space="preserve"> играем </w:t>
            </w:r>
            <w:r w:rsidRPr="00810256">
              <w:rPr>
                <w:rFonts w:ascii="Times New Roman" w:hAnsi="Times New Roman" w:cs="Times New Roman"/>
                <w:sz w:val="24"/>
                <w:szCs w:val="24"/>
              </w:rPr>
              <w:lastRenderedPageBreak/>
              <w:t>вместе»</w:t>
            </w: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2 неделя</w:t>
            </w:r>
          </w:p>
        </w:tc>
        <w:tc>
          <w:tcPr>
            <w:tcW w:w="2350"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color w:val="1A1A1A"/>
                <w:sz w:val="24"/>
                <w:szCs w:val="24"/>
                <w:shd w:val="clear" w:color="auto" w:fill="FFFFFF"/>
              </w:rPr>
              <w:t>«</w:t>
            </w:r>
            <w:r>
              <w:rPr>
                <w:rFonts w:ascii="Times New Roman" w:hAnsi="Times New Roman" w:cs="Times New Roman"/>
                <w:color w:val="1A1A1A"/>
                <w:sz w:val="24"/>
                <w:szCs w:val="24"/>
                <w:shd w:val="clear" w:color="auto" w:fill="FFFFFF"/>
              </w:rPr>
              <w:t xml:space="preserve">Нарисуй </w:t>
            </w:r>
            <w:r w:rsidRPr="00810256">
              <w:rPr>
                <w:rFonts w:ascii="Times New Roman" w:hAnsi="Times New Roman" w:cs="Times New Roman"/>
                <w:color w:val="1A1A1A"/>
                <w:sz w:val="24"/>
                <w:szCs w:val="24"/>
                <w:shd w:val="clear" w:color="auto" w:fill="FFFFFF"/>
              </w:rPr>
              <w:t>самолетик</w:t>
            </w:r>
            <w:r>
              <w:rPr>
                <w:rFonts w:ascii="Times New Roman" w:hAnsi="Times New Roman" w:cs="Times New Roman"/>
                <w:color w:val="1A1A1A"/>
                <w:sz w:val="24"/>
                <w:szCs w:val="24"/>
                <w:shd w:val="clear" w:color="auto" w:fill="FFFFFF"/>
              </w:rPr>
              <w:t xml:space="preserve"> из </w:t>
            </w:r>
            <w:r>
              <w:rPr>
                <w:rFonts w:ascii="Times New Roman" w:hAnsi="Times New Roman" w:cs="Times New Roman"/>
                <w:color w:val="1A1A1A"/>
                <w:sz w:val="24"/>
                <w:szCs w:val="24"/>
                <w:shd w:val="clear" w:color="auto" w:fill="FFFFFF"/>
              </w:rPr>
              <w:lastRenderedPageBreak/>
              <w:t>фигурок</w:t>
            </w:r>
            <w:r w:rsidRPr="00810256">
              <w:rPr>
                <w:rFonts w:ascii="Times New Roman" w:hAnsi="Times New Roman" w:cs="Times New Roman"/>
                <w:color w:val="1A1A1A"/>
                <w:sz w:val="24"/>
                <w:szCs w:val="24"/>
                <w:shd w:val="clear" w:color="auto" w:fill="FFFFFF"/>
              </w:rPr>
              <w:t>»</w:t>
            </w:r>
          </w:p>
        </w:tc>
        <w:tc>
          <w:tcPr>
            <w:tcW w:w="2311" w:type="dxa"/>
          </w:tcPr>
          <w:p w:rsidR="00B94735" w:rsidRPr="00810256" w:rsidRDefault="00B94735" w:rsidP="00DD02C8">
            <w:pPr>
              <w:shd w:val="clear" w:color="auto" w:fill="FFFFFF"/>
              <w:rPr>
                <w:color w:val="1A1A1A"/>
                <w:sz w:val="24"/>
                <w:szCs w:val="24"/>
                <w:lang w:eastAsia="ru-RU"/>
              </w:rPr>
            </w:pPr>
            <w:r w:rsidRPr="00810256">
              <w:rPr>
                <w:sz w:val="24"/>
                <w:szCs w:val="24"/>
              </w:rPr>
              <w:lastRenderedPageBreak/>
              <w:t xml:space="preserve">- </w:t>
            </w:r>
            <w:r w:rsidRPr="00810256">
              <w:rPr>
                <w:color w:val="1A1A1A"/>
                <w:sz w:val="24"/>
                <w:szCs w:val="24"/>
                <w:lang w:eastAsia="ru-RU"/>
              </w:rPr>
              <w:t xml:space="preserve">Развивать умение подбирать </w:t>
            </w:r>
            <w:r w:rsidRPr="00810256">
              <w:rPr>
                <w:color w:val="1A1A1A"/>
                <w:sz w:val="24"/>
                <w:szCs w:val="24"/>
                <w:lang w:eastAsia="ru-RU"/>
              </w:rPr>
              <w:lastRenderedPageBreak/>
              <w:t>предметы по цвету, форме, размеру, развитие</w:t>
            </w:r>
          </w:p>
          <w:p w:rsidR="00B94735" w:rsidRPr="009A6058" w:rsidRDefault="00B94735" w:rsidP="00DD02C8">
            <w:pPr>
              <w:shd w:val="clear" w:color="auto" w:fill="FFFFFF"/>
              <w:rPr>
                <w:color w:val="1A1A1A"/>
                <w:sz w:val="24"/>
                <w:szCs w:val="24"/>
                <w:lang w:eastAsia="ru-RU"/>
              </w:rPr>
            </w:pPr>
            <w:r w:rsidRPr="009A6058">
              <w:rPr>
                <w:color w:val="1A1A1A"/>
                <w:sz w:val="24"/>
                <w:szCs w:val="24"/>
                <w:lang w:eastAsia="ru-RU"/>
              </w:rPr>
              <w:t>логического мышления.</w:t>
            </w:r>
          </w:p>
          <w:p w:rsidR="00B94735" w:rsidRPr="00810256" w:rsidRDefault="00B94735" w:rsidP="00DD02C8">
            <w:pPr>
              <w:pStyle w:val="ad"/>
              <w:spacing w:line="360" w:lineRule="auto"/>
              <w:jc w:val="both"/>
              <w:rPr>
                <w:rFonts w:ascii="Times New Roman" w:hAnsi="Times New Roman" w:cs="Times New Roman"/>
                <w:sz w:val="24"/>
                <w:szCs w:val="24"/>
              </w:rPr>
            </w:pP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r w:rsidR="00B94735" w:rsidRPr="00810256" w:rsidTr="00DD02C8">
        <w:trPr>
          <w:trHeight w:val="143"/>
        </w:trPr>
        <w:tc>
          <w:tcPr>
            <w:tcW w:w="1062" w:type="dxa"/>
            <w:vMerge/>
          </w:tcPr>
          <w:p w:rsidR="00B94735" w:rsidRPr="00810256" w:rsidRDefault="00B94735" w:rsidP="00DD02C8">
            <w:pPr>
              <w:pStyle w:val="ad"/>
              <w:spacing w:line="360" w:lineRule="auto"/>
              <w:jc w:val="center"/>
              <w:rPr>
                <w:rFonts w:ascii="Times New Roman" w:hAnsi="Times New Roman" w:cs="Times New Roman"/>
                <w:sz w:val="24"/>
                <w:szCs w:val="24"/>
              </w:rPr>
            </w:pPr>
          </w:p>
        </w:tc>
        <w:tc>
          <w:tcPr>
            <w:tcW w:w="1516"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3 неделя</w:t>
            </w:r>
          </w:p>
        </w:tc>
        <w:tc>
          <w:tcPr>
            <w:tcW w:w="2350" w:type="dxa"/>
          </w:tcPr>
          <w:p w:rsidR="00B94735" w:rsidRPr="00810256" w:rsidRDefault="00B94735" w:rsidP="00DD02C8">
            <w:pPr>
              <w:pStyle w:val="ad"/>
              <w:spacing w:line="360" w:lineRule="auto"/>
              <w:jc w:val="center"/>
              <w:rPr>
                <w:rFonts w:ascii="Times New Roman" w:hAnsi="Times New Roman" w:cs="Times New Roman"/>
                <w:sz w:val="24"/>
                <w:szCs w:val="24"/>
              </w:rPr>
            </w:pPr>
            <w:r w:rsidRPr="00810256">
              <w:rPr>
                <w:rFonts w:ascii="Times New Roman" w:hAnsi="Times New Roman" w:cs="Times New Roman"/>
                <w:sz w:val="24"/>
                <w:szCs w:val="24"/>
              </w:rPr>
              <w:t xml:space="preserve">«Выложи </w:t>
            </w:r>
            <w:proofErr w:type="spellStart"/>
            <w:r w:rsidRPr="00810256">
              <w:rPr>
                <w:rFonts w:ascii="Times New Roman" w:hAnsi="Times New Roman" w:cs="Times New Roman"/>
                <w:sz w:val="24"/>
                <w:szCs w:val="24"/>
              </w:rPr>
              <w:t>караблик</w:t>
            </w:r>
            <w:proofErr w:type="spellEnd"/>
            <w:r w:rsidRPr="00810256">
              <w:rPr>
                <w:rFonts w:ascii="Times New Roman" w:hAnsi="Times New Roman" w:cs="Times New Roman"/>
                <w:sz w:val="24"/>
                <w:szCs w:val="24"/>
              </w:rPr>
              <w:t>»</w:t>
            </w:r>
          </w:p>
        </w:tc>
        <w:tc>
          <w:tcPr>
            <w:tcW w:w="2311" w:type="dxa"/>
          </w:tcPr>
          <w:p w:rsidR="00B94735" w:rsidRPr="009A6058" w:rsidRDefault="00B94735" w:rsidP="00DD02C8">
            <w:pPr>
              <w:shd w:val="clear" w:color="auto" w:fill="FFFFFF"/>
              <w:rPr>
                <w:color w:val="1A1A1A"/>
                <w:sz w:val="24"/>
                <w:szCs w:val="24"/>
                <w:lang w:eastAsia="ru-RU"/>
              </w:rPr>
            </w:pPr>
            <w:r w:rsidRPr="00810256">
              <w:rPr>
                <w:color w:val="1A1A1A"/>
                <w:sz w:val="24"/>
                <w:szCs w:val="24"/>
                <w:lang w:eastAsia="ru-RU"/>
              </w:rPr>
              <w:t xml:space="preserve">- </w:t>
            </w:r>
            <w:r w:rsidRPr="009A6058">
              <w:rPr>
                <w:color w:val="1A1A1A"/>
                <w:sz w:val="24"/>
                <w:szCs w:val="24"/>
                <w:lang w:eastAsia="ru-RU"/>
              </w:rPr>
              <w:t xml:space="preserve"> Развивать умение подбирать предметы по цвету, форме, размеру, развитие</w:t>
            </w:r>
          </w:p>
          <w:p w:rsidR="00B94735" w:rsidRPr="009A6058" w:rsidRDefault="00B94735" w:rsidP="00DD02C8">
            <w:pPr>
              <w:shd w:val="clear" w:color="auto" w:fill="FFFFFF"/>
              <w:rPr>
                <w:color w:val="1A1A1A"/>
                <w:sz w:val="24"/>
                <w:szCs w:val="24"/>
                <w:lang w:eastAsia="ru-RU"/>
              </w:rPr>
            </w:pPr>
            <w:r w:rsidRPr="009A6058">
              <w:rPr>
                <w:color w:val="1A1A1A"/>
                <w:sz w:val="24"/>
                <w:szCs w:val="24"/>
                <w:lang w:eastAsia="ru-RU"/>
              </w:rPr>
              <w:t>логического мышления.</w:t>
            </w:r>
          </w:p>
          <w:p w:rsidR="00B94735" w:rsidRPr="00810256" w:rsidRDefault="00B94735" w:rsidP="00DD02C8">
            <w:pPr>
              <w:pStyle w:val="ad"/>
              <w:spacing w:line="360" w:lineRule="auto"/>
              <w:jc w:val="both"/>
              <w:rPr>
                <w:rFonts w:ascii="Times New Roman" w:hAnsi="Times New Roman" w:cs="Times New Roman"/>
                <w:sz w:val="24"/>
                <w:szCs w:val="24"/>
              </w:rPr>
            </w:pPr>
          </w:p>
        </w:tc>
        <w:tc>
          <w:tcPr>
            <w:tcW w:w="2615" w:type="dxa"/>
            <w:vMerge/>
          </w:tcPr>
          <w:p w:rsidR="00B94735" w:rsidRPr="00810256" w:rsidRDefault="00B94735" w:rsidP="00DD02C8">
            <w:pPr>
              <w:pStyle w:val="ad"/>
              <w:spacing w:line="360" w:lineRule="auto"/>
              <w:jc w:val="both"/>
              <w:rPr>
                <w:rFonts w:ascii="Times New Roman" w:hAnsi="Times New Roman" w:cs="Times New Roman"/>
                <w:sz w:val="24"/>
                <w:szCs w:val="24"/>
              </w:rPr>
            </w:pPr>
          </w:p>
        </w:tc>
      </w:tr>
    </w:tbl>
    <w:p w:rsidR="00B94735" w:rsidRDefault="00B94735" w:rsidP="00B94735">
      <w:pPr>
        <w:pStyle w:val="ad"/>
        <w:spacing w:line="360" w:lineRule="auto"/>
        <w:jc w:val="both"/>
        <w:rPr>
          <w:rFonts w:ascii="Times New Roman" w:hAnsi="Times New Roman" w:cs="Times New Roman"/>
          <w:sz w:val="24"/>
          <w:szCs w:val="24"/>
        </w:rPr>
      </w:pPr>
    </w:p>
    <w:p w:rsidR="00B94735" w:rsidRDefault="00B94735" w:rsidP="00B94735">
      <w:pPr>
        <w:pStyle w:val="ad"/>
        <w:spacing w:line="360" w:lineRule="auto"/>
        <w:jc w:val="center"/>
        <w:rPr>
          <w:rFonts w:ascii="Times New Roman" w:hAnsi="Times New Roman" w:cs="Times New Roman"/>
          <w:b/>
          <w:sz w:val="28"/>
          <w:szCs w:val="28"/>
        </w:rPr>
      </w:pPr>
    </w:p>
    <w:p w:rsidR="00B94735" w:rsidRDefault="00B94735" w:rsidP="00B94735">
      <w:pPr>
        <w:pStyle w:val="ad"/>
        <w:spacing w:line="360" w:lineRule="auto"/>
        <w:jc w:val="center"/>
        <w:rPr>
          <w:rFonts w:ascii="Times New Roman" w:hAnsi="Times New Roman" w:cs="Times New Roman"/>
          <w:b/>
          <w:sz w:val="28"/>
          <w:szCs w:val="28"/>
        </w:rPr>
      </w:pPr>
    </w:p>
    <w:p w:rsidR="00B94735" w:rsidRPr="00B1173A" w:rsidRDefault="00B94735" w:rsidP="00B94735">
      <w:pPr>
        <w:pStyle w:val="ad"/>
        <w:spacing w:line="360" w:lineRule="auto"/>
        <w:jc w:val="center"/>
        <w:rPr>
          <w:rFonts w:ascii="Times New Roman" w:hAnsi="Times New Roman" w:cs="Times New Roman"/>
          <w:b/>
          <w:sz w:val="28"/>
          <w:szCs w:val="28"/>
        </w:rPr>
      </w:pPr>
      <w:r w:rsidRPr="00B1173A">
        <w:rPr>
          <w:rFonts w:ascii="Times New Roman" w:hAnsi="Times New Roman" w:cs="Times New Roman"/>
          <w:b/>
          <w:sz w:val="28"/>
          <w:szCs w:val="28"/>
        </w:rPr>
        <w:t>Список используемой литературы:</w:t>
      </w:r>
    </w:p>
    <w:p w:rsidR="00B94735" w:rsidRPr="00B1173A" w:rsidRDefault="00B94735" w:rsidP="00B94735">
      <w:pPr>
        <w:pStyle w:val="ad"/>
        <w:numPr>
          <w:ilvl w:val="0"/>
          <w:numId w:val="8"/>
        </w:numPr>
        <w:spacing w:line="360" w:lineRule="auto"/>
        <w:jc w:val="both"/>
        <w:rPr>
          <w:rFonts w:ascii="Times New Roman" w:hAnsi="Times New Roman" w:cs="Times New Roman"/>
          <w:sz w:val="28"/>
          <w:szCs w:val="28"/>
        </w:rPr>
      </w:pPr>
      <w:r w:rsidRPr="00B1173A">
        <w:rPr>
          <w:rFonts w:ascii="Times New Roman" w:hAnsi="Times New Roman" w:cs="Times New Roman"/>
          <w:sz w:val="28"/>
          <w:szCs w:val="28"/>
        </w:rPr>
        <w:t xml:space="preserve">Захарова Н.И. Играем с логическими блоками </w:t>
      </w:r>
      <w:proofErr w:type="spellStart"/>
      <w:r w:rsidRPr="00B1173A">
        <w:rPr>
          <w:rFonts w:ascii="Times New Roman" w:hAnsi="Times New Roman" w:cs="Times New Roman"/>
          <w:sz w:val="28"/>
          <w:szCs w:val="28"/>
        </w:rPr>
        <w:t>Дьенеша</w:t>
      </w:r>
      <w:proofErr w:type="spellEnd"/>
      <w:r w:rsidRPr="00B1173A">
        <w:rPr>
          <w:rFonts w:ascii="Times New Roman" w:hAnsi="Times New Roman" w:cs="Times New Roman"/>
          <w:sz w:val="28"/>
          <w:szCs w:val="28"/>
        </w:rPr>
        <w:t>. – СПб</w:t>
      </w:r>
      <w:proofErr w:type="gramStart"/>
      <w:r w:rsidRPr="00B1173A">
        <w:rPr>
          <w:rFonts w:ascii="Times New Roman" w:hAnsi="Times New Roman" w:cs="Times New Roman"/>
          <w:sz w:val="28"/>
          <w:szCs w:val="28"/>
        </w:rPr>
        <w:t xml:space="preserve">.: </w:t>
      </w:r>
      <w:proofErr w:type="gramEnd"/>
      <w:r w:rsidRPr="00B1173A">
        <w:rPr>
          <w:rFonts w:ascii="Times New Roman" w:hAnsi="Times New Roman" w:cs="Times New Roman"/>
          <w:sz w:val="28"/>
          <w:szCs w:val="28"/>
        </w:rPr>
        <w:t>детство-Пресс, 2017.</w:t>
      </w:r>
    </w:p>
    <w:p w:rsidR="00B94735" w:rsidRPr="00B1173A" w:rsidRDefault="00B94735" w:rsidP="00B94735">
      <w:pPr>
        <w:pStyle w:val="a5"/>
        <w:widowControl/>
        <w:numPr>
          <w:ilvl w:val="0"/>
          <w:numId w:val="8"/>
        </w:numPr>
        <w:autoSpaceDE/>
        <w:autoSpaceDN/>
        <w:spacing w:after="200" w:line="276" w:lineRule="auto"/>
        <w:ind w:right="0"/>
        <w:contextualSpacing/>
        <w:jc w:val="left"/>
        <w:rPr>
          <w:sz w:val="28"/>
          <w:szCs w:val="28"/>
        </w:rPr>
      </w:pPr>
      <w:r w:rsidRPr="00B1173A">
        <w:rPr>
          <w:sz w:val="28"/>
          <w:szCs w:val="28"/>
        </w:rPr>
        <w:t xml:space="preserve">Методические советы по использованию дидактических игр с блоками </w:t>
      </w:r>
      <w:proofErr w:type="spellStart"/>
      <w:r w:rsidRPr="00B1173A">
        <w:rPr>
          <w:sz w:val="28"/>
          <w:szCs w:val="28"/>
        </w:rPr>
        <w:t>Дьенеша</w:t>
      </w:r>
      <w:proofErr w:type="spellEnd"/>
      <w:r w:rsidRPr="00B1173A">
        <w:rPr>
          <w:sz w:val="28"/>
          <w:szCs w:val="28"/>
        </w:rPr>
        <w:t xml:space="preserve"> и логическими фигурами / </w:t>
      </w:r>
      <w:proofErr w:type="spellStart"/>
      <w:r w:rsidRPr="00B1173A">
        <w:rPr>
          <w:sz w:val="28"/>
          <w:szCs w:val="28"/>
        </w:rPr>
        <w:t>Лелявина</w:t>
      </w:r>
      <w:proofErr w:type="spellEnd"/>
      <w:r w:rsidRPr="00B1173A">
        <w:rPr>
          <w:sz w:val="28"/>
          <w:szCs w:val="28"/>
        </w:rPr>
        <w:t xml:space="preserve"> Н. О., </w:t>
      </w:r>
      <w:proofErr w:type="spellStart"/>
      <w:r w:rsidRPr="00B1173A">
        <w:rPr>
          <w:sz w:val="28"/>
          <w:szCs w:val="28"/>
        </w:rPr>
        <w:t>Филькинштейн</w:t>
      </w:r>
      <w:proofErr w:type="spellEnd"/>
      <w:r w:rsidRPr="00B1173A">
        <w:rPr>
          <w:sz w:val="28"/>
          <w:szCs w:val="28"/>
        </w:rPr>
        <w:t xml:space="preserve"> Б. Б. СПб, 2006</w:t>
      </w:r>
    </w:p>
    <w:p w:rsidR="00B94735" w:rsidRPr="00B1173A" w:rsidRDefault="00B94735" w:rsidP="00B94735">
      <w:pPr>
        <w:pStyle w:val="a5"/>
        <w:widowControl/>
        <w:numPr>
          <w:ilvl w:val="0"/>
          <w:numId w:val="8"/>
        </w:numPr>
        <w:autoSpaceDE/>
        <w:autoSpaceDN/>
        <w:spacing w:after="200" w:line="276" w:lineRule="auto"/>
        <w:ind w:right="0"/>
        <w:contextualSpacing/>
        <w:jc w:val="left"/>
        <w:rPr>
          <w:sz w:val="28"/>
          <w:szCs w:val="28"/>
        </w:rPr>
      </w:pPr>
      <w:r w:rsidRPr="00B1173A">
        <w:rPr>
          <w:sz w:val="28"/>
          <w:szCs w:val="28"/>
        </w:rPr>
        <w:t xml:space="preserve">Михайлова З. А., Носова Е. А. Логико – математическое развитие дошкольников. Игры с логическими блоками </w:t>
      </w:r>
      <w:proofErr w:type="spellStart"/>
      <w:r w:rsidRPr="00B1173A">
        <w:rPr>
          <w:sz w:val="28"/>
          <w:szCs w:val="28"/>
        </w:rPr>
        <w:t>Дьенеша</w:t>
      </w:r>
      <w:proofErr w:type="spellEnd"/>
      <w:r w:rsidRPr="00B1173A">
        <w:rPr>
          <w:sz w:val="28"/>
          <w:szCs w:val="28"/>
        </w:rPr>
        <w:t xml:space="preserve"> и цветными палочками </w:t>
      </w:r>
      <w:proofErr w:type="spellStart"/>
      <w:r w:rsidRPr="00B1173A">
        <w:rPr>
          <w:sz w:val="28"/>
          <w:szCs w:val="28"/>
        </w:rPr>
        <w:lastRenderedPageBreak/>
        <w:t>Кюизенера</w:t>
      </w:r>
      <w:proofErr w:type="spellEnd"/>
      <w:r w:rsidRPr="00B1173A">
        <w:rPr>
          <w:sz w:val="28"/>
          <w:szCs w:val="28"/>
        </w:rPr>
        <w:t>. / СПб</w:t>
      </w:r>
      <w:proofErr w:type="gramStart"/>
      <w:r w:rsidRPr="00B1173A">
        <w:rPr>
          <w:sz w:val="28"/>
          <w:szCs w:val="28"/>
        </w:rPr>
        <w:t xml:space="preserve">.: </w:t>
      </w:r>
      <w:proofErr w:type="gramEnd"/>
      <w:r w:rsidRPr="00B1173A">
        <w:rPr>
          <w:sz w:val="28"/>
          <w:szCs w:val="28"/>
        </w:rPr>
        <w:t>Издательство «Детство-пресс», 2015.</w:t>
      </w:r>
    </w:p>
    <w:p w:rsidR="00B94735" w:rsidRPr="00B1173A" w:rsidRDefault="00B94735" w:rsidP="00B94735">
      <w:pPr>
        <w:pStyle w:val="a5"/>
        <w:widowControl/>
        <w:numPr>
          <w:ilvl w:val="0"/>
          <w:numId w:val="8"/>
        </w:numPr>
        <w:autoSpaceDE/>
        <w:autoSpaceDN/>
        <w:spacing w:after="200" w:line="276" w:lineRule="auto"/>
        <w:ind w:right="0"/>
        <w:contextualSpacing/>
        <w:jc w:val="left"/>
        <w:rPr>
          <w:sz w:val="28"/>
          <w:szCs w:val="28"/>
        </w:rPr>
      </w:pPr>
      <w:proofErr w:type="spellStart"/>
      <w:r w:rsidRPr="00B1173A">
        <w:rPr>
          <w:sz w:val="28"/>
          <w:szCs w:val="28"/>
        </w:rPr>
        <w:t>Финкельштейн</w:t>
      </w:r>
      <w:proofErr w:type="spellEnd"/>
      <w:r w:rsidRPr="00B1173A">
        <w:rPr>
          <w:sz w:val="28"/>
          <w:szCs w:val="28"/>
        </w:rPr>
        <w:t xml:space="preserve"> Б.Б. Альбом «Лепим нелепицы». СПб</w:t>
      </w:r>
      <w:proofErr w:type="gramStart"/>
      <w:r w:rsidRPr="00B1173A">
        <w:rPr>
          <w:sz w:val="28"/>
          <w:szCs w:val="28"/>
        </w:rPr>
        <w:t>., «</w:t>
      </w:r>
      <w:proofErr w:type="gramEnd"/>
      <w:r w:rsidRPr="00B1173A">
        <w:rPr>
          <w:sz w:val="28"/>
          <w:szCs w:val="28"/>
        </w:rPr>
        <w:t>Корвет», 2008г.</w:t>
      </w:r>
    </w:p>
    <w:p w:rsidR="00B94735" w:rsidRDefault="00B94735" w:rsidP="00B94735">
      <w:pPr>
        <w:jc w:val="right"/>
        <w:rPr>
          <w:sz w:val="28"/>
          <w:szCs w:val="28"/>
        </w:rPr>
      </w:pPr>
    </w:p>
    <w:p w:rsidR="00B94735" w:rsidRDefault="00B94735" w:rsidP="00B94735">
      <w:pPr>
        <w:jc w:val="right"/>
        <w:rPr>
          <w:sz w:val="28"/>
          <w:szCs w:val="28"/>
        </w:rPr>
      </w:pPr>
    </w:p>
    <w:p w:rsidR="00B94735" w:rsidRDefault="00B94735" w:rsidP="00B94735">
      <w:pPr>
        <w:jc w:val="right"/>
        <w:rPr>
          <w:sz w:val="28"/>
          <w:szCs w:val="28"/>
        </w:rPr>
      </w:pPr>
    </w:p>
    <w:p w:rsidR="00B94735" w:rsidRDefault="00B94735" w:rsidP="00B94735">
      <w:pPr>
        <w:jc w:val="right"/>
        <w:rPr>
          <w:sz w:val="28"/>
          <w:szCs w:val="28"/>
        </w:rPr>
      </w:pPr>
    </w:p>
    <w:p w:rsidR="00B94735" w:rsidRDefault="00B94735" w:rsidP="00B94735">
      <w:pPr>
        <w:jc w:val="right"/>
        <w:rPr>
          <w:sz w:val="28"/>
          <w:szCs w:val="28"/>
        </w:rPr>
      </w:pPr>
    </w:p>
    <w:p w:rsidR="00B94735" w:rsidRDefault="00B94735" w:rsidP="00B94735">
      <w:pPr>
        <w:jc w:val="right"/>
        <w:rPr>
          <w:sz w:val="28"/>
          <w:szCs w:val="28"/>
        </w:rPr>
      </w:pPr>
    </w:p>
    <w:p w:rsidR="00B94735" w:rsidRDefault="00B94735" w:rsidP="00B94735">
      <w:pPr>
        <w:jc w:val="right"/>
        <w:rPr>
          <w:sz w:val="28"/>
          <w:szCs w:val="28"/>
        </w:rPr>
      </w:pPr>
    </w:p>
    <w:p w:rsidR="00B94735" w:rsidRDefault="00B94735" w:rsidP="00B94735">
      <w:pPr>
        <w:jc w:val="right"/>
        <w:rPr>
          <w:sz w:val="28"/>
          <w:szCs w:val="28"/>
        </w:rPr>
      </w:pPr>
    </w:p>
    <w:p w:rsidR="009B0F19" w:rsidRDefault="009B0F19" w:rsidP="00B94735">
      <w:pPr>
        <w:pStyle w:val="a3"/>
        <w:ind w:left="0"/>
        <w:rPr>
          <w:sz w:val="20"/>
        </w:rPr>
      </w:pPr>
    </w:p>
    <w:sectPr w:rsidR="009B0F19" w:rsidSect="006C0159">
      <w:headerReference w:type="even" r:id="rId8"/>
      <w:headerReference w:type="default" r:id="rId9"/>
      <w:footerReference w:type="even" r:id="rId10"/>
      <w:footerReference w:type="default" r:id="rId11"/>
      <w:pgSz w:w="8790" w:h="12480"/>
      <w:pgMar w:top="284" w:right="680" w:bottom="820" w:left="680" w:header="987" w:footer="6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811" w:rsidRDefault="00BD4811">
      <w:r>
        <w:separator/>
      </w:r>
    </w:p>
  </w:endnote>
  <w:endnote w:type="continuationSeparator" w:id="0">
    <w:p w:rsidR="00BD4811" w:rsidRDefault="00BD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19" w:rsidRDefault="00BD4811">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50" type="#_x0000_t202" style="position:absolute;margin-left:39.5pt;margin-top:581.1pt;width:16.6pt;height:16.85pt;z-index:-15900672;mso-position-horizontal-relative:page;mso-position-vertical-relative:page" filled="f" stroked="f">
          <v:textbox inset="0,0,0,0">
            <w:txbxContent>
              <w:p w:rsidR="009B0F19" w:rsidRDefault="00107229">
                <w:pPr>
                  <w:pStyle w:val="a3"/>
                  <w:spacing w:before="32"/>
                  <w:ind w:left="60"/>
                  <w:jc w:val="left"/>
                </w:pPr>
                <w:r>
                  <w:fldChar w:fldCharType="begin"/>
                </w:r>
                <w:r>
                  <w:rPr>
                    <w:color w:val="231F20"/>
                  </w:rPr>
                  <w:instrText xml:space="preserve"> PAGE </w:instrText>
                </w:r>
                <w:r>
                  <w:fldChar w:fldCharType="separate"/>
                </w:r>
                <w:r w:rsidR="00B94735">
                  <w:rPr>
                    <w:noProof/>
                    <w:color w:val="231F20"/>
                  </w:rPr>
                  <w:t>12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19" w:rsidRDefault="00BD4811">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383.3pt;margin-top:581.1pt;width:16.6pt;height:16.85pt;z-index:-15900160;mso-position-horizontal-relative:page;mso-position-vertical-relative:page" filled="f" stroked="f">
          <v:textbox inset="0,0,0,0">
            <w:txbxContent>
              <w:p w:rsidR="009B0F19" w:rsidRDefault="00107229">
                <w:pPr>
                  <w:pStyle w:val="a3"/>
                  <w:spacing w:before="32"/>
                  <w:ind w:left="60"/>
                  <w:jc w:val="left"/>
                </w:pPr>
                <w:r>
                  <w:fldChar w:fldCharType="begin"/>
                </w:r>
                <w:r>
                  <w:rPr>
                    <w:color w:val="231F20"/>
                  </w:rPr>
                  <w:instrText xml:space="preserve"> PAGE </w:instrText>
                </w:r>
                <w:r>
                  <w:fldChar w:fldCharType="separate"/>
                </w:r>
                <w:r w:rsidR="00B94735">
                  <w:rPr>
                    <w:noProof/>
                    <w:color w:val="231F20"/>
                  </w:rPr>
                  <w:t>13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811" w:rsidRDefault="00BD4811">
      <w:r>
        <w:separator/>
      </w:r>
    </w:p>
  </w:footnote>
  <w:footnote w:type="continuationSeparator" w:id="0">
    <w:p w:rsidR="00BD4811" w:rsidRDefault="00BD4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19" w:rsidRDefault="00BD4811">
    <w:pPr>
      <w:pStyle w:val="a3"/>
      <w:spacing w:line="14" w:lineRule="auto"/>
      <w:ind w:left="0"/>
      <w:jc w:val="left"/>
      <w:rPr>
        <w:sz w:val="20"/>
      </w:rPr>
    </w:pPr>
    <w:r>
      <w:pict>
        <v:line id="_x0000_s2052" style="position:absolute;z-index:-15901696;mso-position-horizontal-relative:page;mso-position-vertical-relative:page" from="382.5pt,52.35pt" to="382.5pt,59.35pt" strokecolor="#231f20">
          <w10:wrap anchorx="page" anchory="page"/>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19" w:rsidRDefault="00BD4811">
    <w:pPr>
      <w:pStyle w:val="a3"/>
      <w:spacing w:line="14" w:lineRule="auto"/>
      <w:ind w:left="0"/>
      <w:jc w:val="left"/>
      <w:rPr>
        <w:sz w:val="20"/>
      </w:rPr>
    </w:pPr>
    <w:r>
      <w:pict>
        <v:line id="_x0000_s2051" style="position:absolute;z-index:-15901184;mso-position-horizontal-relative:page;mso-position-vertical-relative:page" from="337.95pt,52.35pt" to="337.95pt,59.35pt" strokecolor="#231f20">
          <w10:wrap anchorx="page" anchory="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0365"/>
    <w:multiLevelType w:val="hybridMultilevel"/>
    <w:tmpl w:val="C3985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C73DC"/>
    <w:multiLevelType w:val="hybridMultilevel"/>
    <w:tmpl w:val="16D0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14375"/>
    <w:multiLevelType w:val="hybridMultilevel"/>
    <w:tmpl w:val="4C363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04C71"/>
    <w:multiLevelType w:val="hybridMultilevel"/>
    <w:tmpl w:val="B144194C"/>
    <w:lvl w:ilvl="0" w:tplc="D37A7C28">
      <w:start w:val="1"/>
      <w:numFmt w:val="decimal"/>
      <w:lvlText w:val="%1."/>
      <w:lvlJc w:val="left"/>
      <w:pPr>
        <w:ind w:left="170" w:hanging="284"/>
        <w:jc w:val="left"/>
      </w:pPr>
      <w:rPr>
        <w:rFonts w:ascii="Times New Roman" w:eastAsia="Times New Roman" w:hAnsi="Times New Roman" w:cs="Times New Roman" w:hint="default"/>
        <w:color w:val="231F20"/>
        <w:w w:val="94"/>
        <w:sz w:val="22"/>
        <w:szCs w:val="22"/>
        <w:lang w:val="ru-RU" w:eastAsia="en-US" w:bidi="ar-SA"/>
      </w:rPr>
    </w:lvl>
    <w:lvl w:ilvl="1" w:tplc="67327ECC">
      <w:numFmt w:val="bullet"/>
      <w:lvlText w:val="•"/>
      <w:lvlJc w:val="left"/>
      <w:pPr>
        <w:ind w:left="904" w:hanging="284"/>
      </w:pPr>
      <w:rPr>
        <w:rFonts w:hint="default"/>
        <w:lang w:val="ru-RU" w:eastAsia="en-US" w:bidi="ar-SA"/>
      </w:rPr>
    </w:lvl>
    <w:lvl w:ilvl="2" w:tplc="E0BE84EA">
      <w:numFmt w:val="bullet"/>
      <w:lvlText w:val="•"/>
      <w:lvlJc w:val="left"/>
      <w:pPr>
        <w:ind w:left="1629" w:hanging="284"/>
      </w:pPr>
      <w:rPr>
        <w:rFonts w:hint="default"/>
        <w:lang w:val="ru-RU" w:eastAsia="en-US" w:bidi="ar-SA"/>
      </w:rPr>
    </w:lvl>
    <w:lvl w:ilvl="3" w:tplc="A850A0D2">
      <w:numFmt w:val="bullet"/>
      <w:lvlText w:val="•"/>
      <w:lvlJc w:val="left"/>
      <w:pPr>
        <w:ind w:left="2354" w:hanging="284"/>
      </w:pPr>
      <w:rPr>
        <w:rFonts w:hint="default"/>
        <w:lang w:val="ru-RU" w:eastAsia="en-US" w:bidi="ar-SA"/>
      </w:rPr>
    </w:lvl>
    <w:lvl w:ilvl="4" w:tplc="10A27AB8">
      <w:numFmt w:val="bullet"/>
      <w:lvlText w:val="•"/>
      <w:lvlJc w:val="left"/>
      <w:pPr>
        <w:ind w:left="3078" w:hanging="284"/>
      </w:pPr>
      <w:rPr>
        <w:rFonts w:hint="default"/>
        <w:lang w:val="ru-RU" w:eastAsia="en-US" w:bidi="ar-SA"/>
      </w:rPr>
    </w:lvl>
    <w:lvl w:ilvl="5" w:tplc="70CA5F5A">
      <w:numFmt w:val="bullet"/>
      <w:lvlText w:val="•"/>
      <w:lvlJc w:val="left"/>
      <w:pPr>
        <w:ind w:left="3803" w:hanging="284"/>
      </w:pPr>
      <w:rPr>
        <w:rFonts w:hint="default"/>
        <w:lang w:val="ru-RU" w:eastAsia="en-US" w:bidi="ar-SA"/>
      </w:rPr>
    </w:lvl>
    <w:lvl w:ilvl="6" w:tplc="9294CF1E">
      <w:numFmt w:val="bullet"/>
      <w:lvlText w:val="•"/>
      <w:lvlJc w:val="left"/>
      <w:pPr>
        <w:ind w:left="4528" w:hanging="284"/>
      </w:pPr>
      <w:rPr>
        <w:rFonts w:hint="default"/>
        <w:lang w:val="ru-RU" w:eastAsia="en-US" w:bidi="ar-SA"/>
      </w:rPr>
    </w:lvl>
    <w:lvl w:ilvl="7" w:tplc="4842729E">
      <w:numFmt w:val="bullet"/>
      <w:lvlText w:val="•"/>
      <w:lvlJc w:val="left"/>
      <w:pPr>
        <w:ind w:left="5253" w:hanging="284"/>
      </w:pPr>
      <w:rPr>
        <w:rFonts w:hint="default"/>
        <w:lang w:val="ru-RU" w:eastAsia="en-US" w:bidi="ar-SA"/>
      </w:rPr>
    </w:lvl>
    <w:lvl w:ilvl="8" w:tplc="9CB68F8E">
      <w:numFmt w:val="bullet"/>
      <w:lvlText w:val="•"/>
      <w:lvlJc w:val="left"/>
      <w:pPr>
        <w:ind w:left="5977" w:hanging="284"/>
      </w:pPr>
      <w:rPr>
        <w:rFonts w:hint="default"/>
        <w:lang w:val="ru-RU" w:eastAsia="en-US" w:bidi="ar-SA"/>
      </w:rPr>
    </w:lvl>
  </w:abstractNum>
  <w:abstractNum w:abstractNumId="4">
    <w:nsid w:val="521B2DCC"/>
    <w:multiLevelType w:val="hybridMultilevel"/>
    <w:tmpl w:val="53D229F6"/>
    <w:lvl w:ilvl="0" w:tplc="50C89348">
      <w:numFmt w:val="bullet"/>
      <w:lvlText w:val="–"/>
      <w:lvlJc w:val="left"/>
      <w:pPr>
        <w:ind w:left="170" w:hanging="189"/>
      </w:pPr>
      <w:rPr>
        <w:rFonts w:ascii="Times New Roman" w:eastAsia="Times New Roman" w:hAnsi="Times New Roman" w:cs="Times New Roman" w:hint="default"/>
        <w:color w:val="231F20"/>
        <w:w w:val="104"/>
        <w:sz w:val="22"/>
        <w:szCs w:val="22"/>
        <w:lang w:val="ru-RU" w:eastAsia="en-US" w:bidi="ar-SA"/>
      </w:rPr>
    </w:lvl>
    <w:lvl w:ilvl="1" w:tplc="DEF4DFF4">
      <w:numFmt w:val="bullet"/>
      <w:lvlText w:val="•"/>
      <w:lvlJc w:val="left"/>
      <w:pPr>
        <w:ind w:left="904" w:hanging="189"/>
      </w:pPr>
      <w:rPr>
        <w:rFonts w:hint="default"/>
        <w:lang w:val="ru-RU" w:eastAsia="en-US" w:bidi="ar-SA"/>
      </w:rPr>
    </w:lvl>
    <w:lvl w:ilvl="2" w:tplc="2D3A8CA6">
      <w:numFmt w:val="bullet"/>
      <w:lvlText w:val="•"/>
      <w:lvlJc w:val="left"/>
      <w:pPr>
        <w:ind w:left="1629" w:hanging="189"/>
      </w:pPr>
      <w:rPr>
        <w:rFonts w:hint="default"/>
        <w:lang w:val="ru-RU" w:eastAsia="en-US" w:bidi="ar-SA"/>
      </w:rPr>
    </w:lvl>
    <w:lvl w:ilvl="3" w:tplc="445E26AE">
      <w:numFmt w:val="bullet"/>
      <w:lvlText w:val="•"/>
      <w:lvlJc w:val="left"/>
      <w:pPr>
        <w:ind w:left="2354" w:hanging="189"/>
      </w:pPr>
      <w:rPr>
        <w:rFonts w:hint="default"/>
        <w:lang w:val="ru-RU" w:eastAsia="en-US" w:bidi="ar-SA"/>
      </w:rPr>
    </w:lvl>
    <w:lvl w:ilvl="4" w:tplc="3A5423FA">
      <w:numFmt w:val="bullet"/>
      <w:lvlText w:val="•"/>
      <w:lvlJc w:val="left"/>
      <w:pPr>
        <w:ind w:left="3078" w:hanging="189"/>
      </w:pPr>
      <w:rPr>
        <w:rFonts w:hint="default"/>
        <w:lang w:val="ru-RU" w:eastAsia="en-US" w:bidi="ar-SA"/>
      </w:rPr>
    </w:lvl>
    <w:lvl w:ilvl="5" w:tplc="B1E66B9A">
      <w:numFmt w:val="bullet"/>
      <w:lvlText w:val="•"/>
      <w:lvlJc w:val="left"/>
      <w:pPr>
        <w:ind w:left="3803" w:hanging="189"/>
      </w:pPr>
      <w:rPr>
        <w:rFonts w:hint="default"/>
        <w:lang w:val="ru-RU" w:eastAsia="en-US" w:bidi="ar-SA"/>
      </w:rPr>
    </w:lvl>
    <w:lvl w:ilvl="6" w:tplc="524EE7B2">
      <w:numFmt w:val="bullet"/>
      <w:lvlText w:val="•"/>
      <w:lvlJc w:val="left"/>
      <w:pPr>
        <w:ind w:left="4528" w:hanging="189"/>
      </w:pPr>
      <w:rPr>
        <w:rFonts w:hint="default"/>
        <w:lang w:val="ru-RU" w:eastAsia="en-US" w:bidi="ar-SA"/>
      </w:rPr>
    </w:lvl>
    <w:lvl w:ilvl="7" w:tplc="550C3836">
      <w:numFmt w:val="bullet"/>
      <w:lvlText w:val="•"/>
      <w:lvlJc w:val="left"/>
      <w:pPr>
        <w:ind w:left="5253" w:hanging="189"/>
      </w:pPr>
      <w:rPr>
        <w:rFonts w:hint="default"/>
        <w:lang w:val="ru-RU" w:eastAsia="en-US" w:bidi="ar-SA"/>
      </w:rPr>
    </w:lvl>
    <w:lvl w:ilvl="8" w:tplc="CBD8AC66">
      <w:numFmt w:val="bullet"/>
      <w:lvlText w:val="•"/>
      <w:lvlJc w:val="left"/>
      <w:pPr>
        <w:ind w:left="5977" w:hanging="189"/>
      </w:pPr>
      <w:rPr>
        <w:rFonts w:hint="default"/>
        <w:lang w:val="ru-RU" w:eastAsia="en-US" w:bidi="ar-SA"/>
      </w:rPr>
    </w:lvl>
  </w:abstractNum>
  <w:abstractNum w:abstractNumId="5">
    <w:nsid w:val="6E910CB1"/>
    <w:multiLevelType w:val="hybridMultilevel"/>
    <w:tmpl w:val="1E307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E73FE6"/>
    <w:multiLevelType w:val="hybridMultilevel"/>
    <w:tmpl w:val="FC2A6A50"/>
    <w:lvl w:ilvl="0" w:tplc="1C368F0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9066BC"/>
    <w:multiLevelType w:val="hybridMultilevel"/>
    <w:tmpl w:val="0116F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B0F19"/>
    <w:rsid w:val="00107229"/>
    <w:rsid w:val="006C0159"/>
    <w:rsid w:val="009B0F19"/>
    <w:rsid w:val="00B94735"/>
    <w:rsid w:val="00BD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9"/>
      <w:ind w:left="181" w:right="2937" w:hanging="1"/>
      <w:jc w:val="center"/>
      <w:outlineLvl w:val="0"/>
    </w:pPr>
    <w:rPr>
      <w:rFonts w:ascii="Verdana" w:eastAsia="Verdana" w:hAnsi="Verdana" w:cs="Verdan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
      <w:jc w:val="both"/>
    </w:pPr>
  </w:style>
  <w:style w:type="paragraph" w:styleId="a4">
    <w:name w:val="Title"/>
    <w:basedOn w:val="a"/>
    <w:uiPriority w:val="1"/>
    <w:qFormat/>
    <w:pPr>
      <w:spacing w:before="212"/>
      <w:ind w:left="571"/>
    </w:pPr>
    <w:rPr>
      <w:rFonts w:ascii="Lucida Sans Unicode" w:eastAsia="Lucida Sans Unicode" w:hAnsi="Lucida Sans Unicode" w:cs="Lucida Sans Unicode"/>
      <w:sz w:val="24"/>
      <w:szCs w:val="24"/>
    </w:rPr>
  </w:style>
  <w:style w:type="paragraph" w:styleId="a5">
    <w:name w:val="List Paragraph"/>
    <w:basedOn w:val="a"/>
    <w:uiPriority w:val="34"/>
    <w:qFormat/>
    <w:pPr>
      <w:ind w:left="170" w:right="168" w:firstLine="283"/>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C0159"/>
    <w:rPr>
      <w:rFonts w:ascii="Tahoma" w:hAnsi="Tahoma" w:cs="Tahoma"/>
      <w:sz w:val="16"/>
      <w:szCs w:val="16"/>
    </w:rPr>
  </w:style>
  <w:style w:type="character" w:customStyle="1" w:styleId="a7">
    <w:name w:val="Текст выноски Знак"/>
    <w:basedOn w:val="a0"/>
    <w:link w:val="a6"/>
    <w:uiPriority w:val="99"/>
    <w:semiHidden/>
    <w:rsid w:val="006C0159"/>
    <w:rPr>
      <w:rFonts w:ascii="Tahoma" w:eastAsia="Times New Roman" w:hAnsi="Tahoma" w:cs="Tahoma"/>
      <w:sz w:val="16"/>
      <w:szCs w:val="16"/>
      <w:lang w:val="ru-RU"/>
    </w:rPr>
  </w:style>
  <w:style w:type="paragraph" w:styleId="a8">
    <w:name w:val="header"/>
    <w:basedOn w:val="a"/>
    <w:link w:val="a9"/>
    <w:uiPriority w:val="99"/>
    <w:unhideWhenUsed/>
    <w:rsid w:val="006C0159"/>
    <w:pPr>
      <w:tabs>
        <w:tab w:val="center" w:pos="4677"/>
        <w:tab w:val="right" w:pos="9355"/>
      </w:tabs>
    </w:pPr>
  </w:style>
  <w:style w:type="character" w:customStyle="1" w:styleId="a9">
    <w:name w:val="Верхний колонтитул Знак"/>
    <w:basedOn w:val="a0"/>
    <w:link w:val="a8"/>
    <w:uiPriority w:val="99"/>
    <w:rsid w:val="006C0159"/>
    <w:rPr>
      <w:rFonts w:ascii="Times New Roman" w:eastAsia="Times New Roman" w:hAnsi="Times New Roman" w:cs="Times New Roman"/>
      <w:lang w:val="ru-RU"/>
    </w:rPr>
  </w:style>
  <w:style w:type="paragraph" w:styleId="aa">
    <w:name w:val="footer"/>
    <w:basedOn w:val="a"/>
    <w:link w:val="ab"/>
    <w:uiPriority w:val="99"/>
    <w:unhideWhenUsed/>
    <w:rsid w:val="006C0159"/>
    <w:pPr>
      <w:tabs>
        <w:tab w:val="center" w:pos="4677"/>
        <w:tab w:val="right" w:pos="9355"/>
      </w:tabs>
    </w:pPr>
  </w:style>
  <w:style w:type="character" w:customStyle="1" w:styleId="ab">
    <w:name w:val="Нижний колонтитул Знак"/>
    <w:basedOn w:val="a0"/>
    <w:link w:val="aa"/>
    <w:uiPriority w:val="99"/>
    <w:rsid w:val="006C0159"/>
    <w:rPr>
      <w:rFonts w:ascii="Times New Roman" w:eastAsia="Times New Roman" w:hAnsi="Times New Roman" w:cs="Times New Roman"/>
      <w:lang w:val="ru-RU"/>
    </w:rPr>
  </w:style>
  <w:style w:type="table" w:styleId="ac">
    <w:name w:val="Table Grid"/>
    <w:basedOn w:val="a1"/>
    <w:uiPriority w:val="59"/>
    <w:rsid w:val="00B9473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B94735"/>
    <w:pPr>
      <w:widowControl/>
      <w:autoSpaceDE/>
      <w:autoSpaceDN/>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99"/>
      <w:ind w:left="181" w:right="2937" w:hanging="1"/>
      <w:jc w:val="center"/>
      <w:outlineLvl w:val="0"/>
    </w:pPr>
    <w:rPr>
      <w:rFonts w:ascii="Verdana" w:eastAsia="Verdana" w:hAnsi="Verdana" w:cs="Verdan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
      <w:jc w:val="both"/>
    </w:pPr>
  </w:style>
  <w:style w:type="paragraph" w:styleId="a4">
    <w:name w:val="Title"/>
    <w:basedOn w:val="a"/>
    <w:uiPriority w:val="1"/>
    <w:qFormat/>
    <w:pPr>
      <w:spacing w:before="212"/>
      <w:ind w:left="571"/>
    </w:pPr>
    <w:rPr>
      <w:rFonts w:ascii="Lucida Sans Unicode" w:eastAsia="Lucida Sans Unicode" w:hAnsi="Lucida Sans Unicode" w:cs="Lucida Sans Unicode"/>
      <w:sz w:val="24"/>
      <w:szCs w:val="24"/>
    </w:rPr>
  </w:style>
  <w:style w:type="paragraph" w:styleId="a5">
    <w:name w:val="List Paragraph"/>
    <w:basedOn w:val="a"/>
    <w:uiPriority w:val="34"/>
    <w:qFormat/>
    <w:pPr>
      <w:ind w:left="170" w:right="168" w:firstLine="283"/>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C0159"/>
    <w:rPr>
      <w:rFonts w:ascii="Tahoma" w:hAnsi="Tahoma" w:cs="Tahoma"/>
      <w:sz w:val="16"/>
      <w:szCs w:val="16"/>
    </w:rPr>
  </w:style>
  <w:style w:type="character" w:customStyle="1" w:styleId="a7">
    <w:name w:val="Текст выноски Знак"/>
    <w:basedOn w:val="a0"/>
    <w:link w:val="a6"/>
    <w:uiPriority w:val="99"/>
    <w:semiHidden/>
    <w:rsid w:val="006C0159"/>
    <w:rPr>
      <w:rFonts w:ascii="Tahoma" w:eastAsia="Times New Roman" w:hAnsi="Tahoma" w:cs="Tahoma"/>
      <w:sz w:val="16"/>
      <w:szCs w:val="16"/>
      <w:lang w:val="ru-RU"/>
    </w:rPr>
  </w:style>
  <w:style w:type="paragraph" w:styleId="a8">
    <w:name w:val="header"/>
    <w:basedOn w:val="a"/>
    <w:link w:val="a9"/>
    <w:uiPriority w:val="99"/>
    <w:unhideWhenUsed/>
    <w:rsid w:val="006C0159"/>
    <w:pPr>
      <w:tabs>
        <w:tab w:val="center" w:pos="4677"/>
        <w:tab w:val="right" w:pos="9355"/>
      </w:tabs>
    </w:pPr>
  </w:style>
  <w:style w:type="character" w:customStyle="1" w:styleId="a9">
    <w:name w:val="Верхний колонтитул Знак"/>
    <w:basedOn w:val="a0"/>
    <w:link w:val="a8"/>
    <w:uiPriority w:val="99"/>
    <w:rsid w:val="006C0159"/>
    <w:rPr>
      <w:rFonts w:ascii="Times New Roman" w:eastAsia="Times New Roman" w:hAnsi="Times New Roman" w:cs="Times New Roman"/>
      <w:lang w:val="ru-RU"/>
    </w:rPr>
  </w:style>
  <w:style w:type="paragraph" w:styleId="aa">
    <w:name w:val="footer"/>
    <w:basedOn w:val="a"/>
    <w:link w:val="ab"/>
    <w:uiPriority w:val="99"/>
    <w:unhideWhenUsed/>
    <w:rsid w:val="006C0159"/>
    <w:pPr>
      <w:tabs>
        <w:tab w:val="center" w:pos="4677"/>
        <w:tab w:val="right" w:pos="9355"/>
      </w:tabs>
    </w:pPr>
  </w:style>
  <w:style w:type="character" w:customStyle="1" w:styleId="ab">
    <w:name w:val="Нижний колонтитул Знак"/>
    <w:basedOn w:val="a0"/>
    <w:link w:val="aa"/>
    <w:uiPriority w:val="99"/>
    <w:rsid w:val="006C0159"/>
    <w:rPr>
      <w:rFonts w:ascii="Times New Roman" w:eastAsia="Times New Roman" w:hAnsi="Times New Roman" w:cs="Times New Roman"/>
      <w:lang w:val="ru-RU"/>
    </w:rPr>
  </w:style>
  <w:style w:type="table" w:styleId="ac">
    <w:name w:val="Table Grid"/>
    <w:basedOn w:val="a1"/>
    <w:uiPriority w:val="59"/>
    <w:rsid w:val="00B9473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B94735"/>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1335</Words>
  <Characters>7611</Characters>
  <Application>Microsoft Office Word</Application>
  <DocSecurity>0</DocSecurity>
  <Lines>63</Lines>
  <Paragraphs>17</Paragraphs>
  <ScaleCrop>false</ScaleCrop>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 s e r</cp:lastModifiedBy>
  <cp:revision>3</cp:revision>
  <dcterms:created xsi:type="dcterms:W3CDTF">2023-08-17T09:14:00Z</dcterms:created>
  <dcterms:modified xsi:type="dcterms:W3CDTF">2024-01-08T19:31:00Z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Creator">
    <vt:lpwstr>Adobe InDesign CC 2015 (Windows)</vt:lpwstr>
  </property>
  <property fmtid="{D5CDD505-2E9C-101B-9397-08002B2CF9AE}" pid="4" name="LastSaved">
    <vt:filetime>2023-08-17T00:00:00Z</vt:filetime>
  </property>
</Properties>
</file>