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675" w:rsidRPr="007D0675" w:rsidRDefault="007D0675" w:rsidP="007D0675">
      <w:pPr>
        <w:shd w:val="clear" w:color="auto" w:fill="FCFCFC"/>
        <w:spacing w:after="120" w:line="360" w:lineRule="atLeast"/>
        <w:outlineLvl w:val="2"/>
        <w:rPr>
          <w:rFonts w:ascii="Arial Unicode MS" w:eastAsia="Times New Roman" w:hAnsi="Arial Unicode MS" w:cs="Times New Roman"/>
          <w:b/>
          <w:bCs/>
          <w:sz w:val="30"/>
          <w:szCs w:val="30"/>
          <w:lang w:eastAsia="ru-RU"/>
        </w:rPr>
      </w:pPr>
      <w:r w:rsidRPr="007D0675">
        <w:rPr>
          <w:rFonts w:ascii="Arial Unicode MS" w:eastAsia="Times New Roman" w:hAnsi="Arial Unicode MS" w:cs="Times New Roman"/>
          <w:b/>
          <w:bCs/>
          <w:sz w:val="30"/>
          <w:szCs w:val="30"/>
          <w:lang w:eastAsia="ru-RU"/>
        </w:rPr>
        <w:t>Проект “</w:t>
      </w:r>
      <w:r>
        <w:rPr>
          <w:rFonts w:eastAsia="Times New Roman" w:cs="Times New Roman"/>
          <w:b/>
          <w:bCs/>
          <w:sz w:val="30"/>
          <w:szCs w:val="30"/>
          <w:lang w:eastAsia="ru-RU"/>
        </w:rPr>
        <w:t>Танк Т34</w:t>
      </w:r>
      <w:r w:rsidRPr="007D0675">
        <w:rPr>
          <w:rFonts w:ascii="Arial Unicode MS" w:eastAsia="Times New Roman" w:hAnsi="Arial Unicode MS" w:cs="Times New Roman"/>
          <w:b/>
          <w:bCs/>
          <w:sz w:val="30"/>
          <w:szCs w:val="30"/>
          <w:lang w:eastAsia="ru-RU"/>
        </w:rPr>
        <w:t>” для детей первой младшей группы</w:t>
      </w:r>
    </w:p>
    <w:p w:rsidR="007D0675" w:rsidRPr="007D0675" w:rsidRDefault="007D0675" w:rsidP="007D0675">
      <w:pPr>
        <w:shd w:val="clear" w:color="auto" w:fill="FCFCFC"/>
        <w:spacing w:after="90" w:line="300" w:lineRule="atLeast"/>
        <w:outlineLvl w:val="3"/>
        <w:rPr>
          <w:rFonts w:ascii="Arial Unicode MS" w:eastAsia="Times New Roman" w:hAnsi="Arial Unicode MS" w:cs="Times New Roman"/>
          <w:b/>
          <w:bCs/>
          <w:sz w:val="27"/>
          <w:szCs w:val="27"/>
          <w:lang w:eastAsia="ru-RU"/>
        </w:rPr>
      </w:pPr>
      <w:r w:rsidRPr="007D0675">
        <w:rPr>
          <w:rFonts w:ascii="Arial Unicode MS" w:eastAsia="Times New Roman" w:hAnsi="Arial Unicode MS" w:cs="Times New Roman"/>
          <w:b/>
          <w:bCs/>
          <w:sz w:val="27"/>
          <w:szCs w:val="27"/>
          <w:lang w:eastAsia="ru-RU"/>
        </w:rPr>
        <w:t>Цель:</w:t>
      </w:r>
    </w:p>
    <w:p w:rsidR="007D0675" w:rsidRPr="007D0675" w:rsidRDefault="007D0675" w:rsidP="007D0675">
      <w:pPr>
        <w:shd w:val="clear" w:color="auto" w:fill="FCFCFC"/>
        <w:spacing w:after="240" w:line="390" w:lineRule="atLeast"/>
        <w:rPr>
          <w:rFonts w:ascii="Arial Unicode MS" w:eastAsia="Times New Roman" w:hAnsi="Arial Unicode MS" w:cs="Times New Roman"/>
          <w:sz w:val="27"/>
          <w:szCs w:val="27"/>
          <w:lang w:eastAsia="ru-RU"/>
        </w:rPr>
      </w:pPr>
      <w:r w:rsidRPr="007D0675">
        <w:rPr>
          <w:rFonts w:ascii="Arial Unicode MS" w:eastAsia="Times New Roman" w:hAnsi="Arial Unicode MS" w:cs="Times New Roman"/>
          <w:sz w:val="27"/>
          <w:szCs w:val="27"/>
          <w:lang w:eastAsia="ru-RU"/>
        </w:rPr>
        <w:t>Формирование личностных качеств: доброты, справедливости, патриотизма.</w:t>
      </w:r>
    </w:p>
    <w:p w:rsidR="007D0675" w:rsidRPr="007D0675" w:rsidRDefault="007D0675" w:rsidP="007D0675">
      <w:pPr>
        <w:shd w:val="clear" w:color="auto" w:fill="FCFCFC"/>
        <w:spacing w:after="90" w:line="300" w:lineRule="atLeast"/>
        <w:outlineLvl w:val="3"/>
        <w:rPr>
          <w:rFonts w:ascii="Arial Unicode MS" w:eastAsia="Times New Roman" w:hAnsi="Arial Unicode MS" w:cs="Times New Roman"/>
          <w:b/>
          <w:bCs/>
          <w:sz w:val="27"/>
          <w:szCs w:val="27"/>
          <w:lang w:eastAsia="ru-RU"/>
        </w:rPr>
      </w:pPr>
      <w:r w:rsidRPr="007D0675">
        <w:rPr>
          <w:rFonts w:ascii="Arial Unicode MS" w:eastAsia="Times New Roman" w:hAnsi="Arial Unicode MS" w:cs="Times New Roman"/>
          <w:b/>
          <w:bCs/>
          <w:sz w:val="27"/>
          <w:szCs w:val="27"/>
          <w:lang w:eastAsia="ru-RU"/>
        </w:rPr>
        <w:t>Задачи:</w:t>
      </w:r>
    </w:p>
    <w:p w:rsidR="007D0675" w:rsidRPr="007D0675" w:rsidRDefault="007D0675" w:rsidP="007D0675">
      <w:pPr>
        <w:numPr>
          <w:ilvl w:val="0"/>
          <w:numId w:val="1"/>
        </w:numPr>
        <w:shd w:val="clear" w:color="auto" w:fill="FCFCFC"/>
        <w:spacing w:after="0" w:line="390" w:lineRule="atLeast"/>
        <w:ind w:left="360" w:right="1080"/>
        <w:rPr>
          <w:rFonts w:ascii="Arial Unicode MS" w:eastAsia="Times New Roman" w:hAnsi="Arial Unicode MS" w:cs="Times New Roman"/>
          <w:sz w:val="27"/>
          <w:szCs w:val="27"/>
          <w:lang w:eastAsia="ru-RU"/>
        </w:rPr>
      </w:pPr>
      <w:r w:rsidRPr="007D0675">
        <w:rPr>
          <w:rFonts w:ascii="Arial Unicode MS" w:eastAsia="Times New Roman" w:hAnsi="Arial Unicode MS" w:cs="Times New Roman"/>
          <w:b/>
          <w:bCs/>
          <w:sz w:val="27"/>
          <w:szCs w:val="27"/>
          <w:lang w:eastAsia="ru-RU"/>
        </w:rPr>
        <w:t>Образовательная:</w:t>
      </w:r>
      <w:r w:rsidRPr="007D0675">
        <w:rPr>
          <w:rFonts w:ascii="Arial Unicode MS" w:eastAsia="Times New Roman" w:hAnsi="Arial Unicode MS" w:cs="Times New Roman"/>
          <w:sz w:val="27"/>
          <w:szCs w:val="27"/>
          <w:lang w:eastAsia="ru-RU"/>
        </w:rPr>
        <w:t> Расширять знания детей о военной технике, совершенствовать умение детей конструировать.</w:t>
      </w:r>
    </w:p>
    <w:p w:rsidR="007D0675" w:rsidRPr="007D0675" w:rsidRDefault="007D0675" w:rsidP="007D0675">
      <w:pPr>
        <w:numPr>
          <w:ilvl w:val="0"/>
          <w:numId w:val="1"/>
        </w:numPr>
        <w:shd w:val="clear" w:color="auto" w:fill="FCFCFC"/>
        <w:spacing w:after="0" w:line="390" w:lineRule="atLeast"/>
        <w:ind w:left="360" w:right="1080"/>
        <w:rPr>
          <w:rFonts w:ascii="Arial Unicode MS" w:eastAsia="Times New Roman" w:hAnsi="Arial Unicode MS" w:cs="Times New Roman"/>
          <w:sz w:val="27"/>
          <w:szCs w:val="27"/>
          <w:lang w:eastAsia="ru-RU"/>
        </w:rPr>
      </w:pPr>
      <w:r w:rsidRPr="007D0675">
        <w:rPr>
          <w:rFonts w:ascii="Arial Unicode MS" w:eastAsia="Times New Roman" w:hAnsi="Arial Unicode MS" w:cs="Times New Roman"/>
          <w:b/>
          <w:bCs/>
          <w:sz w:val="27"/>
          <w:szCs w:val="27"/>
          <w:lang w:eastAsia="ru-RU"/>
        </w:rPr>
        <w:t>Развивающая:</w:t>
      </w:r>
      <w:r w:rsidRPr="007D0675">
        <w:rPr>
          <w:rFonts w:ascii="Arial Unicode MS" w:eastAsia="Times New Roman" w:hAnsi="Arial Unicode MS" w:cs="Times New Roman"/>
          <w:sz w:val="27"/>
          <w:szCs w:val="27"/>
          <w:lang w:eastAsia="ru-RU"/>
        </w:rPr>
        <w:t> Развивать т</w:t>
      </w:r>
      <w:r>
        <w:rPr>
          <w:rFonts w:ascii="Arial Unicode MS" w:eastAsia="Times New Roman" w:hAnsi="Arial Unicode MS" w:cs="Times New Roman"/>
          <w:sz w:val="27"/>
          <w:szCs w:val="27"/>
          <w:lang w:eastAsia="ru-RU"/>
        </w:rPr>
        <w:t>ворческое воображение, мышление</w:t>
      </w:r>
      <w:r w:rsidRPr="007D0675">
        <w:rPr>
          <w:rFonts w:ascii="Arial Unicode MS" w:eastAsia="Times New Roman" w:hAnsi="Arial Unicode MS" w:cs="Times New Roman"/>
          <w:sz w:val="27"/>
          <w:szCs w:val="27"/>
          <w:lang w:eastAsia="ru-RU"/>
        </w:rPr>
        <w:t>.</w:t>
      </w:r>
    </w:p>
    <w:p w:rsidR="007D0675" w:rsidRPr="007D0675" w:rsidRDefault="007D0675" w:rsidP="007D0675">
      <w:pPr>
        <w:shd w:val="clear" w:color="auto" w:fill="FCFCFC"/>
        <w:spacing w:after="0" w:line="390" w:lineRule="atLeast"/>
        <w:ind w:left="360" w:right="1080"/>
        <w:rPr>
          <w:rFonts w:ascii="Arial Unicode MS" w:eastAsia="Times New Roman" w:hAnsi="Arial Unicode MS" w:cs="Times New Roman"/>
          <w:sz w:val="27"/>
          <w:szCs w:val="27"/>
          <w:lang w:eastAsia="ru-RU"/>
        </w:rPr>
      </w:pPr>
      <w:r w:rsidRPr="007D0675">
        <w:rPr>
          <w:rFonts w:ascii="Arial Unicode MS" w:eastAsia="Times New Roman" w:hAnsi="Arial Unicode MS" w:cs="Times New Roman"/>
          <w:noProof/>
          <w:sz w:val="27"/>
          <w:szCs w:val="27"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 descr="C:\Users\DO6-6\Downloads\IMG_20250523_092422_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6-6\Downloads\IMG_20250523_092422_28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0675" w:rsidRPr="007D0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D7657"/>
    <w:multiLevelType w:val="multilevel"/>
    <w:tmpl w:val="79C01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AD03E4"/>
    <w:multiLevelType w:val="multilevel"/>
    <w:tmpl w:val="DBE69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EC6D79"/>
    <w:multiLevelType w:val="multilevel"/>
    <w:tmpl w:val="F5AA3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902874"/>
    <w:multiLevelType w:val="multilevel"/>
    <w:tmpl w:val="5274B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92C527A"/>
    <w:multiLevelType w:val="multilevel"/>
    <w:tmpl w:val="96943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2"/>
    <w:lvlOverride w:ilvl="2">
      <w:lvl w:ilvl="2">
        <w:numFmt w:val="decimal"/>
        <w:lvlText w:val="%3."/>
        <w:lvlJc w:val="left"/>
      </w:lvl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C7"/>
    <w:rsid w:val="001A5955"/>
    <w:rsid w:val="00231EFC"/>
    <w:rsid w:val="006A4FC7"/>
    <w:rsid w:val="007D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A57F3"/>
  <w15:chartTrackingRefBased/>
  <w15:docId w15:val="{8507ED89-C4F5-4FCC-B10B-6DA8758E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D06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D06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06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06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D0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06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3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4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71398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7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2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44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9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2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9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9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8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19981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4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2025-05-23T06:27:00Z</dcterms:created>
  <dcterms:modified xsi:type="dcterms:W3CDTF">2025-05-23T06:28:00Z</dcterms:modified>
</cp:coreProperties>
</file>