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51D9" w14:textId="77777777" w:rsidR="007938BE" w:rsidRDefault="007938BE" w:rsidP="007938BE">
      <w:pPr>
        <w:jc w:val="center"/>
        <w:rPr>
          <w:sz w:val="28"/>
          <w:szCs w:val="28"/>
        </w:rPr>
      </w:pPr>
      <w:r>
        <w:rPr>
          <w:sz w:val="28"/>
          <w:szCs w:val="28"/>
        </w:rPr>
        <w:t>Центр-интернат для одаренных детей Севера</w:t>
      </w:r>
    </w:p>
    <w:p w14:paraId="5007EC57" w14:textId="77777777" w:rsidR="007938BE" w:rsidRPr="0089396A" w:rsidRDefault="007938BE" w:rsidP="007938BE">
      <w:pPr>
        <w:jc w:val="center"/>
      </w:pPr>
      <w:r>
        <w:rPr>
          <w:sz w:val="28"/>
          <w:szCs w:val="28"/>
        </w:rPr>
        <w:t>г. Ханты-Мансийск</w:t>
      </w:r>
    </w:p>
    <w:p w14:paraId="35092995" w14:textId="77777777" w:rsidR="004F4489" w:rsidRDefault="004F4489"/>
    <w:p w14:paraId="3B8CFAB1" w14:textId="77777777" w:rsidR="004F4489" w:rsidRDefault="004F4489"/>
    <w:p w14:paraId="2A7A2FAB" w14:textId="77777777" w:rsidR="004F4489" w:rsidRDefault="004F4489"/>
    <w:p w14:paraId="3891FF9D" w14:textId="46CD7D85" w:rsidR="004F4489" w:rsidRDefault="004F4489"/>
    <w:p w14:paraId="42DE085F" w14:textId="77777777" w:rsidR="007938BE" w:rsidRDefault="007938BE"/>
    <w:p w14:paraId="5F997B89" w14:textId="77777777" w:rsidR="007938BE" w:rsidRDefault="007938BE"/>
    <w:p w14:paraId="1111AA4B" w14:textId="77777777" w:rsidR="007938BE" w:rsidRDefault="007938BE"/>
    <w:p w14:paraId="47E6B45D" w14:textId="77777777" w:rsidR="007938BE" w:rsidRDefault="007938BE"/>
    <w:p w14:paraId="7E338205" w14:textId="77777777" w:rsidR="007938BE" w:rsidRDefault="007938BE"/>
    <w:p w14:paraId="167E51FA" w14:textId="77777777" w:rsidR="007938BE" w:rsidRDefault="007938BE"/>
    <w:p w14:paraId="4BC10B2A" w14:textId="77777777" w:rsidR="007938BE" w:rsidRDefault="007938BE"/>
    <w:p w14:paraId="5EEB5F78" w14:textId="2CFFD077" w:rsidR="007938BE" w:rsidRDefault="007938BE">
      <w:pPr>
        <w:spacing w:after="120"/>
        <w:jc w:val="center"/>
        <w:rPr>
          <w:b/>
          <w:bCs/>
          <w:sz w:val="36"/>
          <w:szCs w:val="36"/>
        </w:rPr>
      </w:pPr>
      <w:r>
        <w:rPr>
          <w:b/>
          <w:bCs/>
          <w:sz w:val="36"/>
          <w:szCs w:val="36"/>
        </w:rPr>
        <w:t>Методическ</w:t>
      </w:r>
      <w:r w:rsidR="004C7629">
        <w:rPr>
          <w:b/>
          <w:bCs/>
          <w:sz w:val="36"/>
          <w:szCs w:val="36"/>
        </w:rPr>
        <w:t>ий доклад</w:t>
      </w:r>
    </w:p>
    <w:p w14:paraId="798668A9" w14:textId="29F60A06" w:rsidR="004F4489" w:rsidRDefault="00000000">
      <w:pPr>
        <w:spacing w:after="120"/>
        <w:jc w:val="center"/>
      </w:pPr>
      <w:r>
        <w:rPr>
          <w:b/>
          <w:bCs/>
          <w:sz w:val="36"/>
          <w:szCs w:val="36"/>
        </w:rPr>
        <w:t>«Специфика и сложности ансамблевой игры в струнном квартете»</w:t>
      </w:r>
    </w:p>
    <w:p w14:paraId="346A1BE6" w14:textId="77777777" w:rsidR="004F4489" w:rsidRDefault="004F4489"/>
    <w:p w14:paraId="65BD0DCF" w14:textId="77777777" w:rsidR="004F4489" w:rsidRDefault="004F4489"/>
    <w:p w14:paraId="20C7B470" w14:textId="77777777" w:rsidR="004F4489" w:rsidRDefault="004F4489"/>
    <w:tbl>
      <w:tblPr>
        <w:tblW w:w="0" w:type="auto"/>
        <w:tblInd w:w="10" w:type="dxa"/>
        <w:tblCellMar>
          <w:left w:w="10" w:type="dxa"/>
          <w:right w:w="10" w:type="dxa"/>
        </w:tblCellMar>
        <w:tblLook w:val="0000" w:firstRow="0" w:lastRow="0" w:firstColumn="0" w:lastColumn="0" w:noHBand="0" w:noVBand="0"/>
      </w:tblPr>
      <w:tblGrid>
        <w:gridCol w:w="6379"/>
        <w:gridCol w:w="3668"/>
      </w:tblGrid>
      <w:tr w:rsidR="004F4489" w14:paraId="052271FC" w14:textId="77777777">
        <w:tc>
          <w:tcPr>
            <w:tcW w:w="6379" w:type="dxa"/>
            <w:noWrap/>
          </w:tcPr>
          <w:p w14:paraId="2861F84B" w14:textId="77777777" w:rsidR="004F4489" w:rsidRDefault="004F4489"/>
        </w:tc>
        <w:tc>
          <w:tcPr>
            <w:tcW w:w="3668" w:type="dxa"/>
            <w:noWrap/>
          </w:tcPr>
          <w:p w14:paraId="37C37BD6" w14:textId="4B9EB6A9" w:rsidR="004F4489" w:rsidRDefault="007938BE">
            <w:pPr>
              <w:spacing w:before="40" w:after="40"/>
              <w:rPr>
                <w:sz w:val="28"/>
                <w:szCs w:val="28"/>
              </w:rPr>
            </w:pPr>
            <w:r>
              <w:rPr>
                <w:sz w:val="28"/>
                <w:szCs w:val="28"/>
              </w:rPr>
              <w:t>Автор:</w:t>
            </w:r>
          </w:p>
          <w:p w14:paraId="7B5A6EE9" w14:textId="68F59391" w:rsidR="007938BE" w:rsidRDefault="007938BE">
            <w:pPr>
              <w:spacing w:before="40" w:after="40"/>
            </w:pPr>
            <w:r>
              <w:rPr>
                <w:sz w:val="28"/>
                <w:szCs w:val="28"/>
              </w:rPr>
              <w:t>Фризен Марта Сергеевна</w:t>
            </w:r>
          </w:p>
          <w:p w14:paraId="61729DF4" w14:textId="77777777" w:rsidR="004F4489" w:rsidRDefault="004F4489"/>
        </w:tc>
      </w:tr>
    </w:tbl>
    <w:p w14:paraId="157B89F2" w14:textId="77777777" w:rsidR="004F4489" w:rsidRDefault="004F4489"/>
    <w:p w14:paraId="3F67C1A3" w14:textId="77777777" w:rsidR="004F4489" w:rsidRDefault="004F4489"/>
    <w:p w14:paraId="0A7C50F3" w14:textId="77777777" w:rsidR="004F4489" w:rsidRDefault="004F4489"/>
    <w:p w14:paraId="5E3A3FBC" w14:textId="77777777" w:rsidR="004F4489" w:rsidRDefault="004F4489"/>
    <w:p w14:paraId="7BABF7BE" w14:textId="77777777" w:rsidR="004F4489" w:rsidRDefault="004F4489"/>
    <w:p w14:paraId="0F4C3C2C" w14:textId="77777777" w:rsidR="004F4489" w:rsidRDefault="004F4489"/>
    <w:p w14:paraId="7AAD191B" w14:textId="77777777" w:rsidR="004F4489" w:rsidRDefault="004F4489"/>
    <w:p w14:paraId="5DA918B1" w14:textId="77777777" w:rsidR="004F4489" w:rsidRDefault="004F4489"/>
    <w:p w14:paraId="3B25301E" w14:textId="77777777" w:rsidR="004F4489" w:rsidRDefault="004F4489"/>
    <w:p w14:paraId="1CB3C55E" w14:textId="77777777" w:rsidR="004F4489" w:rsidRDefault="004F4489"/>
    <w:p w14:paraId="15E0B62C" w14:textId="316A1198" w:rsidR="004F4489" w:rsidRDefault="00000000" w:rsidP="007938BE">
      <w:pPr>
        <w:spacing w:before="40" w:after="40"/>
        <w:jc w:val="center"/>
      </w:pPr>
      <w:r>
        <w:rPr>
          <w:sz w:val="28"/>
          <w:szCs w:val="28"/>
          <w:lang w:val="en-US"/>
        </w:rPr>
        <w:t>202</w:t>
      </w:r>
      <w:r w:rsidR="007938BE">
        <w:rPr>
          <w:sz w:val="28"/>
          <w:szCs w:val="28"/>
        </w:rPr>
        <w:t>4</w:t>
      </w:r>
      <w:r>
        <w:rPr>
          <w:sz w:val="28"/>
          <w:szCs w:val="28"/>
          <w:lang w:val="en-US"/>
        </w:rPr>
        <w:t xml:space="preserve"> </w:t>
      </w:r>
      <w:r>
        <w:rPr>
          <w:sz w:val="28"/>
          <w:szCs w:val="28"/>
        </w:rPr>
        <w:t>г.</w:t>
      </w:r>
    </w:p>
    <w:p w14:paraId="68B96064" w14:textId="77777777" w:rsidR="004F4489" w:rsidRDefault="004F4489"/>
    <w:p w14:paraId="2160925F" w14:textId="77777777" w:rsidR="004F4489" w:rsidRDefault="004F4489">
      <w:pPr>
        <w:sectPr w:rsidR="004F4489">
          <w:pgSz w:w="11900" w:h="16840"/>
          <w:pgMar w:top="567" w:right="850" w:bottom="568" w:left="993" w:header="708" w:footer="708" w:gutter="0"/>
          <w:cols w:space="720"/>
        </w:sectPr>
      </w:pPr>
    </w:p>
    <w:p w14:paraId="18115633" w14:textId="77777777" w:rsidR="004C7629" w:rsidRDefault="00000000" w:rsidP="004C7629">
      <w:pPr>
        <w:pStyle w:val="1"/>
        <w:jc w:val="center"/>
        <w:rPr>
          <w:noProof/>
        </w:rPr>
      </w:pPr>
      <w:bookmarkStart w:id="0" w:name="_Toc0"/>
      <w:bookmarkStart w:id="1" w:name="_Toc199315507"/>
      <w:r>
        <w:lastRenderedPageBreak/>
        <w:t>Содержание</w:t>
      </w:r>
      <w:bookmarkEnd w:id="0"/>
      <w:bookmarkEnd w:id="1"/>
      <w:r>
        <w:fldChar w:fldCharType="begin"/>
      </w:r>
      <w:r>
        <w:instrText>TOC \o 1-9 \h \z \u</w:instrText>
      </w:r>
      <w:r>
        <w:fldChar w:fldCharType="separate"/>
      </w:r>
    </w:p>
    <w:p w14:paraId="6C24A7C2" w14:textId="4C7A430E" w:rsidR="004C7629" w:rsidRDefault="004C7629">
      <w:pPr>
        <w:pStyle w:val="14"/>
        <w:tabs>
          <w:tab w:val="right" w:leader="dot" w:pos="9015"/>
        </w:tabs>
        <w:rPr>
          <w:rStyle w:val="a7"/>
          <w:noProof/>
        </w:rPr>
      </w:pPr>
      <w:hyperlink w:anchor="_Toc199315507" w:history="1">
        <w:r w:rsidRPr="0070712B">
          <w:rPr>
            <w:rStyle w:val="a7"/>
            <w:noProof/>
          </w:rPr>
          <w:t>Содержание</w:t>
        </w:r>
        <w:r>
          <w:rPr>
            <w:noProof/>
            <w:webHidden/>
          </w:rPr>
          <w:tab/>
        </w:r>
        <w:r>
          <w:rPr>
            <w:noProof/>
            <w:webHidden/>
          </w:rPr>
          <w:fldChar w:fldCharType="begin"/>
        </w:r>
        <w:r>
          <w:rPr>
            <w:noProof/>
            <w:webHidden/>
          </w:rPr>
          <w:instrText xml:space="preserve"> PAGEREF _Toc199315507 \h </w:instrText>
        </w:r>
        <w:r>
          <w:rPr>
            <w:noProof/>
            <w:webHidden/>
          </w:rPr>
        </w:r>
        <w:r>
          <w:rPr>
            <w:noProof/>
            <w:webHidden/>
          </w:rPr>
          <w:fldChar w:fldCharType="separate"/>
        </w:r>
        <w:r>
          <w:rPr>
            <w:noProof/>
            <w:webHidden/>
          </w:rPr>
          <w:t>1</w:t>
        </w:r>
        <w:r>
          <w:rPr>
            <w:noProof/>
            <w:webHidden/>
          </w:rPr>
          <w:fldChar w:fldCharType="end"/>
        </w:r>
      </w:hyperlink>
    </w:p>
    <w:p w14:paraId="199E073F" w14:textId="77777777" w:rsidR="004C7629" w:rsidRPr="004C7629" w:rsidRDefault="004C7629" w:rsidP="004C7629">
      <w:pPr>
        <w:rPr>
          <w:rFonts w:eastAsiaTheme="minorEastAsia"/>
        </w:rPr>
      </w:pPr>
    </w:p>
    <w:p w14:paraId="5544B762" w14:textId="72D20859" w:rsidR="004C7629" w:rsidRDefault="004C7629">
      <w:pPr>
        <w:pStyle w:val="14"/>
        <w:tabs>
          <w:tab w:val="right" w:leader="dot" w:pos="9015"/>
        </w:tabs>
        <w:rPr>
          <w:rStyle w:val="a7"/>
          <w:noProof/>
        </w:rPr>
      </w:pPr>
      <w:hyperlink w:anchor="_Toc199315508" w:history="1">
        <w:r w:rsidRPr="0070712B">
          <w:rPr>
            <w:rStyle w:val="a7"/>
            <w:noProof/>
          </w:rPr>
          <w:t>Введение</w:t>
        </w:r>
        <w:r>
          <w:rPr>
            <w:noProof/>
            <w:webHidden/>
          </w:rPr>
          <w:tab/>
        </w:r>
        <w:r>
          <w:rPr>
            <w:noProof/>
            <w:webHidden/>
          </w:rPr>
          <w:fldChar w:fldCharType="begin"/>
        </w:r>
        <w:r>
          <w:rPr>
            <w:noProof/>
            <w:webHidden/>
          </w:rPr>
          <w:instrText xml:space="preserve"> PAGEREF _Toc199315508 \h </w:instrText>
        </w:r>
        <w:r>
          <w:rPr>
            <w:noProof/>
            <w:webHidden/>
          </w:rPr>
        </w:r>
        <w:r>
          <w:rPr>
            <w:noProof/>
            <w:webHidden/>
          </w:rPr>
          <w:fldChar w:fldCharType="separate"/>
        </w:r>
        <w:r>
          <w:rPr>
            <w:noProof/>
            <w:webHidden/>
          </w:rPr>
          <w:t>2</w:t>
        </w:r>
        <w:r>
          <w:rPr>
            <w:noProof/>
            <w:webHidden/>
          </w:rPr>
          <w:fldChar w:fldCharType="end"/>
        </w:r>
      </w:hyperlink>
    </w:p>
    <w:p w14:paraId="3C7477B1" w14:textId="77777777" w:rsidR="004C7629" w:rsidRPr="004C7629" w:rsidRDefault="004C7629" w:rsidP="004C7629">
      <w:pPr>
        <w:rPr>
          <w:rFonts w:eastAsiaTheme="minorEastAsia"/>
        </w:rPr>
      </w:pPr>
    </w:p>
    <w:p w14:paraId="483C18D2" w14:textId="0710EFF1" w:rsidR="004C7629" w:rsidRDefault="004C7629">
      <w:pPr>
        <w:pStyle w:val="14"/>
        <w:tabs>
          <w:tab w:val="right" w:leader="dot" w:pos="9015"/>
        </w:tabs>
        <w:rPr>
          <w:rStyle w:val="a7"/>
          <w:noProof/>
        </w:rPr>
      </w:pPr>
      <w:hyperlink w:anchor="_Toc199315509" w:history="1">
        <w:r w:rsidRPr="0070712B">
          <w:rPr>
            <w:rStyle w:val="a7"/>
            <w:noProof/>
          </w:rPr>
          <w:t>Структура ансамбля</w:t>
        </w:r>
        <w:r>
          <w:rPr>
            <w:noProof/>
            <w:webHidden/>
          </w:rPr>
          <w:tab/>
        </w:r>
        <w:r>
          <w:rPr>
            <w:noProof/>
            <w:webHidden/>
          </w:rPr>
          <w:fldChar w:fldCharType="begin"/>
        </w:r>
        <w:r>
          <w:rPr>
            <w:noProof/>
            <w:webHidden/>
          </w:rPr>
          <w:instrText xml:space="preserve"> PAGEREF _Toc199315509 \h </w:instrText>
        </w:r>
        <w:r>
          <w:rPr>
            <w:noProof/>
            <w:webHidden/>
          </w:rPr>
        </w:r>
        <w:r>
          <w:rPr>
            <w:noProof/>
            <w:webHidden/>
          </w:rPr>
          <w:fldChar w:fldCharType="separate"/>
        </w:r>
        <w:r>
          <w:rPr>
            <w:noProof/>
            <w:webHidden/>
          </w:rPr>
          <w:t>4</w:t>
        </w:r>
        <w:r>
          <w:rPr>
            <w:noProof/>
            <w:webHidden/>
          </w:rPr>
          <w:fldChar w:fldCharType="end"/>
        </w:r>
      </w:hyperlink>
    </w:p>
    <w:p w14:paraId="0B0C7B5A" w14:textId="77777777" w:rsidR="004C7629" w:rsidRPr="004C7629" w:rsidRDefault="004C7629" w:rsidP="004C7629">
      <w:pPr>
        <w:rPr>
          <w:rFonts w:eastAsiaTheme="minorEastAsia"/>
        </w:rPr>
      </w:pPr>
    </w:p>
    <w:p w14:paraId="4491118C" w14:textId="1A20E01D" w:rsidR="004C7629" w:rsidRDefault="004C7629">
      <w:pPr>
        <w:pStyle w:val="14"/>
        <w:tabs>
          <w:tab w:val="right" w:leader="dot" w:pos="9015"/>
        </w:tabs>
        <w:rPr>
          <w:rStyle w:val="a7"/>
          <w:noProof/>
        </w:rPr>
      </w:pPr>
      <w:hyperlink w:anchor="_Toc199315510" w:history="1">
        <w:r w:rsidRPr="0070712B">
          <w:rPr>
            <w:rStyle w:val="a7"/>
            <w:noProof/>
          </w:rPr>
          <w:t>Специфика ансамблевой игры</w:t>
        </w:r>
        <w:r>
          <w:rPr>
            <w:noProof/>
            <w:webHidden/>
          </w:rPr>
          <w:tab/>
        </w:r>
        <w:r>
          <w:rPr>
            <w:noProof/>
            <w:webHidden/>
          </w:rPr>
          <w:fldChar w:fldCharType="begin"/>
        </w:r>
        <w:r>
          <w:rPr>
            <w:noProof/>
            <w:webHidden/>
          </w:rPr>
          <w:instrText xml:space="preserve"> PAGEREF _Toc199315510 \h </w:instrText>
        </w:r>
        <w:r>
          <w:rPr>
            <w:noProof/>
            <w:webHidden/>
          </w:rPr>
        </w:r>
        <w:r>
          <w:rPr>
            <w:noProof/>
            <w:webHidden/>
          </w:rPr>
          <w:fldChar w:fldCharType="separate"/>
        </w:r>
        <w:r>
          <w:rPr>
            <w:noProof/>
            <w:webHidden/>
          </w:rPr>
          <w:t>6</w:t>
        </w:r>
        <w:r>
          <w:rPr>
            <w:noProof/>
            <w:webHidden/>
          </w:rPr>
          <w:fldChar w:fldCharType="end"/>
        </w:r>
      </w:hyperlink>
    </w:p>
    <w:p w14:paraId="7EE81170" w14:textId="77777777" w:rsidR="004C7629" w:rsidRPr="004C7629" w:rsidRDefault="004C7629" w:rsidP="004C7629">
      <w:pPr>
        <w:rPr>
          <w:rFonts w:eastAsiaTheme="minorEastAsia"/>
        </w:rPr>
      </w:pPr>
    </w:p>
    <w:p w14:paraId="0C5AF8DC" w14:textId="60EBC41F" w:rsidR="004C7629" w:rsidRDefault="004C7629">
      <w:pPr>
        <w:pStyle w:val="14"/>
        <w:tabs>
          <w:tab w:val="right" w:leader="dot" w:pos="9015"/>
        </w:tabs>
        <w:rPr>
          <w:rStyle w:val="a7"/>
          <w:noProof/>
        </w:rPr>
      </w:pPr>
      <w:hyperlink w:anchor="_Toc199315511" w:history="1">
        <w:r w:rsidRPr="0070712B">
          <w:rPr>
            <w:rStyle w:val="a7"/>
            <w:noProof/>
          </w:rPr>
          <w:t>Сложности исполнения</w:t>
        </w:r>
        <w:r>
          <w:rPr>
            <w:noProof/>
            <w:webHidden/>
          </w:rPr>
          <w:tab/>
        </w:r>
        <w:r>
          <w:rPr>
            <w:noProof/>
            <w:webHidden/>
          </w:rPr>
          <w:fldChar w:fldCharType="begin"/>
        </w:r>
        <w:r>
          <w:rPr>
            <w:noProof/>
            <w:webHidden/>
          </w:rPr>
          <w:instrText xml:space="preserve"> PAGEREF _Toc199315511 \h </w:instrText>
        </w:r>
        <w:r>
          <w:rPr>
            <w:noProof/>
            <w:webHidden/>
          </w:rPr>
        </w:r>
        <w:r>
          <w:rPr>
            <w:noProof/>
            <w:webHidden/>
          </w:rPr>
          <w:fldChar w:fldCharType="separate"/>
        </w:r>
        <w:r>
          <w:rPr>
            <w:noProof/>
            <w:webHidden/>
          </w:rPr>
          <w:t>8</w:t>
        </w:r>
        <w:r>
          <w:rPr>
            <w:noProof/>
            <w:webHidden/>
          </w:rPr>
          <w:fldChar w:fldCharType="end"/>
        </w:r>
      </w:hyperlink>
    </w:p>
    <w:p w14:paraId="083F3FE8" w14:textId="77777777" w:rsidR="004C7629" w:rsidRPr="004C7629" w:rsidRDefault="004C7629" w:rsidP="004C7629">
      <w:pPr>
        <w:rPr>
          <w:rFonts w:eastAsiaTheme="minorEastAsia"/>
        </w:rPr>
      </w:pPr>
    </w:p>
    <w:p w14:paraId="1909D0F6" w14:textId="72948A62" w:rsidR="004C7629" w:rsidRDefault="004C7629">
      <w:pPr>
        <w:pStyle w:val="14"/>
        <w:tabs>
          <w:tab w:val="right" w:leader="dot" w:pos="9015"/>
        </w:tabs>
        <w:rPr>
          <w:rStyle w:val="a7"/>
          <w:noProof/>
        </w:rPr>
      </w:pPr>
      <w:hyperlink w:anchor="_Toc199315512" w:history="1">
        <w:r w:rsidRPr="0070712B">
          <w:rPr>
            <w:rStyle w:val="a7"/>
            <w:noProof/>
          </w:rPr>
          <w:t>Методические рекомендации</w:t>
        </w:r>
        <w:r>
          <w:rPr>
            <w:noProof/>
            <w:webHidden/>
          </w:rPr>
          <w:tab/>
        </w:r>
        <w:r>
          <w:rPr>
            <w:noProof/>
            <w:webHidden/>
          </w:rPr>
          <w:fldChar w:fldCharType="begin"/>
        </w:r>
        <w:r>
          <w:rPr>
            <w:noProof/>
            <w:webHidden/>
          </w:rPr>
          <w:instrText xml:space="preserve"> PAGEREF _Toc199315512 \h </w:instrText>
        </w:r>
        <w:r>
          <w:rPr>
            <w:noProof/>
            <w:webHidden/>
          </w:rPr>
        </w:r>
        <w:r>
          <w:rPr>
            <w:noProof/>
            <w:webHidden/>
          </w:rPr>
          <w:fldChar w:fldCharType="separate"/>
        </w:r>
        <w:r>
          <w:rPr>
            <w:noProof/>
            <w:webHidden/>
          </w:rPr>
          <w:t>10</w:t>
        </w:r>
        <w:r>
          <w:rPr>
            <w:noProof/>
            <w:webHidden/>
          </w:rPr>
          <w:fldChar w:fldCharType="end"/>
        </w:r>
      </w:hyperlink>
    </w:p>
    <w:p w14:paraId="33D5EF4C" w14:textId="77777777" w:rsidR="004C7629" w:rsidRPr="004C7629" w:rsidRDefault="004C7629" w:rsidP="004C7629">
      <w:pPr>
        <w:rPr>
          <w:rFonts w:eastAsiaTheme="minorEastAsia"/>
        </w:rPr>
      </w:pPr>
    </w:p>
    <w:p w14:paraId="28A23A52" w14:textId="26D35C4B" w:rsidR="004C7629" w:rsidRDefault="004C7629">
      <w:pPr>
        <w:pStyle w:val="14"/>
        <w:tabs>
          <w:tab w:val="right" w:leader="dot" w:pos="9015"/>
        </w:tabs>
        <w:rPr>
          <w:rStyle w:val="a7"/>
          <w:noProof/>
        </w:rPr>
      </w:pPr>
      <w:hyperlink w:anchor="_Toc199315513" w:history="1">
        <w:r w:rsidRPr="0070712B">
          <w:rPr>
            <w:rStyle w:val="a7"/>
            <w:noProof/>
          </w:rPr>
          <w:t>Тренировка слуха и координации</w:t>
        </w:r>
        <w:r>
          <w:rPr>
            <w:noProof/>
            <w:webHidden/>
          </w:rPr>
          <w:tab/>
        </w:r>
        <w:r>
          <w:rPr>
            <w:noProof/>
            <w:webHidden/>
          </w:rPr>
          <w:fldChar w:fldCharType="begin"/>
        </w:r>
        <w:r>
          <w:rPr>
            <w:noProof/>
            <w:webHidden/>
          </w:rPr>
          <w:instrText xml:space="preserve"> PAGEREF _Toc199315513 \h </w:instrText>
        </w:r>
        <w:r>
          <w:rPr>
            <w:noProof/>
            <w:webHidden/>
          </w:rPr>
        </w:r>
        <w:r>
          <w:rPr>
            <w:noProof/>
            <w:webHidden/>
          </w:rPr>
          <w:fldChar w:fldCharType="separate"/>
        </w:r>
        <w:r>
          <w:rPr>
            <w:noProof/>
            <w:webHidden/>
          </w:rPr>
          <w:t>12</w:t>
        </w:r>
        <w:r>
          <w:rPr>
            <w:noProof/>
            <w:webHidden/>
          </w:rPr>
          <w:fldChar w:fldCharType="end"/>
        </w:r>
      </w:hyperlink>
    </w:p>
    <w:p w14:paraId="7D5B0C01" w14:textId="77777777" w:rsidR="004C7629" w:rsidRPr="004C7629" w:rsidRDefault="004C7629" w:rsidP="004C7629">
      <w:pPr>
        <w:rPr>
          <w:rFonts w:eastAsiaTheme="minorEastAsia"/>
        </w:rPr>
      </w:pPr>
    </w:p>
    <w:p w14:paraId="72A4242B" w14:textId="2BE6D08B" w:rsidR="004C7629" w:rsidRDefault="004C7629">
      <w:pPr>
        <w:pStyle w:val="14"/>
        <w:tabs>
          <w:tab w:val="right" w:leader="dot" w:pos="9015"/>
        </w:tabs>
        <w:rPr>
          <w:rStyle w:val="a7"/>
          <w:noProof/>
        </w:rPr>
      </w:pPr>
      <w:hyperlink w:anchor="_Toc199315514" w:history="1">
        <w:r w:rsidRPr="0070712B">
          <w:rPr>
            <w:rStyle w:val="a7"/>
            <w:noProof/>
          </w:rPr>
          <w:t>Эмоциональное выражение в игре</w:t>
        </w:r>
        <w:r>
          <w:rPr>
            <w:noProof/>
            <w:webHidden/>
          </w:rPr>
          <w:tab/>
        </w:r>
        <w:r>
          <w:rPr>
            <w:noProof/>
            <w:webHidden/>
          </w:rPr>
          <w:fldChar w:fldCharType="begin"/>
        </w:r>
        <w:r>
          <w:rPr>
            <w:noProof/>
            <w:webHidden/>
          </w:rPr>
          <w:instrText xml:space="preserve"> PAGEREF _Toc199315514 \h </w:instrText>
        </w:r>
        <w:r>
          <w:rPr>
            <w:noProof/>
            <w:webHidden/>
          </w:rPr>
        </w:r>
        <w:r>
          <w:rPr>
            <w:noProof/>
            <w:webHidden/>
          </w:rPr>
          <w:fldChar w:fldCharType="separate"/>
        </w:r>
        <w:r>
          <w:rPr>
            <w:noProof/>
            <w:webHidden/>
          </w:rPr>
          <w:t>14</w:t>
        </w:r>
        <w:r>
          <w:rPr>
            <w:noProof/>
            <w:webHidden/>
          </w:rPr>
          <w:fldChar w:fldCharType="end"/>
        </w:r>
      </w:hyperlink>
    </w:p>
    <w:p w14:paraId="78F19CEC" w14:textId="77777777" w:rsidR="004C7629" w:rsidRPr="004C7629" w:rsidRDefault="004C7629" w:rsidP="004C7629">
      <w:pPr>
        <w:rPr>
          <w:rFonts w:eastAsiaTheme="minorEastAsia"/>
        </w:rPr>
      </w:pPr>
    </w:p>
    <w:p w14:paraId="1E0C714C" w14:textId="045DED27" w:rsidR="004C7629" w:rsidRDefault="004C7629">
      <w:pPr>
        <w:pStyle w:val="14"/>
        <w:tabs>
          <w:tab w:val="right" w:leader="dot" w:pos="9015"/>
        </w:tabs>
        <w:rPr>
          <w:rStyle w:val="a7"/>
          <w:noProof/>
        </w:rPr>
      </w:pPr>
      <w:hyperlink w:anchor="_Toc199315515" w:history="1">
        <w:r w:rsidRPr="0070712B">
          <w:rPr>
            <w:rStyle w:val="a7"/>
            <w:noProof/>
          </w:rPr>
          <w:t>Общие выводы и перспективы развития</w:t>
        </w:r>
        <w:r>
          <w:rPr>
            <w:noProof/>
            <w:webHidden/>
          </w:rPr>
          <w:tab/>
        </w:r>
        <w:r>
          <w:rPr>
            <w:noProof/>
            <w:webHidden/>
          </w:rPr>
          <w:fldChar w:fldCharType="begin"/>
        </w:r>
        <w:r>
          <w:rPr>
            <w:noProof/>
            <w:webHidden/>
          </w:rPr>
          <w:instrText xml:space="preserve"> PAGEREF _Toc199315515 \h </w:instrText>
        </w:r>
        <w:r>
          <w:rPr>
            <w:noProof/>
            <w:webHidden/>
          </w:rPr>
        </w:r>
        <w:r>
          <w:rPr>
            <w:noProof/>
            <w:webHidden/>
          </w:rPr>
          <w:fldChar w:fldCharType="separate"/>
        </w:r>
        <w:r>
          <w:rPr>
            <w:noProof/>
            <w:webHidden/>
          </w:rPr>
          <w:t>16</w:t>
        </w:r>
        <w:r>
          <w:rPr>
            <w:noProof/>
            <w:webHidden/>
          </w:rPr>
          <w:fldChar w:fldCharType="end"/>
        </w:r>
      </w:hyperlink>
    </w:p>
    <w:p w14:paraId="62A3F70A" w14:textId="77777777" w:rsidR="004C7629" w:rsidRPr="004C7629" w:rsidRDefault="004C7629" w:rsidP="004C7629">
      <w:pPr>
        <w:rPr>
          <w:rFonts w:eastAsiaTheme="minorEastAsia"/>
        </w:rPr>
      </w:pPr>
    </w:p>
    <w:p w14:paraId="5E6324D5" w14:textId="4B0276B0" w:rsidR="004C7629" w:rsidRDefault="004C7629">
      <w:pPr>
        <w:pStyle w:val="14"/>
        <w:tabs>
          <w:tab w:val="right" w:leader="dot" w:pos="9015"/>
        </w:tabs>
        <w:rPr>
          <w:rStyle w:val="a7"/>
          <w:noProof/>
        </w:rPr>
      </w:pPr>
      <w:hyperlink w:anchor="_Toc199315516" w:history="1">
        <w:r w:rsidRPr="0070712B">
          <w:rPr>
            <w:rStyle w:val="a7"/>
            <w:noProof/>
          </w:rPr>
          <w:t>Заключение</w:t>
        </w:r>
        <w:r>
          <w:rPr>
            <w:noProof/>
            <w:webHidden/>
          </w:rPr>
          <w:tab/>
        </w:r>
        <w:r>
          <w:rPr>
            <w:noProof/>
            <w:webHidden/>
          </w:rPr>
          <w:fldChar w:fldCharType="begin"/>
        </w:r>
        <w:r>
          <w:rPr>
            <w:noProof/>
            <w:webHidden/>
          </w:rPr>
          <w:instrText xml:space="preserve"> PAGEREF _Toc199315516 \h </w:instrText>
        </w:r>
        <w:r>
          <w:rPr>
            <w:noProof/>
            <w:webHidden/>
          </w:rPr>
        </w:r>
        <w:r>
          <w:rPr>
            <w:noProof/>
            <w:webHidden/>
          </w:rPr>
          <w:fldChar w:fldCharType="separate"/>
        </w:r>
        <w:r>
          <w:rPr>
            <w:noProof/>
            <w:webHidden/>
          </w:rPr>
          <w:t>18</w:t>
        </w:r>
        <w:r>
          <w:rPr>
            <w:noProof/>
            <w:webHidden/>
          </w:rPr>
          <w:fldChar w:fldCharType="end"/>
        </w:r>
      </w:hyperlink>
    </w:p>
    <w:p w14:paraId="6D3AD9D5" w14:textId="77777777" w:rsidR="004C7629" w:rsidRPr="004C7629" w:rsidRDefault="004C7629" w:rsidP="004C7629"/>
    <w:p w14:paraId="46F35427" w14:textId="29235479" w:rsidR="004C7629" w:rsidRDefault="004C7629" w:rsidP="004C7629">
      <w:r>
        <w:t>Список методической литературы</w:t>
      </w:r>
      <w:r>
        <w:t>……………………………………………………………</w:t>
      </w:r>
      <w:proofErr w:type="gramStart"/>
      <w:r>
        <w:t>…….</w:t>
      </w:r>
      <w:proofErr w:type="gramEnd"/>
      <w:r>
        <w:t>20</w:t>
      </w:r>
    </w:p>
    <w:p w14:paraId="0BEE1048" w14:textId="77777777" w:rsidR="004C7629" w:rsidRPr="004C7629" w:rsidRDefault="004C7629" w:rsidP="004C7629">
      <w:pPr>
        <w:rPr>
          <w:rFonts w:eastAsiaTheme="minorEastAsia"/>
        </w:rPr>
      </w:pPr>
    </w:p>
    <w:p w14:paraId="08900F2B" w14:textId="6F3A46E8" w:rsidR="004F4489" w:rsidRDefault="00000000">
      <w:pPr>
        <w:sectPr w:rsidR="004F4489">
          <w:pgSz w:w="11905" w:h="16837"/>
          <w:pgMar w:top="1440" w:right="1440" w:bottom="1440" w:left="1440" w:header="720" w:footer="720" w:gutter="0"/>
          <w:pgNumType w:start="1"/>
          <w:cols w:space="720"/>
        </w:sectPr>
      </w:pPr>
      <w:r>
        <w:fldChar w:fldCharType="end"/>
      </w:r>
    </w:p>
    <w:p w14:paraId="19A293FA" w14:textId="77777777" w:rsidR="004F4489" w:rsidRDefault="00000000" w:rsidP="007938BE">
      <w:pPr>
        <w:pStyle w:val="1"/>
        <w:jc w:val="center"/>
      </w:pPr>
      <w:bookmarkStart w:id="2" w:name="_Toc199315508"/>
      <w:r>
        <w:lastRenderedPageBreak/>
        <w:t>Введение</w:t>
      </w:r>
      <w:bookmarkEnd w:id="2"/>
    </w:p>
    <w:p w14:paraId="474EAD84" w14:textId="77777777" w:rsidR="004F4489" w:rsidRDefault="00000000">
      <w:pPr>
        <w:pStyle w:val="paragraphStyleText"/>
      </w:pPr>
      <w:r>
        <w:rPr>
          <w:rStyle w:val="fontStyleText"/>
        </w:rPr>
        <w:t>Струнный квартет, состоящий из двух скрипок, альта и виолончели, представляет собой уникальную форму камерной музыки, которая требует от исполнителей не только технического мастерства, но и высокой степени взаимопонимания и согласованности. Ансамблевая игра в таком составе является сложным и многогранным процессом, в котором каждый музыкант должен не только владеть своим инструментом, но и уметь взаимодействовать с другими участниками, создавая единое музыкальное целое. В данной работе мы будем рассматривать специфику и сложности ансамблевой игры в струнном квартете, а также предлагать методические рекомендации, направленные на развитие необходимых навыков.</w:t>
      </w:r>
    </w:p>
    <w:p w14:paraId="306380F0" w14:textId="77777777" w:rsidR="004F4489" w:rsidRDefault="00000000">
      <w:pPr>
        <w:pStyle w:val="paragraphStyleText"/>
      </w:pPr>
      <w:r>
        <w:rPr>
          <w:rStyle w:val="fontStyleText"/>
        </w:rPr>
        <w:t>Актуальность данной темы обусловлена тем, что струнный квартет занимает важное место в музыкальной культуре и традиции. Он является не только популярной формой камерной музыки, но и важным инструментом для обучения музыкантов. В условиях современного музыкального образования, где акцент делается на индивидуальные достижения, ансамблевая игра часто оказывается на втором плане. Однако именно в рамках струнного квартета музыканты могут развивать свои навыки взаимодействия, слушания и интерпретации, что является неотъемлемой частью музыкального процесса.</w:t>
      </w:r>
    </w:p>
    <w:p w14:paraId="745644CF" w14:textId="77777777" w:rsidR="004F4489" w:rsidRDefault="00000000">
      <w:pPr>
        <w:pStyle w:val="paragraphStyleText"/>
      </w:pPr>
      <w:r>
        <w:rPr>
          <w:rStyle w:val="fontStyleText"/>
        </w:rPr>
        <w:t>В работе будут освещены несколько ключевых аспектов, касающихся ансамблевой игры в струнном квартете. В первую очередь, мы рассмотрим структуру ансамбля, что позволит понять, как взаимодействуют различные инструменты и какие роли они играют в создании общего звучания. Далее мы перейдем к специфике ансамблевой игры, где акцент будет сделан на важности взаимослышания и согласованности между музыкантами.</w:t>
      </w:r>
    </w:p>
    <w:p w14:paraId="2C9AC04C" w14:textId="77777777" w:rsidR="004F4489" w:rsidRDefault="00000000">
      <w:pPr>
        <w:pStyle w:val="paragraphStyleText"/>
      </w:pPr>
      <w:r>
        <w:rPr>
          <w:rStyle w:val="fontStyleText"/>
        </w:rPr>
        <w:t xml:space="preserve">Сложности исполнения произведений в струнном квартете также займут значительное место в нашем исследовании. Мы проанализируем такие аспекты, как динамика, регистровые изменения и эмоциональное </w:t>
      </w:r>
      <w:r>
        <w:rPr>
          <w:rStyle w:val="fontStyleText"/>
        </w:rPr>
        <w:lastRenderedPageBreak/>
        <w:t>выражение, которые могут представлять собой вызов для исполнителей. Важным элементом работы станут методические рекомендации, направленные на развитие навыков музыкантов через разнообразный репертуар и регулярные разборы. Мы предложим практические советы по тренировке слуха и координации, что поможет музыкантам лучше понимать друг друга и достигать гармоничного звучания.</w:t>
      </w:r>
    </w:p>
    <w:p w14:paraId="47CFEA44" w14:textId="77777777" w:rsidR="004F4489" w:rsidRDefault="00000000">
      <w:pPr>
        <w:pStyle w:val="paragraphStyleText"/>
      </w:pPr>
      <w:r>
        <w:rPr>
          <w:rStyle w:val="fontStyleText"/>
        </w:rPr>
        <w:t>Эмоциональное выражение в игре — это еще одна важная тема, которую мы будем рассматривать. Мы обсудим, как музыканты могут передавать свои чувства и эмоции через музыку, и как это влияет на общее восприятие произведения. В заключительной части работы мы подведем общие выводы и рассмотрим перспективы развития ансамблевой игры в струнном квартете, акцентируя внимание на важности постоянного обучения и совершенствования.</w:t>
      </w:r>
    </w:p>
    <w:p w14:paraId="0E5B178F" w14:textId="77777777" w:rsidR="004F4489" w:rsidRDefault="00000000">
      <w:pPr>
        <w:pStyle w:val="paragraphStyleText"/>
      </w:pPr>
      <w:r>
        <w:rPr>
          <w:rStyle w:val="fontStyleText"/>
        </w:rPr>
        <w:t>Таким образом, данная работа направлена на глубокое понимание специфики и сложностей ансамблевой игры в струнном квартете, а также на разработку практических рекомендаций, которые помогут музыкантам улучшить свои навыки и достичь высокого уровня музыкального взаимодействия.</w:t>
      </w:r>
    </w:p>
    <w:p w14:paraId="57A38F28" w14:textId="77777777" w:rsidR="004F4489" w:rsidRDefault="004F4489">
      <w:pPr>
        <w:sectPr w:rsidR="004F4489">
          <w:footerReference w:type="default" r:id="rId6"/>
          <w:pgSz w:w="11905" w:h="16837"/>
          <w:pgMar w:top="1440" w:right="1440" w:bottom="1440" w:left="1440" w:header="720" w:footer="720" w:gutter="0"/>
          <w:cols w:space="720"/>
        </w:sectPr>
      </w:pPr>
    </w:p>
    <w:p w14:paraId="38B7D2F0" w14:textId="77777777" w:rsidR="004F4489" w:rsidRDefault="00000000" w:rsidP="007938BE">
      <w:pPr>
        <w:pStyle w:val="1"/>
        <w:jc w:val="center"/>
      </w:pPr>
      <w:bookmarkStart w:id="3" w:name="_Toc199315509"/>
      <w:r>
        <w:lastRenderedPageBreak/>
        <w:t>Структура ансамбля</w:t>
      </w:r>
      <w:bookmarkEnd w:id="3"/>
    </w:p>
    <w:p w14:paraId="7F24201E" w14:textId="3BAC7ABB" w:rsidR="004F4489" w:rsidRDefault="00000000">
      <w:pPr>
        <w:pStyle w:val="paragraphStyleText"/>
      </w:pPr>
      <w:r>
        <w:rPr>
          <w:rStyle w:val="fontStyleText"/>
        </w:rPr>
        <w:t>Струнный квартет, состоящий из двух скрипок, альта и виолончели, представляет собой один из наиболее утонченных и сложных музыкальных ансамблей европейской классической музыки. Структурная организация этого ансамбля была окончательно сформирована в XVIII веке, когда значимые композиторы, такие как Йозеф Гайдн, начали писать специальные произведения для этого состава, что способствовало его популяризации в музыкальной культуре.</w:t>
      </w:r>
    </w:p>
    <w:p w14:paraId="27F1246C" w14:textId="239714A5" w:rsidR="004F4489" w:rsidRDefault="00000000">
      <w:pPr>
        <w:pStyle w:val="paragraphStyleText"/>
      </w:pPr>
      <w:r>
        <w:rPr>
          <w:rStyle w:val="fontStyleText"/>
        </w:rPr>
        <w:t xml:space="preserve">Первую скрипку можно считать </w:t>
      </w:r>
      <w:r w:rsidR="007938BE">
        <w:rPr>
          <w:rStyle w:val="fontStyleText"/>
        </w:rPr>
        <w:t>«голосом квартета»</w:t>
      </w:r>
      <w:r>
        <w:rPr>
          <w:rStyle w:val="fontStyleText"/>
        </w:rPr>
        <w:t>, часто ведущим в мелодических линиях и виртуозных пассажах. В то же время вторая скрипка поддерживает гармонию и дополняет мелодию, создавая таким образом многослойное звучание. Альт, обладая более глубоким тембром, выполняет роль средневекового звукового моста между высокими и низкими звуками в ансамбле. Виолончель, вообще говоря, играет основу, обеспечивая ритмическую поддержку и нисходящие линии, которые связывают все остальные голоса в единое целое.</w:t>
      </w:r>
    </w:p>
    <w:p w14:paraId="690F10EF" w14:textId="15764F06" w:rsidR="004F4489" w:rsidRDefault="00000000">
      <w:pPr>
        <w:pStyle w:val="paragraphStyleText"/>
      </w:pPr>
      <w:r>
        <w:rPr>
          <w:rStyle w:val="fontStyleText"/>
        </w:rPr>
        <w:t>Важно отметить, что струнный квартет может существовать не только как форма камерной музыки, но и как состав, исполняющий разнообразные музыкальные произведения, включающие элементы различных жанров. К примеру, существуют фортепианные квартеты и духовые квартеты, однако именно струнный квартет считается наиболее распространенным и популярным из всех. Предметом музыкальных исследований становятся не только особенности исполнения, но и влияние стиля и содержания произведения на взаимодействие музыкантов в этом ансамбле.</w:t>
      </w:r>
    </w:p>
    <w:p w14:paraId="02098887" w14:textId="1DA8065E" w:rsidR="004F4489" w:rsidRDefault="00000000">
      <w:pPr>
        <w:pStyle w:val="paragraphStyleText"/>
      </w:pPr>
      <w:r>
        <w:rPr>
          <w:rStyle w:val="fontStyleText"/>
        </w:rPr>
        <w:t xml:space="preserve">Кроме того, ансамблевая игра в струнном квартете требует высокой степени взаимопонимания между участниками, что обусловлено необходимостью согласования своих действий и чувств. Структурные и зрительные отсылки к партитурам, играемым различными инструментами, </w:t>
      </w:r>
      <w:r>
        <w:rPr>
          <w:rStyle w:val="fontStyleText"/>
        </w:rPr>
        <w:lastRenderedPageBreak/>
        <w:t>обуславливают особую степень чувствительности и артистизма, которые требуются от музыкантов. Результатом этого взаимодействия становится уникальная звуковая палитра, каждый раз создаваемая заново.</w:t>
      </w:r>
    </w:p>
    <w:p w14:paraId="42C76581" w14:textId="73AC8CC6" w:rsidR="004F4489" w:rsidRDefault="00000000">
      <w:pPr>
        <w:pStyle w:val="paragraphStyleText"/>
      </w:pPr>
      <w:r>
        <w:rPr>
          <w:rStyle w:val="fontStyleText"/>
        </w:rPr>
        <w:t>Структура струнного квартета не является чем-то статичным; она может варьироваться в зависимости от конкретного произведения и настроения. Этот ансамбль способен адаптироваться к различным стилям, от классической музыки до современных интерпретаций, что делает его одним из самых универсальных формата в музыкальном искусстве.</w:t>
      </w:r>
    </w:p>
    <w:p w14:paraId="768DE41F" w14:textId="77777777" w:rsidR="004F4489" w:rsidRDefault="00000000">
      <w:pPr>
        <w:pStyle w:val="paragraphStyleText"/>
      </w:pPr>
      <w:r>
        <w:rPr>
          <w:rStyle w:val="fontStyleText"/>
        </w:rPr>
        <w:t>Таким образом, струнный квартет нуждается в тщательном и глубоком изучении как инструментов, так и взаимодействия между музыкантами, что делает его уникальной формой камерной музыки, сочетающей в себе сложность, многослойность звучания и эмоциональную выразительность.</w:t>
      </w:r>
    </w:p>
    <w:p w14:paraId="3C757D70" w14:textId="77777777" w:rsidR="004F4489" w:rsidRDefault="004F4489">
      <w:pPr>
        <w:sectPr w:rsidR="004F4489">
          <w:footerReference w:type="default" r:id="rId7"/>
          <w:pgSz w:w="11905" w:h="16837"/>
          <w:pgMar w:top="1440" w:right="1440" w:bottom="1440" w:left="1440" w:header="720" w:footer="720" w:gutter="0"/>
          <w:cols w:space="720"/>
        </w:sectPr>
      </w:pPr>
    </w:p>
    <w:p w14:paraId="0259F50D" w14:textId="77777777" w:rsidR="004F4489" w:rsidRDefault="00000000" w:rsidP="007938BE">
      <w:pPr>
        <w:pStyle w:val="1"/>
        <w:jc w:val="center"/>
      </w:pPr>
      <w:bookmarkStart w:id="4" w:name="_Toc199315510"/>
      <w:r>
        <w:lastRenderedPageBreak/>
        <w:t>Специфика ансамблевой игры</w:t>
      </w:r>
      <w:bookmarkEnd w:id="4"/>
    </w:p>
    <w:p w14:paraId="501AB283" w14:textId="6B592699" w:rsidR="004F4489" w:rsidRDefault="00000000">
      <w:pPr>
        <w:pStyle w:val="paragraphStyleText"/>
      </w:pPr>
      <w:r>
        <w:rPr>
          <w:rStyle w:val="fontStyleText"/>
        </w:rPr>
        <w:t xml:space="preserve">В ансамблевой игре струнного квартета важную роль играет взаимодействие музыкантов, где открытость к общению и пониманию друг друга позволяет создать единое музыкальное целое. Каждый участник квартета, будь то скрипка, альт или виолончель, должен не только проявлять индивидуальные навыки, но и осознавать, как его игра влияет на звучание всего ансамбля. Отсутствие взаимопонимания может привести к несоответствию в динамике и тембре, что </w:t>
      </w:r>
      <w:proofErr w:type="gramStart"/>
      <w:r>
        <w:rPr>
          <w:rStyle w:val="fontStyleText"/>
        </w:rPr>
        <w:t>в конечном итоге</w:t>
      </w:r>
      <w:proofErr w:type="gramEnd"/>
      <w:r>
        <w:rPr>
          <w:rStyle w:val="fontStyleText"/>
        </w:rPr>
        <w:t xml:space="preserve"> сказывается на качестве исполнения.</w:t>
      </w:r>
    </w:p>
    <w:p w14:paraId="2B3F2DAD" w14:textId="01E46721" w:rsidR="004F4489" w:rsidRDefault="00000000">
      <w:pPr>
        <w:pStyle w:val="paragraphStyleText"/>
      </w:pPr>
      <w:r>
        <w:rPr>
          <w:rStyle w:val="fontStyleText"/>
        </w:rPr>
        <w:t>Акустическая балансировка также представляет собой ключевую задачу для квартета. Каждый инструмент имеет уникальные тембровые характеристики, определяющие его место в общей гармонии. Музыканты должны уметь регулировать уровень громкости и выразительность каждого инструмента, чтобы не допустить «затмения» одного из участников другим. Это требует от игроков высокой степени чувствительности и слуховой координации.</w:t>
      </w:r>
    </w:p>
    <w:p w14:paraId="31C80769" w14:textId="06150739" w:rsidR="004F4489" w:rsidRDefault="00000000">
      <w:pPr>
        <w:pStyle w:val="paragraphStyleText"/>
      </w:pPr>
      <w:r>
        <w:rPr>
          <w:rStyle w:val="fontStyleText"/>
        </w:rPr>
        <w:t>Эмоциональное выражение в ансамбле зависит от способности музыкантов не только технически исполнять произведение, но и передавать его эмоциональную нагрузку. Важно, чтобы каждый участник мог чувствовать настроения друг друга, поддерживая единый художественный замысел. В этом контексте репетиции занимают особое место, поскольку именно на них осуществляется работа над совместным чтением нотного текста и поиском общей интерпретации.</w:t>
      </w:r>
    </w:p>
    <w:p w14:paraId="61D11E82" w14:textId="0028463C" w:rsidR="004F4489" w:rsidRDefault="00000000">
      <w:pPr>
        <w:pStyle w:val="paragraphStyleText"/>
      </w:pPr>
      <w:r>
        <w:rPr>
          <w:rStyle w:val="fontStyleText"/>
        </w:rPr>
        <w:t xml:space="preserve">Регулярные репетиции не только способствуют лучшему пониманию музыкального материала, но и помогают развивать взаимные идеи. Это пространство для экспериментов и обсуждений, где каждый участник может вносить свои предложения по интерпретации, создавая тем самым уникальное звучание коллектива. Таким образом, каждая репетиция </w:t>
      </w:r>
      <w:r>
        <w:rPr>
          <w:rStyle w:val="fontStyleText"/>
        </w:rPr>
        <w:lastRenderedPageBreak/>
        <w:t>становится не только процессом отрабатывания технических элементов, но и плодотворным творческим сотрудничеством.</w:t>
      </w:r>
    </w:p>
    <w:p w14:paraId="2E8C597D" w14:textId="7B80E143" w:rsidR="004F4489" w:rsidRDefault="00000000">
      <w:pPr>
        <w:pStyle w:val="paragraphStyleText"/>
      </w:pPr>
      <w:r>
        <w:rPr>
          <w:rStyle w:val="fontStyleText"/>
        </w:rPr>
        <w:t>Интерпретация произведений тоже требует особого внимания. Каждый квартет может внести свою индивидуальность в трактовку как классических, так и современных произведений, добавляя уникальные нюансы в звучание и эмоциональное наполнение. Это разнообразие создает потенциальные возможности для творчества и самовыражения, что в свою очередь подчеркивает индивидуальность ансамбля.</w:t>
      </w:r>
    </w:p>
    <w:p w14:paraId="5951D857" w14:textId="77777777" w:rsidR="004F4489" w:rsidRDefault="00000000">
      <w:pPr>
        <w:pStyle w:val="paragraphStyleText"/>
      </w:pPr>
      <w:r>
        <w:rPr>
          <w:rStyle w:val="fontStyleText"/>
        </w:rPr>
        <w:t>Таким образом, специфика ансамблевой игры в струнном квартете требует от музыкантов не только высочайшего уровня мастерства, но и глубокого понимания музыкального взаимодействия. Важно стремиться к созданию общей музыкальной идеи, где каждое исполнение станет отражением как совместной работы, так и индивидуальных характеристик каждого участника.</w:t>
      </w:r>
    </w:p>
    <w:p w14:paraId="33E569D5" w14:textId="77777777" w:rsidR="004F4489" w:rsidRDefault="004F4489">
      <w:pPr>
        <w:sectPr w:rsidR="004F4489">
          <w:footerReference w:type="default" r:id="rId8"/>
          <w:pgSz w:w="11905" w:h="16837"/>
          <w:pgMar w:top="1440" w:right="1440" w:bottom="1440" w:left="1440" w:header="720" w:footer="720" w:gutter="0"/>
          <w:cols w:space="720"/>
        </w:sectPr>
      </w:pPr>
    </w:p>
    <w:p w14:paraId="0319DD42" w14:textId="77777777" w:rsidR="004F4489" w:rsidRDefault="00000000" w:rsidP="007938BE">
      <w:pPr>
        <w:pStyle w:val="1"/>
        <w:jc w:val="center"/>
      </w:pPr>
      <w:bookmarkStart w:id="5" w:name="_Toc199315511"/>
      <w:r>
        <w:lastRenderedPageBreak/>
        <w:t>Сложности исполнения</w:t>
      </w:r>
      <w:bookmarkEnd w:id="5"/>
    </w:p>
    <w:p w14:paraId="1249EE64" w14:textId="3677DF58" w:rsidR="004F4489" w:rsidRDefault="00000000">
      <w:pPr>
        <w:pStyle w:val="paragraphStyleText"/>
      </w:pPr>
      <w:r>
        <w:rPr>
          <w:rStyle w:val="fontStyleText"/>
        </w:rPr>
        <w:t>Исполнение в струнном квартете требует высокой степени синхронизации и согласованности между музыкантами. Этот аспект ансамблевой игры является особенно сложным ввиду многообразия художественных решений, которые необходимо учитывать. Одна из важных проблем заключается в интонации. Обнаруженные несовпадения в ее исполнении могут привести к искажению общего звучания квартета, в результате чего утрачивается выразительность музыкального произведения. В этом контексте, правильная интонация обретает решающее значение, особенно при работе над сложными произведениями, где каждый из струнников привносит свою индивидуальность.</w:t>
      </w:r>
    </w:p>
    <w:p w14:paraId="394B3BC3" w14:textId="28CD9DBA" w:rsidR="004F4489" w:rsidRDefault="00000000">
      <w:pPr>
        <w:pStyle w:val="paragraphStyleText"/>
      </w:pPr>
      <w:r>
        <w:rPr>
          <w:rStyle w:val="fontStyleText"/>
        </w:rPr>
        <w:t>Социальные и эмоциональные факторы также играют не последнюю роль в процессе исполнения. Наличие тревожности или неуверенности у одного из участников может негативно сказаться на всей группе, что приводит к расфокусировке. Способность музыкантов заметить и корректировать звучание по отношению друг к другу требует высокой степени внимательности и слухового восприятия.</w:t>
      </w:r>
    </w:p>
    <w:p w14:paraId="1640729F" w14:textId="7F6BC20E" w:rsidR="004F4489" w:rsidRDefault="00000000">
      <w:pPr>
        <w:pStyle w:val="paragraphStyleText"/>
      </w:pPr>
      <w:r>
        <w:rPr>
          <w:rStyle w:val="fontStyleText"/>
        </w:rPr>
        <w:t>Выработка динамики взаимодействия между музыкантами требует не только техник игры, но и понимания контекста исполнения. Следование за дирижером или первым скрипачом, осознание того, когда стоит подчеркивать, а когда, наоборот, сглаживать некоторые моменты в звучании – это важные инструменты, которые должны быть естественно встроены в процесс обучения. Методические рекомендации, описанные в исследовании, подчеркивают, что ансамблевая практика должна включать элементы творческого подхода, что позволяет музыкантам преодолевать рутинное восприятие своих партий.</w:t>
      </w:r>
    </w:p>
    <w:p w14:paraId="4179FBE1" w14:textId="21ED46A1" w:rsidR="004F4489" w:rsidRDefault="00000000">
      <w:pPr>
        <w:pStyle w:val="paragraphStyleText"/>
      </w:pPr>
      <w:r>
        <w:rPr>
          <w:rStyle w:val="fontStyleText"/>
        </w:rPr>
        <w:t xml:space="preserve">Важно отметить, что практическое исполнение в струнном квартете требует активного сотрудничества всех участников. Это подразумевает не только строгое исполнение нот, но и возможность вносить изменения с </w:t>
      </w:r>
      <w:r>
        <w:rPr>
          <w:rStyle w:val="fontStyleText"/>
        </w:rPr>
        <w:lastRenderedPageBreak/>
        <w:t>целью достижения общего звучания, соответствующего замыслу композитора. В этом контексте ансамблевая игра становится не просто техническим навыком, а полноценным искусством взаимодействия. Применение различных методов работы над ансамблем может помочь устранить пробелы в музыкальной координации и усилить взаимопонимание между музыкантами. К примеру, использование видеозаписей исполнения позволяет участникам критически оценить свое звучание и уровень взаимодействия, что значительно улучшает общий результат.</w:t>
      </w:r>
    </w:p>
    <w:p w14:paraId="7FC0B077" w14:textId="77777777" w:rsidR="004F4489" w:rsidRDefault="00000000">
      <w:pPr>
        <w:pStyle w:val="paragraphStyleText"/>
      </w:pPr>
      <w:r>
        <w:rPr>
          <w:rStyle w:val="fontStyleText"/>
        </w:rPr>
        <w:t>Ключ к успешному исполнению заключается в понимании, что каждый музыкант является не только исполнителем своей партии, но и частью единого звучания. Такая осознанность позволяет преодолевать сложности, возникающие во время исполнения, создавая гармоничное звучание квартета, которое является итогом совместного творческого процесса.</w:t>
      </w:r>
    </w:p>
    <w:p w14:paraId="1E3EBB3F" w14:textId="77777777" w:rsidR="004F4489" w:rsidRDefault="004F4489">
      <w:pPr>
        <w:sectPr w:rsidR="004F4489">
          <w:footerReference w:type="default" r:id="rId9"/>
          <w:pgSz w:w="11905" w:h="16837"/>
          <w:pgMar w:top="1440" w:right="1440" w:bottom="1440" w:left="1440" w:header="720" w:footer="720" w:gutter="0"/>
          <w:cols w:space="720"/>
        </w:sectPr>
      </w:pPr>
    </w:p>
    <w:p w14:paraId="67A216A8" w14:textId="77777777" w:rsidR="004F4489" w:rsidRDefault="00000000" w:rsidP="007938BE">
      <w:pPr>
        <w:pStyle w:val="1"/>
        <w:jc w:val="center"/>
      </w:pPr>
      <w:bookmarkStart w:id="6" w:name="_Toc199315512"/>
      <w:r>
        <w:lastRenderedPageBreak/>
        <w:t>Методические рекомендации</w:t>
      </w:r>
      <w:bookmarkEnd w:id="6"/>
    </w:p>
    <w:p w14:paraId="504C22C4" w14:textId="68C6B567" w:rsidR="004F4489" w:rsidRDefault="00000000">
      <w:pPr>
        <w:pStyle w:val="paragraphStyleText"/>
      </w:pPr>
      <w:r>
        <w:rPr>
          <w:rStyle w:val="fontStyleText"/>
        </w:rPr>
        <w:t>Методы обучения в ансамблевой игре струнного квартета требуют особого внимания к взаимодействию музыкантов и развитию их индивидуальных и групповых навыков. Словесные методы, такие как лекции и обсуждения, позволяют учащимся погрузиться в теорию квартетного исполнения. Эти методы создают базу знаний о традициях и истории струнного квартета, что важно для понимания контекста выполняемой музыки.</w:t>
      </w:r>
    </w:p>
    <w:p w14:paraId="13DE9D16" w14:textId="7530EB92" w:rsidR="004F4489" w:rsidRDefault="00000000">
      <w:pPr>
        <w:pStyle w:val="paragraphStyleText"/>
      </w:pPr>
      <w:r>
        <w:rPr>
          <w:rStyle w:val="fontStyleText"/>
        </w:rPr>
        <w:t>Наглядные методы, включая демонстрации и анализ исполнения опытных музыкантов, дают возможность студентам увидеть на практике различные техники и интерпретации. Такой подход способствует формированию не только технических навыков, но и слухового восприятия, что является важной частью ансамблевого взаимодействия. Наблюдая за мастерами, студенты могут лучше понять, как выразить музыкальные идеи в группе.</w:t>
      </w:r>
    </w:p>
    <w:p w14:paraId="5E3D0D56" w14:textId="12A8BB5E" w:rsidR="004F4489" w:rsidRDefault="00000000">
      <w:pPr>
        <w:pStyle w:val="paragraphStyleText"/>
      </w:pPr>
      <w:r>
        <w:rPr>
          <w:rStyle w:val="fontStyleText"/>
        </w:rPr>
        <w:t>Практические методы, такие как совместное исполнение произведений, помогают студентам применить теоретические знания на практике. Они позволяют развивать ритмическую дисциплину, динамическое равновесие и слуховой контроль — элементы, без которых невозможно создать единый звук ансамбля. Важно, чтобы каждое занятие включало не только разминку и упражнения, но и совместные репетиции, где участники могут работать над интерпретацией произведений, обмениваясь мнениями и впечатлениями.</w:t>
      </w:r>
    </w:p>
    <w:p w14:paraId="67358CDB" w14:textId="36F45A02" w:rsidR="004F4489" w:rsidRDefault="00000000">
      <w:pPr>
        <w:pStyle w:val="paragraphStyleText"/>
      </w:pPr>
      <w:r>
        <w:rPr>
          <w:rStyle w:val="fontStyleText"/>
        </w:rPr>
        <w:t xml:space="preserve">Значение ансамблевой игры для развития профессиональных навыков музыкантов невозможно переоценить. Исполнение в квартете включает в себя формирование коллективной ответственности за общее звучание. Участники группы учатся слушать друг друга, обостряя внимание к нюансам взаимодействия. Эти занятия не только развивают их </w:t>
      </w:r>
      <w:r>
        <w:rPr>
          <w:rStyle w:val="fontStyleText"/>
        </w:rPr>
        <w:lastRenderedPageBreak/>
        <w:t>индивидуальные способности, но и формируют структуру группы, основываясь на доверии и совместной интерпретации.</w:t>
      </w:r>
    </w:p>
    <w:p w14:paraId="0C69ADFD" w14:textId="0BE47587" w:rsidR="004F4489" w:rsidRDefault="00000000">
      <w:pPr>
        <w:pStyle w:val="paragraphStyleText"/>
      </w:pPr>
      <w:r>
        <w:rPr>
          <w:rStyle w:val="fontStyleText"/>
        </w:rPr>
        <w:t>Особое внимание следует уделить эмоциональному выражению, которое становится важным аспектом в процессе обучения. Каждый музыкант должен уметь передавать свои эмоции и чувства через звук, при этом оставаясь частью коллектива. Это требует от исполнителей балансировать между индивидуальным стилем и общим звучанием ансамбля</w:t>
      </w:r>
      <w:r w:rsidR="007938BE">
        <w:rPr>
          <w:rStyle w:val="fontStyleText"/>
        </w:rPr>
        <w:t>.</w:t>
      </w:r>
    </w:p>
    <w:p w14:paraId="4D448320" w14:textId="77777777" w:rsidR="004F4489" w:rsidRDefault="00000000">
      <w:pPr>
        <w:pStyle w:val="paragraphStyleText"/>
      </w:pPr>
      <w:proofErr w:type="gramStart"/>
      <w:r>
        <w:rPr>
          <w:rStyle w:val="fontStyleText"/>
        </w:rPr>
        <w:t>В конечном итоге</w:t>
      </w:r>
      <w:proofErr w:type="gramEnd"/>
      <w:r>
        <w:rPr>
          <w:rStyle w:val="fontStyleText"/>
        </w:rPr>
        <w:t>, развитие ансамблевых навыков у студентов требует комплексного подхода, сочетающего теоретические знания, практические занятия и эмоциональное вовлечение. Успешные методики обучения формируют уверенных музыкантов, способных к творческому взаимодействию внутри квартета и в рамках более широких музыкальных проектов, что является важным аспектом их дальнейшей карьеры в музыке.</w:t>
      </w:r>
    </w:p>
    <w:p w14:paraId="58672FA6" w14:textId="77777777" w:rsidR="004F4489" w:rsidRDefault="004F4489">
      <w:pPr>
        <w:sectPr w:rsidR="004F4489">
          <w:footerReference w:type="default" r:id="rId10"/>
          <w:pgSz w:w="11905" w:h="16837"/>
          <w:pgMar w:top="1440" w:right="1440" w:bottom="1440" w:left="1440" w:header="720" w:footer="720" w:gutter="0"/>
          <w:cols w:space="720"/>
        </w:sectPr>
      </w:pPr>
    </w:p>
    <w:p w14:paraId="099BE905" w14:textId="77777777" w:rsidR="004F4489" w:rsidRDefault="00000000" w:rsidP="007938BE">
      <w:pPr>
        <w:pStyle w:val="1"/>
        <w:jc w:val="center"/>
      </w:pPr>
      <w:bookmarkStart w:id="7" w:name="_Toc199315513"/>
      <w:r>
        <w:lastRenderedPageBreak/>
        <w:t>Тренировка слуха и координации</w:t>
      </w:r>
      <w:bookmarkEnd w:id="7"/>
    </w:p>
    <w:p w14:paraId="3D472601" w14:textId="77777777" w:rsidR="004F4489" w:rsidRDefault="00000000">
      <w:pPr>
        <w:pStyle w:val="paragraphStyleText"/>
      </w:pPr>
      <w:r>
        <w:rPr>
          <w:rStyle w:val="fontStyleText"/>
        </w:rPr>
        <w:t>Тренировка слуха и координации является основополагающим аспектом в ансамблевой игре струнного квартета. Игроки должны не только хорошо знать свои партии, но и быть способны взаимодействовать с другими музыкантами, что в значительной степени зависит от развитого музыкального слуха. Слуховые навыки включают способности распознавать высоту звуков, интонацию и ритмическую точность, что особенно важно в составе квартета, где каждая партия играется с высокой степенью независимости, но вместе они образуют единую звуковую ткань.</w:t>
      </w:r>
    </w:p>
    <w:p w14:paraId="6D89CF40" w14:textId="05ABF48E" w:rsidR="004F4489" w:rsidRDefault="00000000">
      <w:pPr>
        <w:pStyle w:val="paragraphStyleText"/>
      </w:pPr>
      <w:r>
        <w:rPr>
          <w:rStyle w:val="fontStyleText"/>
        </w:rPr>
        <w:t>Для повышения уровня слуха полезно обратиться к современным приложениям, таким как «Абсолютный Слух», которые предлагают разнообразные упражнения для развития различных аспектов слуха. Эти программы позволяют музыкантам систематизировать тренировки и делиться своими успехами, что играет важную роль в их музыкальном развитии. Одним из основных направлений тренировок является выполнение упражнений на распознавание аккордов и мелодий. Это требует регулярной практики и внимательного анализа.</w:t>
      </w:r>
    </w:p>
    <w:p w14:paraId="5AE0B0C0" w14:textId="2BF08ADC" w:rsidR="004F4489" w:rsidRDefault="00000000">
      <w:pPr>
        <w:pStyle w:val="paragraphStyleText"/>
      </w:pPr>
      <w:r>
        <w:rPr>
          <w:rStyle w:val="fontStyleText"/>
        </w:rPr>
        <w:t>Важно отметить, что для улучшения слуха необходима не только индивидуальная работа, но и совестное музицирование. Совместные репетиции, когда музыканты следят за друг другом и пытаются синхронизировать свои партии, способствуют интеграции слуховых навыков в ансамблевую игру. Таким образом, развитие слуха требует постоянных усилий и готовности реагировать на музыкальные изменения в реальном времени.</w:t>
      </w:r>
    </w:p>
    <w:p w14:paraId="78E9A22B" w14:textId="589B8894" w:rsidR="004F4489" w:rsidRDefault="00000000">
      <w:pPr>
        <w:pStyle w:val="paragraphStyleText"/>
      </w:pPr>
      <w:r>
        <w:rPr>
          <w:rStyle w:val="fontStyleText"/>
        </w:rPr>
        <w:t xml:space="preserve">При работе в общественном ансамбле нужно учитывать особенности каждого участника, поскольку индивидуальные слуховые способности могут значительно различаться. Важно разрабатывать стратегию взаимопомощи, где более опытные музыканты могут взять на себя роль наставников, что поможет гармонизировать общий уровень ансамблевого </w:t>
      </w:r>
      <w:r>
        <w:rPr>
          <w:rStyle w:val="fontStyleText"/>
        </w:rPr>
        <w:lastRenderedPageBreak/>
        <w:t>слуха. Вокалисты, например, могут существенно улучшать свои навыки в анализе гармоний благодаря взаимодействию с инструменталистами. Это позволяет дополнительно усилить понимание музыкального языка и навыков сочинительства.</w:t>
      </w:r>
    </w:p>
    <w:p w14:paraId="35FF4575" w14:textId="2A77DAAE" w:rsidR="004F4489" w:rsidRDefault="00000000">
      <w:pPr>
        <w:pStyle w:val="paragraphStyleText"/>
      </w:pPr>
      <w:r>
        <w:rPr>
          <w:rStyle w:val="fontStyleText"/>
        </w:rPr>
        <w:t>Координация между музыкантами не ограничивается только слуховым восприятием. Она включает в себя также визуальные сигналы и обоюдное уважение к стилю исполнения каждого. Хорошо устроенная практика, в которой каждый музыкант регулярно получает обратную связь, также поможет в улучшении ансамблевой чувствительности, что особенно важно для струнного квартета. Эта продуктивная атмосфера способствует не только техническому прогрессу, но и развитию эмоциональной связи между участниками, что в свою очередь служит основой для создания выразительного музыкального исполнения.</w:t>
      </w:r>
    </w:p>
    <w:p w14:paraId="1D185A52" w14:textId="77777777" w:rsidR="004F4489" w:rsidRDefault="004F4489">
      <w:pPr>
        <w:sectPr w:rsidR="004F4489">
          <w:footerReference w:type="default" r:id="rId11"/>
          <w:pgSz w:w="11905" w:h="16837"/>
          <w:pgMar w:top="1440" w:right="1440" w:bottom="1440" w:left="1440" w:header="720" w:footer="720" w:gutter="0"/>
          <w:cols w:space="720"/>
        </w:sectPr>
      </w:pPr>
    </w:p>
    <w:p w14:paraId="4A4DB3D6" w14:textId="77777777" w:rsidR="004F4489" w:rsidRDefault="00000000" w:rsidP="007938BE">
      <w:pPr>
        <w:pStyle w:val="1"/>
        <w:jc w:val="center"/>
      </w:pPr>
      <w:bookmarkStart w:id="8" w:name="_Toc199315514"/>
      <w:r>
        <w:lastRenderedPageBreak/>
        <w:t>Эмоциональное выражение в игре</w:t>
      </w:r>
      <w:bookmarkEnd w:id="8"/>
    </w:p>
    <w:p w14:paraId="21F8ED7D" w14:textId="29A8D3DA" w:rsidR="004F4489" w:rsidRDefault="00000000">
      <w:pPr>
        <w:pStyle w:val="paragraphStyleText"/>
      </w:pPr>
      <w:r>
        <w:rPr>
          <w:rStyle w:val="fontStyleText"/>
        </w:rPr>
        <w:t>Эмоциональное выражение в игре струнного квартета выступает как необходимый элемент художественной коммуникации между музыкантами и слушателями. Его глубина и многообразие коренятся в самой сути камерной музыки, где каждый исполнитель является равноправным участником ансамбля. С момента создания этой формы музыки композиторами, такими как Йозеф Гайдн в XVIII веке, струнный квартет отличался уникальной способностью передавать широкий спектр эмоций от радости до печали.</w:t>
      </w:r>
    </w:p>
    <w:p w14:paraId="65BB9898" w14:textId="5CEB47E7" w:rsidR="004F4489" w:rsidRDefault="00000000">
      <w:pPr>
        <w:pStyle w:val="paragraphStyleText"/>
      </w:pPr>
      <w:r>
        <w:rPr>
          <w:rStyle w:val="fontStyleText"/>
        </w:rPr>
        <w:t>Кратко рассматривая творчество таких великих композиторов, как Моцарт, Бетховен и Шуман, можно увидеть, что их произведения содержат глубокие эмоциональные контексты. Например, квартет Шумана является воплощением богатой эмоциональной палитры. «Струнный квартет № 1» минор, соч. 41, продемонстрировал уникальный подход к гармонии и форме, что сделало его предметом анализа у многих исследователей искусства. Шуман не просто использовал известные структуры, но и добавлял в музыку личные переживания, что делает его произведения особенно насыщенными.</w:t>
      </w:r>
    </w:p>
    <w:p w14:paraId="68D9E44B" w14:textId="44FA225E" w:rsidR="004F4489" w:rsidRDefault="00000000">
      <w:pPr>
        <w:pStyle w:val="paragraphStyleText"/>
      </w:pPr>
      <w:r>
        <w:rPr>
          <w:rStyle w:val="fontStyleText"/>
        </w:rPr>
        <w:t>Технические аспекты исполнения струнного квартета требуют от музыкантов высокого мастерства, умения интерпретировать ноты не только с точки зрения их звучания, но и эмоциональной нагрузки. Артисты обязаны уважать друг друга как партнеров, поддерживая диалог через свои инструменты. Это создает уникальную атмосферу, в которой каждый участник может внести свой вклад в общее выражение, сохраняя индивидуальность. Подобная синергия позволяет композиторам исследовать различные грани человеческих чувств и создавать многослойные музыкальные повествования.</w:t>
      </w:r>
    </w:p>
    <w:p w14:paraId="0A1812BA" w14:textId="77777777" w:rsidR="004F4489" w:rsidRDefault="00000000">
      <w:pPr>
        <w:pStyle w:val="paragraphStyleText"/>
      </w:pPr>
      <w:r>
        <w:rPr>
          <w:rStyle w:val="fontStyleText"/>
        </w:rPr>
        <w:t xml:space="preserve">Ансамблевая игра требует развитого слуха и чувства ритма, где каждый музыкант должен не просто воспроизводить ноты, но и чувствовать </w:t>
      </w:r>
      <w:r>
        <w:rPr>
          <w:rStyle w:val="fontStyleText"/>
        </w:rPr>
        <w:lastRenderedPageBreak/>
        <w:t>как свою, так и чужую интерпретацию музыки. Это зачастую становится вызовом, так как гармония в музыке требует от исполнителей тесного взаимодействия и глубокого понимания контекста произведения. Важно, чтобы каждый артист мог не просто слышать, но и предвидеть действия партнера.</w:t>
      </w:r>
    </w:p>
    <w:p w14:paraId="58931840" w14:textId="34DE54B7" w:rsidR="004F4489" w:rsidRDefault="00000000">
      <w:pPr>
        <w:pStyle w:val="paragraphStyleText"/>
      </w:pPr>
      <w:r>
        <w:rPr>
          <w:rStyle w:val="fontStyleText"/>
        </w:rPr>
        <w:t>Струнный квартет также стал платформой для новых экспериментов в области музыкального выражения, что привело к новаторским подходам. В современном репертуаре можно увидеть примеры, где смешиваются различные стили и жанры, что добавляет новые цвета в старые формы. Мастера XXI века используют традиции струнного квартета как путеводитель, открывая новые горизонты в музыкальной интерпретации.</w:t>
      </w:r>
    </w:p>
    <w:p w14:paraId="1E162F4F" w14:textId="77777777" w:rsidR="004F4489" w:rsidRDefault="00000000">
      <w:pPr>
        <w:pStyle w:val="paragraphStyleText"/>
      </w:pPr>
      <w:r>
        <w:rPr>
          <w:rStyle w:val="fontStyleText"/>
        </w:rPr>
        <w:t>Таким образом, эмоциональное выражение в игре струнного квартета представляет собой многослойный и динамичный процесс, который требует от исполнителей высоких профессиональных навыков и глубокого понимания как музыки, так и друг друга. В конечном итоге, каждый элемент — от исполнения до взаимодействия — становится частью общего художественного высказывания, создавая уникальный опыт как для музыкантов, так и для аудитории.</w:t>
      </w:r>
    </w:p>
    <w:p w14:paraId="5421BE4B" w14:textId="77777777" w:rsidR="004F4489" w:rsidRDefault="004F4489">
      <w:pPr>
        <w:sectPr w:rsidR="004F4489">
          <w:footerReference w:type="default" r:id="rId12"/>
          <w:pgSz w:w="11905" w:h="16837"/>
          <w:pgMar w:top="1440" w:right="1440" w:bottom="1440" w:left="1440" w:header="720" w:footer="720" w:gutter="0"/>
          <w:cols w:space="720"/>
        </w:sectPr>
      </w:pPr>
    </w:p>
    <w:p w14:paraId="2D8E1FDC" w14:textId="77777777" w:rsidR="004F4489" w:rsidRDefault="00000000" w:rsidP="007938BE">
      <w:pPr>
        <w:pStyle w:val="1"/>
        <w:jc w:val="center"/>
      </w:pPr>
      <w:bookmarkStart w:id="9" w:name="_Toc199315515"/>
      <w:r>
        <w:lastRenderedPageBreak/>
        <w:t>Общие выводы и перспективы развития</w:t>
      </w:r>
      <w:bookmarkEnd w:id="9"/>
    </w:p>
    <w:p w14:paraId="406901E1" w14:textId="509F418B" w:rsidR="004F4489" w:rsidRDefault="00000000">
      <w:pPr>
        <w:pStyle w:val="paragraphStyleText"/>
      </w:pPr>
      <w:r>
        <w:rPr>
          <w:rStyle w:val="fontStyleText"/>
        </w:rPr>
        <w:t>Анализ ансамблевой игры в струнном квартете открывает перед музыкантами богатые возможности для совместного творческого самовыражения. Основой успешного взаимодействия является глубокое понимание структуры ансамбля. Каждый музыкант несет ответственность не только за свою партию, но и за общее звучание. Важным элементом является синхронизация, так как даже незначительное расхождение в темпе или артикуляции может негативно отразиться на конечном результате. Понимание возможностей и ограничений каждого инструмента в ансамбле позволяет достичь наилучшей интерпретации произведений, что подтверждается множеством исследований.</w:t>
      </w:r>
    </w:p>
    <w:p w14:paraId="1779EF1B" w14:textId="0E7CAECA" w:rsidR="004F4489" w:rsidRDefault="00000000">
      <w:pPr>
        <w:pStyle w:val="paragraphStyleText"/>
      </w:pPr>
      <w:r>
        <w:rPr>
          <w:rStyle w:val="fontStyleText"/>
        </w:rPr>
        <w:t>Эмоциональное выражение и интерпретация произведения складываются из индивидуальных и коллективных усилий, создающих уникальный аудио-мост между музыкантами и слушателями. Ансамблевая игра требует от участников навыков активного слушания и готовности к взаимодействию, что делает ее отличной площадкой для музыкального творчества и развития. Умение ощущать общую музыкальную идею в исполнении — это тот аспект, который нельзя игнорировать в процессе репетиций.</w:t>
      </w:r>
    </w:p>
    <w:p w14:paraId="3BD69488" w14:textId="501B8EF1" w:rsidR="004F4489" w:rsidRDefault="00000000">
      <w:pPr>
        <w:pStyle w:val="paragraphStyleText"/>
      </w:pPr>
      <w:r>
        <w:rPr>
          <w:rStyle w:val="fontStyleText"/>
        </w:rPr>
        <w:t>Структурная организация квартета предполагает наличие трех основных ролей: лидирующей партии, сопроводительных линий и ритмической основы. Взаимодействие этих ролей формирует целостность звучания и динамику исполнения. Важно отметить, что взаимодействие не всегда выражается в равенстве голосов; порой один из музыкантов должен взять на себя лидерство, другие — поддерживать его, что требует огромной гибкости и адаптивности от участников.</w:t>
      </w:r>
    </w:p>
    <w:p w14:paraId="320D0850" w14:textId="1E4C1C87" w:rsidR="004F4489" w:rsidRDefault="00000000">
      <w:pPr>
        <w:pStyle w:val="paragraphStyleText"/>
      </w:pPr>
      <w:r>
        <w:rPr>
          <w:rStyle w:val="fontStyleText"/>
        </w:rPr>
        <w:t xml:space="preserve">Сложность ансамблевой игры проявляется и в необходимости обострять внимание к нюансам музыкального общения. Например, в аккомпанементе может возникать необходимость в точной передаче </w:t>
      </w:r>
      <w:r>
        <w:rPr>
          <w:rStyle w:val="fontStyleText"/>
        </w:rPr>
        <w:lastRenderedPageBreak/>
        <w:t>настроений, что делает каждую репетицию уникальной. Музыканты ведут постоянный диалог, направленный на выявление культурных и музыкальных контекстов произведений. Эта специфика тренировки в ансамбле напрямую влияет на уровень музыкального восприятия каждого участника и развивает исполнительские навыки.</w:t>
      </w:r>
    </w:p>
    <w:p w14:paraId="3904B5E9" w14:textId="6CFF018B" w:rsidR="004F4489" w:rsidRDefault="00000000">
      <w:pPr>
        <w:pStyle w:val="paragraphStyleText"/>
      </w:pPr>
      <w:r>
        <w:rPr>
          <w:rStyle w:val="fontStyleText"/>
        </w:rPr>
        <w:t>Контексты, в которых происходит музыка, также играют роль в интерпретации. Понимание исторического и культурного фона произведения может углубить общую восприятие ансамблевого исполнения. В то же время, это создает пространство для экспериментов и новых интерпретаций, что обогащает опыт каждого музыканта и самого ансамбля. Музыканты, поддерживающие общение и взаимодействие, не только улучшают свое мастерство, но и способны делать магию музыки доступной для широкой аудитории, что подчеркивают многие музыкальные практики</w:t>
      </w:r>
      <w:r w:rsidR="007938BE">
        <w:rPr>
          <w:rStyle w:val="fontStyleText"/>
        </w:rPr>
        <w:t>.</w:t>
      </w:r>
    </w:p>
    <w:p w14:paraId="04C3851D" w14:textId="77777777" w:rsidR="004F4489" w:rsidRDefault="00000000">
      <w:pPr>
        <w:pStyle w:val="paragraphStyleText"/>
      </w:pPr>
      <w:r>
        <w:rPr>
          <w:rStyle w:val="fontStyleText"/>
        </w:rPr>
        <w:t>Таким образом, ансамблевая игра в струнном квартете требует не только технического мастерства, но и высокого уровня эмоциональной отдачи и способности к командной работе. Понимание сложности и красоты этой формы музыкального искусства открывает перспективы для дальнейшего развития как индивидуальных исполнителей, так и музыкального коллектива в целом.</w:t>
      </w:r>
    </w:p>
    <w:p w14:paraId="5BD6585D" w14:textId="77777777" w:rsidR="004F4489" w:rsidRDefault="004F4489">
      <w:pPr>
        <w:sectPr w:rsidR="004F4489">
          <w:footerReference w:type="default" r:id="rId13"/>
          <w:pgSz w:w="11905" w:h="16837"/>
          <w:pgMar w:top="1440" w:right="1440" w:bottom="1440" w:left="1440" w:header="720" w:footer="720" w:gutter="0"/>
          <w:cols w:space="720"/>
        </w:sectPr>
      </w:pPr>
    </w:p>
    <w:p w14:paraId="4908D5C8" w14:textId="77777777" w:rsidR="004F4489" w:rsidRDefault="00000000" w:rsidP="007938BE">
      <w:pPr>
        <w:pStyle w:val="1"/>
        <w:jc w:val="center"/>
      </w:pPr>
      <w:bookmarkStart w:id="10" w:name="_Toc199315516"/>
      <w:r>
        <w:lastRenderedPageBreak/>
        <w:t>Заключение</w:t>
      </w:r>
      <w:bookmarkEnd w:id="10"/>
    </w:p>
    <w:p w14:paraId="72FE2601" w14:textId="77777777" w:rsidR="004F4489" w:rsidRDefault="00000000">
      <w:pPr>
        <w:pStyle w:val="paragraphStyleText"/>
      </w:pPr>
      <w:r>
        <w:rPr>
          <w:rStyle w:val="fontStyleText"/>
        </w:rPr>
        <w:t>В заключение данной работы можно подвести итоги, касающиеся специфики и сложностей ансамблевой игры в струнном квартете, а также предложить некоторые рекомендации для дальнейшего развития навыков музыкантов. Струнный квартет, как уникальная форма камерной музыки, требует от исполнителей не только технического мастерства, но и глубокого понимания музыкального языка, что делает ансамблевую игру особенно сложной и многогранной.</w:t>
      </w:r>
    </w:p>
    <w:p w14:paraId="1B04F817" w14:textId="77777777" w:rsidR="004F4489" w:rsidRDefault="00000000">
      <w:pPr>
        <w:pStyle w:val="paragraphStyleText"/>
      </w:pPr>
      <w:r>
        <w:rPr>
          <w:rStyle w:val="fontStyleText"/>
        </w:rPr>
        <w:t>Структура ансамбля, состоящая из двух скрипок, альта и виолончели, создает уникальную звуковую палитру, где каждый инструмент выполняет свою роль, но при этом должен быть в гармонии с другими. Это требует от музыкантов высокой степени взаимослышания и согласованности, что является основой успешного исполнения. Важно отметить, что специфика ансамблевой игры заключается в необходимости учитывать не только индивидуальные особенности каждого исполнителя, но и общую динамику звучания, что может быть сложной задачей, особенно в контексте сложных музыкальных произведений.</w:t>
      </w:r>
    </w:p>
    <w:p w14:paraId="28AE4A45" w14:textId="77777777" w:rsidR="004F4489" w:rsidRDefault="00000000">
      <w:pPr>
        <w:pStyle w:val="paragraphStyleText"/>
      </w:pPr>
      <w:r>
        <w:rPr>
          <w:rStyle w:val="fontStyleText"/>
        </w:rPr>
        <w:t>Сложности исполнения в струнном квартете могут проявляться в различных аспектах, таких как динамика, регистровые изменения и эмоциональное выражение. Каждый из этих элементов требует внимательного подхода и тщательной проработки. Например, динамические изменения могут быть трудными для согласования, особенно если музыканты имеют разные представления о том, как должно звучать произведение. Регистровые изменения также могут создавать трудности, так как они требуют от музыкантов не только технической подготовки, но и способности к быстрой адаптации к изменяющимся условиям игры.</w:t>
      </w:r>
    </w:p>
    <w:p w14:paraId="41641095" w14:textId="77777777" w:rsidR="004F4489" w:rsidRDefault="00000000">
      <w:pPr>
        <w:pStyle w:val="paragraphStyleText"/>
      </w:pPr>
      <w:r>
        <w:rPr>
          <w:rStyle w:val="fontStyleText"/>
        </w:rPr>
        <w:t xml:space="preserve">Методические рекомендации, предложенные в работе, направлены на развитие навыков музыкантов через разнообразный репертуар и регулярные разборы. Важно, чтобы музыканты не только играли </w:t>
      </w:r>
      <w:r>
        <w:rPr>
          <w:rStyle w:val="fontStyleText"/>
        </w:rPr>
        <w:lastRenderedPageBreak/>
        <w:t>произведения, но и анализировали их, обсуждали интерпретации и искали оптимальные решения для достижения гармоничного звучания. Тренировка слуха и координации также играет ключевую роль в ансамблевой игре, так как позволяет музыкантам лучше слышать друг друга и реагировать на изменения в звучании.</w:t>
      </w:r>
    </w:p>
    <w:p w14:paraId="36DD03F7" w14:textId="77777777" w:rsidR="004F4489" w:rsidRDefault="00000000">
      <w:pPr>
        <w:pStyle w:val="paragraphStyleText"/>
      </w:pPr>
      <w:r>
        <w:rPr>
          <w:rStyle w:val="fontStyleText"/>
        </w:rPr>
        <w:t>Эмоциональное выражение в игре является неотъемлемой частью ансамблевой музыки. Каждый музыкант должен не только передавать свои эмоции, но и чувствовать эмоции других участников ансамбля. Это требует высокой степени взаимопонимания и доверия между музыкантами, что может быть достигнуто только через регулярные репетиции и совместные выступления.</w:t>
      </w:r>
    </w:p>
    <w:p w14:paraId="5AE123D8" w14:textId="208A007A" w:rsidR="004F4489" w:rsidRDefault="00000000" w:rsidP="007938BE">
      <w:pPr>
        <w:pStyle w:val="paragraphStyleText"/>
        <w:sectPr w:rsidR="004F4489">
          <w:footerReference w:type="default" r:id="rId14"/>
          <w:pgSz w:w="11905" w:h="16837"/>
          <w:pgMar w:top="1440" w:right="1440" w:bottom="1440" w:left="1440" w:header="720" w:footer="720" w:gutter="0"/>
          <w:cols w:space="720"/>
        </w:sectPr>
      </w:pPr>
      <w:r>
        <w:rPr>
          <w:rStyle w:val="fontStyleText"/>
        </w:rPr>
        <w:t>В заключение, можно сказать, что ансамблевая игра в струнном квартете представляет собой сложный, но увлекательный процесс, который требует от музыкантов не только технических навыков, но и глубокого понимания музыкального языка. Комплексный подход к обучению и развитию навыков, основанный на разнообразном репертуаре и регулярных разборках, может значительно облегчить музыкальное взаимодействие и повысить качество звучания квартета. Перспективы развития ансамблевой игры в струнном квартете заключаются в постоянном поиске новых форм и методов обучения, что позволит музыкантам достигать все более высоких результатов и наслаждаться процессом совместного творчества.</w:t>
      </w:r>
    </w:p>
    <w:p w14:paraId="68B4108A" w14:textId="13B0ABB3" w:rsidR="004F4489" w:rsidRDefault="004C7629" w:rsidP="004C7629">
      <w:pPr>
        <w:pStyle w:val="1"/>
        <w:jc w:val="center"/>
      </w:pPr>
      <w:r>
        <w:lastRenderedPageBreak/>
        <w:t>Список методической литературы</w:t>
      </w:r>
    </w:p>
    <w:p w14:paraId="21363BFE" w14:textId="77777777" w:rsidR="004C7629" w:rsidRDefault="004C7629" w:rsidP="004C7629">
      <w:pPr>
        <w:pStyle w:val="1"/>
        <w:jc w:val="center"/>
      </w:pPr>
    </w:p>
    <w:p w14:paraId="2A2A9C49" w14:textId="77777777" w:rsidR="004C7629" w:rsidRDefault="004C7629" w:rsidP="004C7629">
      <w:pPr>
        <w:pStyle w:val="paragraphStyleText"/>
      </w:pPr>
      <w:r>
        <w:rPr>
          <w:rStyle w:val="fontStyleText"/>
        </w:rPr>
        <w:t xml:space="preserve">1. «Ансамблевая игра как одна из форм развития музыкального...» [Электронный ресурс] // kopilkaurokov.ru - Режим доступа: https://kopilkaurokov.ru/muzika/prochee/ansamblievaia-ighra-kak-odna-iz-form-razvitiia-muzykal-nogho-tvorchiestva-uchashchikhsia, свободный. - </w:t>
      </w:r>
      <w:proofErr w:type="spellStart"/>
      <w:r>
        <w:rPr>
          <w:rStyle w:val="fontStyleText"/>
        </w:rPr>
        <w:t>Загл</w:t>
      </w:r>
      <w:proofErr w:type="spellEnd"/>
      <w:r>
        <w:rPr>
          <w:rStyle w:val="fontStyleText"/>
        </w:rPr>
        <w:t>. с экрана</w:t>
      </w:r>
    </w:p>
    <w:p w14:paraId="3FBA7217" w14:textId="77777777" w:rsidR="004C7629" w:rsidRDefault="004C7629" w:rsidP="004C7629">
      <w:pPr>
        <w:pStyle w:val="paragraphStyleText"/>
      </w:pPr>
      <w:r>
        <w:rPr>
          <w:rStyle w:val="fontStyleText"/>
        </w:rPr>
        <w:t xml:space="preserve">2. Ансамблевая игра как один из способов... - </w:t>
      </w:r>
      <w:proofErr w:type="spellStart"/>
      <w:r>
        <w:rPr>
          <w:rStyle w:val="fontStyleText"/>
        </w:rPr>
        <w:t>Маам.ру</w:t>
      </w:r>
      <w:proofErr w:type="spellEnd"/>
      <w:r>
        <w:rPr>
          <w:rStyle w:val="fontStyleText"/>
        </w:rPr>
        <w:t xml:space="preserve"> [Электронный ресурс] // www.maam.ru - Режим доступа: https://www.maam.ru/detskijsad/ansamblevaja-igra-kak-odin-iz-sposobov-raznostoronego-razvitija-rebenka.html, свободный. - </w:t>
      </w:r>
      <w:proofErr w:type="spellStart"/>
      <w:r>
        <w:rPr>
          <w:rStyle w:val="fontStyleText"/>
        </w:rPr>
        <w:t>Загл</w:t>
      </w:r>
      <w:proofErr w:type="spellEnd"/>
      <w:r>
        <w:rPr>
          <w:rStyle w:val="fontStyleText"/>
        </w:rPr>
        <w:t>. с экрана</w:t>
      </w:r>
    </w:p>
    <w:p w14:paraId="6EB7A076" w14:textId="77777777" w:rsidR="004C7629" w:rsidRDefault="004C7629" w:rsidP="004C7629">
      <w:pPr>
        <w:pStyle w:val="paragraphStyleText"/>
      </w:pPr>
      <w:r>
        <w:rPr>
          <w:rStyle w:val="fontStyleText"/>
        </w:rPr>
        <w:t xml:space="preserve">3. "Ансамблевое музицирование на современном этапе развития..." [Электронный ресурс] // solncesvet.ru - Режим доступа: https://solncesvet.ru/opublikovannyie-materialyi/ansamblevoe-muzicirovanie-na-sovremennom.8141224931/, свободный. - </w:t>
      </w:r>
      <w:proofErr w:type="spellStart"/>
      <w:r>
        <w:rPr>
          <w:rStyle w:val="fontStyleText"/>
        </w:rPr>
        <w:t>Загл</w:t>
      </w:r>
      <w:proofErr w:type="spellEnd"/>
      <w:r>
        <w:rPr>
          <w:rStyle w:val="fontStyleText"/>
        </w:rPr>
        <w:t>. с экрана</w:t>
      </w:r>
    </w:p>
    <w:p w14:paraId="1593D358" w14:textId="77777777" w:rsidR="004C7629" w:rsidRDefault="004C7629" w:rsidP="004C7629">
      <w:pPr>
        <w:pStyle w:val="paragraphStyleText"/>
      </w:pPr>
      <w:r>
        <w:rPr>
          <w:rStyle w:val="fontStyleText"/>
        </w:rPr>
        <w:t xml:space="preserve">4. Диссертация на тему «Формирование ансамблевой техники...» [Электронный ресурс] // www.dissercat.com - Режим доступа: https://www.dissercat.com/content/formirovanie-ansamblevoi-tekhniki-muzykanta-ispolnitelya, свободный. - </w:t>
      </w:r>
      <w:proofErr w:type="spellStart"/>
      <w:r>
        <w:rPr>
          <w:rStyle w:val="fontStyleText"/>
        </w:rPr>
        <w:t>Загл</w:t>
      </w:r>
      <w:proofErr w:type="spellEnd"/>
      <w:r>
        <w:rPr>
          <w:rStyle w:val="fontStyleText"/>
        </w:rPr>
        <w:t>. с экрана</w:t>
      </w:r>
    </w:p>
    <w:p w14:paraId="631F8FD6" w14:textId="77777777" w:rsidR="004C7629" w:rsidRDefault="004C7629" w:rsidP="004C7629">
      <w:pPr>
        <w:pStyle w:val="paragraphStyleText"/>
      </w:pPr>
      <w:r>
        <w:rPr>
          <w:rStyle w:val="fontStyleText"/>
        </w:rPr>
        <w:t xml:space="preserve">5. Игра в ансамбле [Электронный ресурс] // ddt-chkalov.ru - Режим доступа: https://ddt-chkalov.ru/system/files/игра в ансамбле важнейшее средство воспитания.pdf, свободный. - </w:t>
      </w:r>
      <w:proofErr w:type="spellStart"/>
      <w:r>
        <w:rPr>
          <w:rStyle w:val="fontStyleText"/>
        </w:rPr>
        <w:t>Загл</w:t>
      </w:r>
      <w:proofErr w:type="spellEnd"/>
      <w:r>
        <w:rPr>
          <w:rStyle w:val="fontStyleText"/>
        </w:rPr>
        <w:t>. с экрана</w:t>
      </w:r>
    </w:p>
    <w:p w14:paraId="4CDDFFC6" w14:textId="77777777" w:rsidR="004C7629" w:rsidRPr="004C7629" w:rsidRDefault="004C7629" w:rsidP="004C7629">
      <w:pPr>
        <w:pStyle w:val="paragraphStyleText"/>
        <w:rPr>
          <w:lang w:val="en-US"/>
        </w:rPr>
      </w:pPr>
      <w:r>
        <w:rPr>
          <w:rStyle w:val="fontStyleText"/>
        </w:rPr>
        <w:t xml:space="preserve">6. </w:t>
      </w:r>
      <w:proofErr w:type="spellStart"/>
      <w:r>
        <w:rPr>
          <w:rStyle w:val="fontStyleText"/>
        </w:rPr>
        <w:t>Сокольвяк</w:t>
      </w:r>
      <w:proofErr w:type="spellEnd"/>
      <w:r>
        <w:rPr>
          <w:rStyle w:val="fontStyleText"/>
        </w:rPr>
        <w:t xml:space="preserve"> Наталья Леонидовна Индивидуальное и коллективное в квартетном музицировании: исполнительский и педагогический аспекты // Музыкальное искусство и образование. </w:t>
      </w:r>
      <w:r w:rsidRPr="004C7629">
        <w:rPr>
          <w:rStyle w:val="fontStyleText"/>
          <w:lang w:val="en-US"/>
        </w:rPr>
        <w:t>2017. №2 (18). URL: https://cyberleninka.ru/article/n/individualnoe-i-kollektivnoe-v-kvartetnom-muzitsirovanii-ispolnitelskiy-i-pedagogicheskiy-aspekty (27.05.2025).</w:t>
      </w:r>
    </w:p>
    <w:p w14:paraId="7BAA3282" w14:textId="77777777" w:rsidR="004C7629" w:rsidRPr="004C7629" w:rsidRDefault="004C7629" w:rsidP="004C7629">
      <w:pPr>
        <w:pStyle w:val="paragraphStyleText"/>
        <w:rPr>
          <w:lang w:val="en-US"/>
        </w:rPr>
      </w:pPr>
      <w:r>
        <w:rPr>
          <w:rStyle w:val="fontStyleText"/>
        </w:rPr>
        <w:lastRenderedPageBreak/>
        <w:t xml:space="preserve">7. Терехов Евгений Владимирович ИНТОНАЦИЯ И ИНТОНИРОВАНИЕ В СТРУННОМ КВАРТЕТЕ // Музыкальный журнал Европейского Севера. </w:t>
      </w:r>
      <w:r w:rsidRPr="004C7629">
        <w:rPr>
          <w:rStyle w:val="fontStyleText"/>
          <w:lang w:val="en-US"/>
        </w:rPr>
        <w:t>2023. №1. URL: https://cyberleninka.ru/article/n/intonatsiya-i-intonirovanie-v-strunnom-kvartete (27.05.2025).</w:t>
      </w:r>
    </w:p>
    <w:p w14:paraId="4B608E6D" w14:textId="77777777" w:rsidR="004C7629" w:rsidRDefault="004C7629" w:rsidP="004C7629">
      <w:pPr>
        <w:pStyle w:val="paragraphStyleText"/>
      </w:pPr>
      <w:r>
        <w:rPr>
          <w:rStyle w:val="fontStyleText"/>
        </w:rPr>
        <w:t xml:space="preserve">8. Как развить музыкальный слух - </w:t>
      </w:r>
      <w:proofErr w:type="spellStart"/>
      <w:r>
        <w:rPr>
          <w:rStyle w:val="fontStyleText"/>
        </w:rPr>
        <w:t>светы</w:t>
      </w:r>
      <w:proofErr w:type="spellEnd"/>
      <w:r>
        <w:rPr>
          <w:rStyle w:val="fontStyleText"/>
        </w:rPr>
        <w:t xml:space="preserve"> профессионала [Электронный ресурс] // russalkavoice.ru - Режим доступа: https://russalkavoice.ru/blog/razvitie-muzykalnogo-sluha/, свободный. - </w:t>
      </w:r>
      <w:proofErr w:type="spellStart"/>
      <w:r>
        <w:rPr>
          <w:rStyle w:val="fontStyleText"/>
        </w:rPr>
        <w:t>Загл</w:t>
      </w:r>
      <w:proofErr w:type="spellEnd"/>
      <w:r>
        <w:rPr>
          <w:rStyle w:val="fontStyleText"/>
        </w:rPr>
        <w:t>. с экрана</w:t>
      </w:r>
    </w:p>
    <w:p w14:paraId="5244C656" w14:textId="77777777" w:rsidR="004C7629" w:rsidRDefault="004C7629" w:rsidP="004C7629">
      <w:pPr>
        <w:pStyle w:val="paragraphStyleText"/>
      </w:pPr>
      <w:r>
        <w:rPr>
          <w:rStyle w:val="fontStyleText"/>
        </w:rPr>
        <w:t xml:space="preserve">9. Карагандинский колледж искусств имени Таттимбета... [Электронный ресурс] // utu.kz - Режим доступа: https://utu.kz/assets/uploads/dokumentyi/d86ad24ee0fa42bab2590512f8b3569d/1638546615_1.docx, свободный. - </w:t>
      </w:r>
      <w:proofErr w:type="spellStart"/>
      <w:r>
        <w:rPr>
          <w:rStyle w:val="fontStyleText"/>
        </w:rPr>
        <w:t>Загл</w:t>
      </w:r>
      <w:proofErr w:type="spellEnd"/>
      <w:r>
        <w:rPr>
          <w:rStyle w:val="fontStyleText"/>
        </w:rPr>
        <w:t>. с экрана</w:t>
      </w:r>
    </w:p>
    <w:p w14:paraId="3379A9CF" w14:textId="77777777" w:rsidR="004C7629" w:rsidRDefault="004C7629" w:rsidP="004C7629">
      <w:pPr>
        <w:pStyle w:val="paragraphStyleText"/>
      </w:pPr>
      <w:r>
        <w:rPr>
          <w:rStyle w:val="fontStyleText"/>
        </w:rPr>
        <w:t xml:space="preserve">10. Квартет (струнный) | Belcanto.ru [Электронный ресурс] // www.belcanto.ru - Режим доступа: https://www.belcanto.ru/quartetto1.html, свободный. - </w:t>
      </w:r>
      <w:proofErr w:type="spellStart"/>
      <w:r>
        <w:rPr>
          <w:rStyle w:val="fontStyleText"/>
        </w:rPr>
        <w:t>Загл</w:t>
      </w:r>
      <w:proofErr w:type="spellEnd"/>
      <w:r>
        <w:rPr>
          <w:rStyle w:val="fontStyleText"/>
        </w:rPr>
        <w:t>. с экрана</w:t>
      </w:r>
    </w:p>
    <w:p w14:paraId="5D74387F" w14:textId="77777777" w:rsidR="004C7629" w:rsidRPr="004C7629" w:rsidRDefault="004C7629" w:rsidP="004C7629">
      <w:pPr>
        <w:pStyle w:val="paragraphStyleText"/>
        <w:rPr>
          <w:lang w:val="en-US"/>
        </w:rPr>
      </w:pPr>
      <w:r>
        <w:rPr>
          <w:rStyle w:val="fontStyleText"/>
        </w:rPr>
        <w:t xml:space="preserve">11. Демешко Галина Андреевна, Храпов Константин Сергеевич КВАРТЕТ КАК ТИП АНСАМБЛЕВОГО МУЗИЦИРОВАНИЯ // Вестник музыкальной науки. </w:t>
      </w:r>
      <w:r w:rsidRPr="004C7629">
        <w:rPr>
          <w:rStyle w:val="fontStyleText"/>
          <w:lang w:val="en-US"/>
        </w:rPr>
        <w:t>2024. №3. URL: https://cyberleninka.ru/article/n/kvartet-kak-tip-ansamblevogo-muzitsirovaniya (27.05.2025).</w:t>
      </w:r>
    </w:p>
    <w:p w14:paraId="4EA85938" w14:textId="77777777" w:rsidR="004C7629" w:rsidRDefault="004C7629" w:rsidP="004C7629">
      <w:pPr>
        <w:pStyle w:val="paragraphStyleText"/>
      </w:pPr>
      <w:r>
        <w:rPr>
          <w:rStyle w:val="fontStyleText"/>
        </w:rPr>
        <w:t xml:space="preserve">12. Методика ансамблевой работы [Электронный ресурс] // spbgik.ru - Режим доступа: https://spbgik.ru/upload/iblock/f07/ud5pdj0kxeuosh1hytcsvg7znuwto0pw/03_kafud_stud.pdf, свободный. - </w:t>
      </w:r>
      <w:proofErr w:type="spellStart"/>
      <w:r>
        <w:rPr>
          <w:rStyle w:val="fontStyleText"/>
        </w:rPr>
        <w:t>Загл</w:t>
      </w:r>
      <w:proofErr w:type="spellEnd"/>
      <w:r>
        <w:rPr>
          <w:rStyle w:val="fontStyleText"/>
        </w:rPr>
        <w:t>. с экрана</w:t>
      </w:r>
    </w:p>
    <w:p w14:paraId="2B73A791" w14:textId="77777777" w:rsidR="004C7629" w:rsidRDefault="004C7629" w:rsidP="004C7629">
      <w:pPr>
        <w:pStyle w:val="paragraphStyleText"/>
      </w:pPr>
      <w:r>
        <w:rPr>
          <w:rStyle w:val="fontStyleText"/>
        </w:rPr>
        <w:t xml:space="preserve">13. Музыкальная академия | Теория музыки и упражнения для... [Электронный ресурс] // </w:t>
      </w:r>
      <w:proofErr w:type="spellStart"/>
      <w:r>
        <w:rPr>
          <w:rStyle w:val="fontStyleText"/>
        </w:rPr>
        <w:t>musicacademy.app</w:t>
      </w:r>
      <w:proofErr w:type="spellEnd"/>
      <w:r>
        <w:rPr>
          <w:rStyle w:val="fontStyleText"/>
        </w:rPr>
        <w:t xml:space="preserve"> - Режим доступа: https://musicacademy.app/ru/, свободный. - </w:t>
      </w:r>
      <w:proofErr w:type="spellStart"/>
      <w:r>
        <w:rPr>
          <w:rStyle w:val="fontStyleText"/>
        </w:rPr>
        <w:t>Загл</w:t>
      </w:r>
      <w:proofErr w:type="spellEnd"/>
      <w:r>
        <w:rPr>
          <w:rStyle w:val="fontStyleText"/>
        </w:rPr>
        <w:t>. с экрана</w:t>
      </w:r>
    </w:p>
    <w:p w14:paraId="0EF02093" w14:textId="77777777" w:rsidR="004C7629" w:rsidRDefault="004C7629" w:rsidP="004C7629">
      <w:pPr>
        <w:pStyle w:val="paragraphStyleText"/>
      </w:pPr>
      <w:r>
        <w:rPr>
          <w:rStyle w:val="fontStyleText"/>
        </w:rPr>
        <w:lastRenderedPageBreak/>
        <w:t xml:space="preserve">14. Музыкальный </w:t>
      </w:r>
      <w:proofErr w:type="gramStart"/>
      <w:r>
        <w:rPr>
          <w:rStyle w:val="fontStyleText"/>
        </w:rPr>
        <w:t>СЛУХ  Практика</w:t>
      </w:r>
      <w:proofErr w:type="gramEnd"/>
      <w:r>
        <w:rPr>
          <w:rStyle w:val="fontStyleText"/>
        </w:rPr>
        <w:t xml:space="preserve">  Четыре упражнения на... [Электронный ресурс] // www.youtube.com - Режим доступа: https://www.youtube.com/watch?v=tek1jfqxkhu, свободный. - </w:t>
      </w:r>
      <w:proofErr w:type="spellStart"/>
      <w:r>
        <w:rPr>
          <w:rStyle w:val="fontStyleText"/>
        </w:rPr>
        <w:t>Загл</w:t>
      </w:r>
      <w:proofErr w:type="spellEnd"/>
      <w:r>
        <w:rPr>
          <w:rStyle w:val="fontStyleText"/>
        </w:rPr>
        <w:t>. с экрана</w:t>
      </w:r>
    </w:p>
    <w:p w14:paraId="2D1E520A" w14:textId="77777777" w:rsidR="004C7629" w:rsidRDefault="004C7629" w:rsidP="004C7629">
      <w:pPr>
        <w:pStyle w:val="paragraphStyleText"/>
      </w:pPr>
      <w:r>
        <w:rPr>
          <w:rStyle w:val="fontStyleText"/>
        </w:rPr>
        <w:t xml:space="preserve">15. Муниципальное бюджетное учреждение [Электронный ресурс] // ceviod.kngcit.ru - Режим доступа: https://ceviod.kngcit.ru/images/metod_catalog/metod_3_kochneva.pdf, свободный. - </w:t>
      </w:r>
      <w:proofErr w:type="spellStart"/>
      <w:r>
        <w:rPr>
          <w:rStyle w:val="fontStyleText"/>
        </w:rPr>
        <w:t>Загл</w:t>
      </w:r>
      <w:proofErr w:type="spellEnd"/>
      <w:r>
        <w:rPr>
          <w:rStyle w:val="fontStyleText"/>
        </w:rPr>
        <w:t>. с экрана</w:t>
      </w:r>
    </w:p>
    <w:p w14:paraId="7F3E0AAB" w14:textId="77777777" w:rsidR="004C7629" w:rsidRDefault="004C7629" w:rsidP="004C7629">
      <w:pPr>
        <w:pStyle w:val="paragraphStyleText"/>
      </w:pPr>
      <w:r>
        <w:rPr>
          <w:rStyle w:val="fontStyleText"/>
        </w:rPr>
        <w:t xml:space="preserve">16. Некоторые особенности работы со струнным квартетом [Электронный ресурс] // www.youtube.com - Режим доступа: https://www.youtube.com/watch?v=aa6xwidw_zs, свободный. - </w:t>
      </w:r>
      <w:proofErr w:type="spellStart"/>
      <w:r>
        <w:rPr>
          <w:rStyle w:val="fontStyleText"/>
        </w:rPr>
        <w:t>Загл</w:t>
      </w:r>
      <w:proofErr w:type="spellEnd"/>
      <w:r>
        <w:rPr>
          <w:rStyle w:val="fontStyleText"/>
        </w:rPr>
        <w:t>. с экрана</w:t>
      </w:r>
    </w:p>
    <w:p w14:paraId="0A2C3570" w14:textId="77777777" w:rsidR="004C7629" w:rsidRDefault="004C7629" w:rsidP="004C7629">
      <w:pPr>
        <w:pStyle w:val="paragraphStyleText"/>
      </w:pPr>
      <w:r>
        <w:rPr>
          <w:rStyle w:val="fontStyleText"/>
        </w:rPr>
        <w:t xml:space="preserve">17. Развитие музыкального слуха [Электронный ресурс] // 4brain.ru - Режим доступа: https://4brain.ru/music/ear.php, свободный. - </w:t>
      </w:r>
      <w:proofErr w:type="spellStart"/>
      <w:r>
        <w:rPr>
          <w:rStyle w:val="fontStyleText"/>
        </w:rPr>
        <w:t>Загл</w:t>
      </w:r>
      <w:proofErr w:type="spellEnd"/>
      <w:r>
        <w:rPr>
          <w:rStyle w:val="fontStyleText"/>
        </w:rPr>
        <w:t>. с экрана</w:t>
      </w:r>
    </w:p>
    <w:p w14:paraId="5D0AD224" w14:textId="77777777" w:rsidR="004C7629" w:rsidRDefault="004C7629" w:rsidP="004C7629">
      <w:pPr>
        <w:pStyle w:val="paragraphStyleText"/>
      </w:pPr>
      <w:r>
        <w:rPr>
          <w:rStyle w:val="fontStyleText"/>
        </w:rPr>
        <w:t xml:space="preserve">18. Роберт Шуман Струнный квартет №1 ля минор, соч. 41... | Дзен [Электронный ресурс] // dzen.ru - Режим доступа: https://dzen.ru/b/zvhaxpsqohzbqvlr, свободный. - </w:t>
      </w:r>
      <w:proofErr w:type="spellStart"/>
      <w:r>
        <w:rPr>
          <w:rStyle w:val="fontStyleText"/>
        </w:rPr>
        <w:t>Загл</w:t>
      </w:r>
      <w:proofErr w:type="spellEnd"/>
      <w:r>
        <w:rPr>
          <w:rStyle w:val="fontStyleText"/>
        </w:rPr>
        <w:t>. с экрана</w:t>
      </w:r>
    </w:p>
    <w:p w14:paraId="032CA1B9" w14:textId="77777777" w:rsidR="004C7629" w:rsidRDefault="004C7629" w:rsidP="004C7629">
      <w:pPr>
        <w:pStyle w:val="paragraphStyleText"/>
      </w:pPr>
      <w:r>
        <w:rPr>
          <w:rStyle w:val="fontStyleText"/>
        </w:rPr>
        <w:t xml:space="preserve">19. Структура и функции в струнном квартете/квинтете | Rmmedia.ru [Электронный ресурс] // rmmedia.ru - Режим доступа: https://rmmedia.ru/threads/29824/, свободный. - </w:t>
      </w:r>
      <w:proofErr w:type="spellStart"/>
      <w:r>
        <w:rPr>
          <w:rStyle w:val="fontStyleText"/>
        </w:rPr>
        <w:t>Загл</w:t>
      </w:r>
      <w:proofErr w:type="spellEnd"/>
      <w:r>
        <w:rPr>
          <w:rStyle w:val="fontStyleText"/>
        </w:rPr>
        <w:t>. с экрана</w:t>
      </w:r>
    </w:p>
    <w:p w14:paraId="6244E63C" w14:textId="77777777" w:rsidR="004C7629" w:rsidRDefault="004C7629" w:rsidP="004C7629">
      <w:pPr>
        <w:pStyle w:val="paragraphStyleText"/>
      </w:pPr>
      <w:r>
        <w:rPr>
          <w:rStyle w:val="fontStyleText"/>
        </w:rPr>
        <w:t xml:space="preserve">20. Струнный квартет - Википедия [Электронный ресурс] // tr-page.yandex.ru - Режим доступа: https://tr-page.yandex.ru/translate?lang=en-ru&amp;amp;url=https://en.wikipedia.org/wiki/string_quartet, свободный. - </w:t>
      </w:r>
      <w:proofErr w:type="spellStart"/>
      <w:r>
        <w:rPr>
          <w:rStyle w:val="fontStyleText"/>
        </w:rPr>
        <w:t>Загл</w:t>
      </w:r>
      <w:proofErr w:type="spellEnd"/>
      <w:r>
        <w:rPr>
          <w:rStyle w:val="fontStyleText"/>
        </w:rPr>
        <w:t>. с экрана</w:t>
      </w:r>
    </w:p>
    <w:p w14:paraId="08417633" w14:textId="77777777" w:rsidR="004C7629" w:rsidRDefault="004C7629" w:rsidP="004C7629">
      <w:pPr>
        <w:pStyle w:val="paragraphStyleText"/>
      </w:pPr>
      <w:r>
        <w:rPr>
          <w:rStyle w:val="fontStyleText"/>
        </w:rPr>
        <w:t xml:space="preserve">21. Струнный квартет - презентация онлайн [Электронный ресурс] // ppt-online.org - Режим доступа: https://ppt-online.org/1170813, свободный. - </w:t>
      </w:r>
      <w:proofErr w:type="spellStart"/>
      <w:r>
        <w:rPr>
          <w:rStyle w:val="fontStyleText"/>
        </w:rPr>
        <w:t>Загл</w:t>
      </w:r>
      <w:proofErr w:type="spellEnd"/>
      <w:r>
        <w:rPr>
          <w:rStyle w:val="fontStyleText"/>
        </w:rPr>
        <w:t>. с экрана</w:t>
      </w:r>
    </w:p>
    <w:p w14:paraId="52604A4F" w14:textId="77777777" w:rsidR="004C7629" w:rsidRDefault="004C7629" w:rsidP="004C7629">
      <w:pPr>
        <w:pStyle w:val="paragraphStyleText"/>
      </w:pPr>
      <w:r>
        <w:rPr>
          <w:rStyle w:val="fontStyleText"/>
        </w:rPr>
        <w:t xml:space="preserve">22. Струнный квартет — Википедия [Электронный ресурс] // ru.wikipedia.org - Режим доступа: https://ru.wikipedia.org/wiki/струнный_квартет, свободный. - </w:t>
      </w:r>
      <w:proofErr w:type="spellStart"/>
      <w:r>
        <w:rPr>
          <w:rStyle w:val="fontStyleText"/>
        </w:rPr>
        <w:t>Загл</w:t>
      </w:r>
      <w:proofErr w:type="spellEnd"/>
      <w:r>
        <w:rPr>
          <w:rStyle w:val="fontStyleText"/>
        </w:rPr>
        <w:t>. с экрана</w:t>
      </w:r>
    </w:p>
    <w:p w14:paraId="530F92FD" w14:textId="77777777" w:rsidR="004C7629" w:rsidRDefault="004C7629" w:rsidP="004C7629">
      <w:pPr>
        <w:pStyle w:val="paragraphStyleText"/>
      </w:pPr>
      <w:r>
        <w:rPr>
          <w:rStyle w:val="fontStyleText"/>
        </w:rPr>
        <w:lastRenderedPageBreak/>
        <w:t xml:space="preserve">23. Упражнения для развития музыкального слуха — слушать... [Электронный ресурс] // predanie.ru - Режим доступа: https://predanie.ru/kiryushin-vladimir-viktorovich/intonacionno-sluhovye-uprazhneniya-dlya-razvitiya-absolyutnogo-zvukovysotnogo-muzykalnogo-sluha-myshleniya-i-pamyati/slushat/?play=1, свободный. - </w:t>
      </w:r>
      <w:proofErr w:type="spellStart"/>
      <w:r>
        <w:rPr>
          <w:rStyle w:val="fontStyleText"/>
        </w:rPr>
        <w:t>Загл</w:t>
      </w:r>
      <w:proofErr w:type="spellEnd"/>
      <w:r>
        <w:rPr>
          <w:rStyle w:val="fontStyleText"/>
        </w:rPr>
        <w:t>. с экрана</w:t>
      </w:r>
    </w:p>
    <w:p w14:paraId="1786C908" w14:textId="77777777" w:rsidR="004C7629" w:rsidRDefault="004C7629" w:rsidP="004C7629">
      <w:pPr>
        <w:pStyle w:val="paragraphStyleText"/>
      </w:pPr>
      <w:r>
        <w:rPr>
          <w:rStyle w:val="fontStyleText"/>
        </w:rPr>
        <w:t xml:space="preserve">24. Что такое СТРУННЫЙ КВАРТЕТ? | "МИКС" | Дзен [Электронный ресурс] // dzen.ru - Режим доступа: https://dzen.ru/a/xso_wswqiik0hwly, свободный. - </w:t>
      </w:r>
      <w:proofErr w:type="spellStart"/>
      <w:r>
        <w:rPr>
          <w:rStyle w:val="fontStyleText"/>
        </w:rPr>
        <w:t>Загл</w:t>
      </w:r>
      <w:proofErr w:type="spellEnd"/>
      <w:r>
        <w:rPr>
          <w:rStyle w:val="fontStyleText"/>
        </w:rPr>
        <w:t>. с экрана</w:t>
      </w:r>
    </w:p>
    <w:p w14:paraId="28DAF892" w14:textId="77777777" w:rsidR="004C7629" w:rsidRDefault="004C7629" w:rsidP="004C7629">
      <w:pPr>
        <w:pStyle w:val="paragraphStyleText"/>
      </w:pPr>
      <w:r>
        <w:rPr>
          <w:rStyle w:val="fontStyleText"/>
        </w:rPr>
        <w:t xml:space="preserve">25. методическая разработка на тему "струнный квартет: основы..." [Электронный ресурс] // nsportal.ru - Режим доступа: https://nsportal.ru/npo-spo/kultura-i-iskusstvo/library/2017/08/22/metodicheskaya-razrabotka-na-temu-y-gaydn-kvartet-or, свободный. - </w:t>
      </w:r>
      <w:proofErr w:type="spellStart"/>
      <w:r>
        <w:rPr>
          <w:rStyle w:val="fontStyleText"/>
        </w:rPr>
        <w:t>Загл</w:t>
      </w:r>
      <w:proofErr w:type="spellEnd"/>
      <w:r>
        <w:rPr>
          <w:rStyle w:val="fontStyleText"/>
        </w:rPr>
        <w:t>. с экрана</w:t>
      </w:r>
    </w:p>
    <w:p w14:paraId="737EC982" w14:textId="77777777" w:rsidR="004C7629" w:rsidRDefault="004C7629" w:rsidP="004C7629">
      <w:pPr>
        <w:pStyle w:val="paragraphStyleText"/>
      </w:pPr>
      <w:r>
        <w:rPr>
          <w:rStyle w:val="fontStyleText"/>
        </w:rPr>
        <w:t xml:space="preserve">26. формирование навыков ансамблевой игры | Методическая... [Электронный ресурс] // nsportal.ru - Режим доступа: https://nsportal.ru/shkola/muzyka/library/2023/03/24/formirovanie-navykov-ansamblevoy-igry, свободный. - </w:t>
      </w:r>
      <w:proofErr w:type="spellStart"/>
      <w:r>
        <w:rPr>
          <w:rStyle w:val="fontStyleText"/>
        </w:rPr>
        <w:t>Загл</w:t>
      </w:r>
      <w:proofErr w:type="spellEnd"/>
      <w:r>
        <w:rPr>
          <w:rStyle w:val="fontStyleText"/>
        </w:rPr>
        <w:t>. с экрана</w:t>
      </w:r>
    </w:p>
    <w:p w14:paraId="290E71A5" w14:textId="77777777" w:rsidR="004C7629" w:rsidRPr="004C7629" w:rsidRDefault="004C7629" w:rsidP="004C7629">
      <w:pPr>
        <w:pStyle w:val="1"/>
        <w:jc w:val="center"/>
      </w:pPr>
    </w:p>
    <w:sectPr w:rsidR="004C7629" w:rsidRPr="004C7629">
      <w:footerReference w:type="default" r:id="rId15"/>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4D23" w14:textId="77777777" w:rsidR="00A62D5C" w:rsidRDefault="00A62D5C">
      <w:pPr>
        <w:spacing w:after="0" w:line="240" w:lineRule="auto"/>
      </w:pPr>
      <w:r>
        <w:separator/>
      </w:r>
    </w:p>
  </w:endnote>
  <w:endnote w:type="continuationSeparator" w:id="0">
    <w:p w14:paraId="4167D111" w14:textId="77777777" w:rsidR="00A62D5C" w:rsidRDefault="00A6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3931" w14:textId="5ADE421D"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CD71" w14:textId="2561AB03"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23FD" w14:textId="1B9B32F8"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D4BB" w14:textId="2BFF252B"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C1CA" w14:textId="7641AAA0"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69DD" w14:textId="503BAB51"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FCBF" w14:textId="1C28318C"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C7BA" w14:textId="4D0189A5"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14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B44B" w14:textId="4F0A6B36"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16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BD34" w14:textId="5DBFE283" w:rsidR="004F4489" w:rsidRDefault="00000000">
    <w:pPr>
      <w:pStyle w:val="paragraphStylePageNum"/>
    </w:pPr>
    <w:r>
      <w:fldChar w:fldCharType="begin"/>
    </w:r>
    <w:r>
      <w:rPr>
        <w:rStyle w:val="fontStyleText"/>
      </w:rPr>
      <w:instrText>PAGE</w:instrText>
    </w:r>
    <w:r>
      <w:fldChar w:fldCharType="separate"/>
    </w:r>
    <w:r w:rsidR="007938BE">
      <w:rPr>
        <w:rStyle w:val="fontStyleText"/>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1066" w14:textId="77777777" w:rsidR="00A62D5C" w:rsidRDefault="00A62D5C">
      <w:pPr>
        <w:spacing w:after="0" w:line="240" w:lineRule="auto"/>
      </w:pPr>
      <w:r>
        <w:separator/>
      </w:r>
    </w:p>
  </w:footnote>
  <w:footnote w:type="continuationSeparator" w:id="0">
    <w:p w14:paraId="6AD37172" w14:textId="77777777" w:rsidR="00A62D5C" w:rsidRDefault="00A62D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89"/>
    <w:rsid w:val="004C7629"/>
    <w:rsid w:val="004F4489"/>
    <w:rsid w:val="005352DA"/>
    <w:rsid w:val="007938BE"/>
    <w:rsid w:val="00A62D5C"/>
    <w:rsid w:val="00FB7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ABCF6FD"/>
  <w15:docId w15:val="{36220493-3848-F642-8960-BC8735FA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sz w:val="22"/>
      <w:szCs w:val="22"/>
    </w:rPr>
  </w:style>
  <w:style w:type="paragraph" w:styleId="1">
    <w:name w:val="heading 1"/>
    <w:basedOn w:val="a"/>
    <w:uiPriority w:val="9"/>
    <w:qFormat/>
    <w:pPr>
      <w:outlineLvl w:val="0"/>
    </w:pPr>
    <w:rPr>
      <w:b/>
      <w:bCs/>
      <w:sz w:val="32"/>
      <w:szCs w:val="32"/>
    </w:rPr>
  </w:style>
  <w:style w:type="paragraph" w:styleId="2">
    <w:name w:val="heading 2"/>
    <w:basedOn w:val="a"/>
    <w:uiPriority w:val="9"/>
    <w:semiHidden/>
    <w:unhideWhenUsed/>
    <w:qFormat/>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10">
    <w:name w:val="Обычная таблица1"/>
    <w:uiPriority w:val="99"/>
    <w:tblPr>
      <w:tblInd w:w="0" w:type="dxa"/>
      <w:tblCellMar>
        <w:top w:w="0" w:type="dxa"/>
        <w:left w:w="108" w:type="dxa"/>
        <w:bottom w:w="0" w:type="dxa"/>
        <w:right w:w="108" w:type="dxa"/>
      </w:tblCellMar>
    </w:tblPr>
  </w:style>
  <w:style w:type="paragraph" w:customStyle="1" w:styleId="a4">
    <w:name w:val="Колонтитулы"/>
    <w:basedOn w:val="a"/>
    <w:rPr>
      <w:rFonts w:ascii="Helvetica Neue" w:eastAsia="Helvetica Neue" w:hAnsi="Helvetica Neue" w:cs="Helvetica Neue"/>
    </w:rPr>
  </w:style>
  <w:style w:type="table" w:customStyle="1" w:styleId="11">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Верхний колонтитул1"/>
    <w:basedOn w:val="a"/>
    <w:pPr>
      <w:spacing w:after="0"/>
    </w:pPr>
  </w:style>
  <w:style w:type="character" w:customStyle="1" w:styleId="a5">
    <w:name w:val="Верхний колонтитул Знак"/>
    <w:rPr>
      <w:rFonts w:ascii="Calibri" w:eastAsia="Calibri" w:hAnsi="Calibri" w:cs="Calibri"/>
      <w:color w:val="000000"/>
      <w:sz w:val="22"/>
      <w:szCs w:val="22"/>
    </w:rPr>
  </w:style>
  <w:style w:type="paragraph" w:customStyle="1" w:styleId="13">
    <w:name w:val="Нижний колонтитул1"/>
    <w:basedOn w:val="a"/>
    <w:pPr>
      <w:spacing w:after="0"/>
    </w:pPr>
  </w:style>
  <w:style w:type="character" w:customStyle="1" w:styleId="a6">
    <w:name w:val="Нижний колонтитул Знак"/>
    <w:rPr>
      <w:rFonts w:ascii="Calibri" w:eastAsia="Calibri" w:hAnsi="Calibri" w:cs="Calibri"/>
      <w:color w:val="000000"/>
      <w:sz w:val="22"/>
      <w:szCs w:val="22"/>
    </w:rPr>
  </w:style>
  <w:style w:type="character" w:customStyle="1" w:styleId="fontStyleText">
    <w:name w:val="fontStyleText"/>
    <w:rPr>
      <w:rFonts w:ascii="Times New Roman" w:eastAsia="Times New Roman" w:hAnsi="Times New Roman" w:cs="Times New Roman"/>
      <w:b w:val="0"/>
      <w:bCs w:val="0"/>
      <w:i w:val="0"/>
      <w:iCs w:val="0"/>
      <w:sz w:val="28"/>
      <w:szCs w:val="28"/>
    </w:rPr>
  </w:style>
  <w:style w:type="paragraph" w:customStyle="1" w:styleId="paragraphStylePageNum">
    <w:name w:val="paragraphStylePageNum"/>
    <w:basedOn w:val="a"/>
    <w:pPr>
      <w:spacing w:after="100"/>
      <w:jc w:val="right"/>
    </w:pPr>
  </w:style>
  <w:style w:type="paragraph" w:customStyle="1" w:styleId="paragraphStyleText">
    <w:name w:val="paragraphStyleText"/>
    <w:basedOn w:val="a"/>
    <w:pPr>
      <w:spacing w:after="0" w:line="360" w:lineRule="auto"/>
      <w:ind w:firstLine="720"/>
      <w:jc w:val="both"/>
    </w:pPr>
  </w:style>
  <w:style w:type="paragraph" w:styleId="14">
    <w:name w:val="toc 1"/>
    <w:basedOn w:val="a"/>
    <w:next w:val="a"/>
    <w:autoRedefine/>
    <w:uiPriority w:val="39"/>
    <w:unhideWhenUsed/>
    <w:rsid w:val="004C7629"/>
    <w:pPr>
      <w:spacing w:after="100"/>
    </w:pPr>
  </w:style>
  <w:style w:type="character" w:styleId="a7">
    <w:name w:val="Hyperlink"/>
    <w:basedOn w:val="a0"/>
    <w:uiPriority w:val="99"/>
    <w:unhideWhenUsed/>
    <w:rsid w:val="004C7629"/>
    <w:rPr>
      <w:color w:val="0000FF" w:themeColor="hyperlink"/>
      <w:u w:val="single"/>
    </w:rPr>
  </w:style>
  <w:style w:type="paragraph" w:styleId="a8">
    <w:name w:val="Title"/>
    <w:basedOn w:val="a"/>
    <w:next w:val="a"/>
    <w:link w:val="a9"/>
    <w:uiPriority w:val="10"/>
    <w:qFormat/>
    <w:rsid w:val="004C762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9">
    <w:name w:val="Заголовок Знак"/>
    <w:basedOn w:val="a0"/>
    <w:link w:val="a8"/>
    <w:uiPriority w:val="10"/>
    <w:rsid w:val="004C76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24</Pages>
  <Words>4673</Words>
  <Characters>26642</Characters>
  <Application>Microsoft Office Word</Application>
  <DocSecurity>0</DocSecurity>
  <Lines>222</Lines>
  <Paragraphs>62</Paragraphs>
  <ScaleCrop>false</ScaleCrop>
  <Manager/>
  <Company/>
  <LinksUpToDate>false</LinksUpToDate>
  <CharactersWithSpaces>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Осипов</dc:creator>
  <cp:keywords/>
  <dc:description/>
  <cp:lastModifiedBy>Владимир Фризен</cp:lastModifiedBy>
  <cp:revision>3</cp:revision>
  <dcterms:created xsi:type="dcterms:W3CDTF">2025-05-28T03:49:00Z</dcterms:created>
  <dcterms:modified xsi:type="dcterms:W3CDTF">2025-05-28T04:08:00Z</dcterms:modified>
  <cp:category/>
</cp:coreProperties>
</file>