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3C8AD">
      <w:pPr>
        <w:ind w:firstLine="200" w:firstLineChars="71"/>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КАК ЭКОЛОГИЯ И СРЕДА ОБИТАНИЯ ВЛИЯЕТ НА ЗДОРОВЬЕ ЧЕЛОВЕКА</w:t>
      </w:r>
    </w:p>
    <w:p w14:paraId="5A1E96B0">
      <w:pPr>
        <w:ind w:firstLine="709"/>
        <w:jc w:val="right"/>
        <w:rPr>
          <w:rFonts w:ascii="Times New Roman" w:hAnsi="Times New Roman"/>
          <w:sz w:val="24"/>
          <w:szCs w:val="24"/>
          <w:lang w:val="ru-RU"/>
        </w:rPr>
      </w:pPr>
      <w:r>
        <w:rPr>
          <w:rFonts w:ascii="Times New Roman" w:hAnsi="Times New Roman"/>
          <w:b/>
          <w:bCs/>
          <w:sz w:val="24"/>
          <w:szCs w:val="24"/>
          <w:lang w:val="ru-RU"/>
        </w:rPr>
        <w:t xml:space="preserve">Чиркова Елизавета Андреевна, </w:t>
      </w:r>
      <w:r>
        <w:rPr>
          <w:rFonts w:ascii="Times New Roman" w:hAnsi="Times New Roman"/>
          <w:sz w:val="24"/>
          <w:szCs w:val="24"/>
          <w:lang w:val="ru-RU"/>
        </w:rPr>
        <w:t>студент</w:t>
      </w:r>
    </w:p>
    <w:p w14:paraId="7CBEA5B3">
      <w:pPr>
        <w:wordWrap w:val="0"/>
        <w:ind w:firstLine="567"/>
        <w:contextualSpacing/>
        <w:jc w:val="right"/>
        <w:rPr>
          <w:rFonts w:ascii="Times New Roman" w:hAnsi="Times New Roman"/>
          <w:sz w:val="22"/>
          <w:szCs w:val="22"/>
          <w:lang w:val="ru-RU"/>
        </w:rPr>
      </w:pPr>
      <w:r>
        <w:rPr>
          <w:rFonts w:ascii="Times New Roman" w:hAnsi="Times New Roman" w:cs="Times New Roman"/>
          <w:sz w:val="24"/>
          <w:szCs w:val="24"/>
          <w:lang w:val="ru-RU"/>
        </w:rPr>
        <w:t>руководитель:</w:t>
      </w:r>
      <w:r>
        <w:rPr>
          <w:rFonts w:ascii="Times New Roman" w:hAnsi="Times New Roman" w:cs="Times New Roman"/>
          <w:sz w:val="28"/>
          <w:szCs w:val="28"/>
          <w:lang w:val="ru-RU"/>
        </w:rPr>
        <w:t xml:space="preserve"> </w:t>
      </w:r>
      <w:r>
        <w:rPr>
          <w:rFonts w:ascii="Times New Roman" w:hAnsi="Times New Roman" w:cs="Times New Roman"/>
          <w:sz w:val="24"/>
          <w:szCs w:val="24"/>
          <w:lang w:val="ru-RU"/>
        </w:rPr>
        <w:t>Бокарева Зоя Николаевна</w:t>
      </w:r>
    </w:p>
    <w:p w14:paraId="454128BC">
      <w:pPr>
        <w:ind w:firstLine="709"/>
        <w:jc w:val="right"/>
        <w:rPr>
          <w:rFonts w:ascii="Times New Roman" w:hAnsi="Times New Roman"/>
          <w:sz w:val="24"/>
          <w:szCs w:val="24"/>
          <w:lang w:val="ru-RU"/>
        </w:rPr>
      </w:pPr>
      <w:r>
        <w:rPr>
          <w:rFonts w:ascii="Times New Roman" w:hAnsi="Times New Roman"/>
          <w:sz w:val="24"/>
          <w:szCs w:val="24"/>
          <w:lang w:val="ru-RU"/>
        </w:rPr>
        <w:t>Елецкий техникум железнодорожного транспорта - филиал ФГБОУ ВО «Ростовский государственный университет путей сообщения», город Елец, Россия</w:t>
      </w:r>
    </w:p>
    <w:p w14:paraId="2BED5BD3">
      <w:pPr>
        <w:ind w:firstLine="709"/>
        <w:jc w:val="right"/>
        <w:rPr>
          <w:rFonts w:ascii="Times New Roman" w:hAnsi="Times New Roman"/>
          <w:sz w:val="24"/>
          <w:szCs w:val="24"/>
          <w:lang w:val="ru-RU"/>
        </w:rPr>
      </w:pPr>
    </w:p>
    <w:p w14:paraId="02B1F66A">
      <w:pPr>
        <w:ind w:firstLine="709"/>
        <w:jc w:val="right"/>
        <w:rPr>
          <w:rFonts w:ascii="Times New Roman" w:hAnsi="Times New Roman"/>
          <w:sz w:val="24"/>
          <w:szCs w:val="24"/>
          <w:lang w:val="ru-RU"/>
        </w:rPr>
      </w:pPr>
    </w:p>
    <w:p w14:paraId="6BA14630">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Наше здоровье – это не только правильное питание и физическая активность, но и то, каким воздухом мы дышим, какую воду пьём, и в какой среде живём. Липецкая область активно работает над улучшением экологии, и эти усилия напрямую отражаются на самочувствии каждого из нас. </w:t>
      </w:r>
    </w:p>
    <w:p w14:paraId="0C8D7B04">
      <w:pPr>
        <w:numPr>
          <w:ilvl w:val="0"/>
          <w:numId w:val="1"/>
        </w:numPr>
        <w:tabs>
          <w:tab w:val="clear" w:pos="420"/>
        </w:tabs>
        <w:ind w:left="0"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Чистый воздух – здоровые лёгкие и сердце. Выбросы транспорта являются одним из основных источников загрязнения воздуха в городах, способствуя развитию респираторных и сердечно-сосудистых заболеваний. </w:t>
      </w:r>
    </w:p>
    <w:p w14:paraId="5AD97AF9">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Липецке активно внедряется экологичный транспорт – автобусы на природном газе и электробусы. Благодаря этому, эмиссия вредных веществ в атмосферу снизилась уже на 14 тысяч тонн. Это означает меньше смога, меньше частиц, провоцирующих астму и аллергии, и в целом более лёгкое дыхание для всех жителей, особенно детей и пожилых людей. </w:t>
      </w:r>
    </w:p>
    <w:p w14:paraId="14B99616">
      <w:pPr>
        <w:numPr>
          <w:ilvl w:val="0"/>
          <w:numId w:val="2"/>
        </w:numPr>
        <w:tabs>
          <w:tab w:val="clear" w:pos="420"/>
        </w:tabs>
        <w:ind w:left="0"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Ликвидация свалок – защита почвы и воды от токсинов Старые свалки — это бомба замедленного действия. Они загрязняют почву, грунтовые воды и воздух, выделяя токсичные вещества и создавая условия для распространения инфекций. </w:t>
      </w:r>
    </w:p>
    <w:p w14:paraId="06357284">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Проведена масштабная ликвидация и рекультивация бывших полигонов, включая огромный «Орлиный лог», куда мусор свозили 24 года. Теперь на их месте — цветущие поля и новые зелёные насаждения. Всего рекультивировано пять свалок в Липецке, Ельце и Данкове. С 2025 года запущен новый Экотехнопарк для сортировки и переработки мусора, что предотвратит появление новых «мусорных гор».</w:t>
      </w:r>
    </w:p>
    <w:p w14:paraId="5D3D8844">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устранение источников загрязнения напрямую влияет на качество воды, которую мы пьём, и продуктов, которые едим. Мы защищены от тяжёлых металлов и других вредных веществ, которые могли бы попасть в пищевую цепочку. Здоровые почвы – это основа здорового урожая и чистой воды. </w:t>
      </w:r>
    </w:p>
    <w:p w14:paraId="3025EB66">
      <w:pPr>
        <w:numPr>
          <w:ilvl w:val="0"/>
          <w:numId w:val="2"/>
        </w:numPr>
        <w:tabs>
          <w:tab w:val="clear" w:pos="420"/>
        </w:tabs>
        <w:ind w:left="0"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Чистая вода – основа жизни Загрязнение водных объектов промышленными стоками угрожает источникам питьевой воды и здоровью экосистем, а значит и нашему. </w:t>
      </w:r>
    </w:p>
    <w:p w14:paraId="69BB3C91">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Показательный пример НЛМК</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Новолипецкий металлургический комбинат</w:t>
      </w:r>
      <w:r>
        <w:rPr>
          <w:rFonts w:hint="default" w:ascii="Times New Roman" w:hAnsi="Times New Roman" w:cs="Times New Roman"/>
          <w:sz w:val="28"/>
          <w:szCs w:val="28"/>
          <w:lang w:val="ru-RU"/>
        </w:rPr>
        <w:t>)</w:t>
      </w:r>
      <w:bookmarkStart w:id="0" w:name="_GoBack"/>
      <w:bookmarkEnd w:id="0"/>
      <w:r>
        <w:rPr>
          <w:rFonts w:ascii="Times New Roman" w:hAnsi="Times New Roman" w:cs="Times New Roman"/>
          <w:sz w:val="28"/>
          <w:szCs w:val="28"/>
          <w:lang w:val="ru-RU"/>
        </w:rPr>
        <w:t xml:space="preserve">, который с 2009 года прекратил промышленные стоки в реку Воронеж, а к 2025 году полностью замкнул все стоки, включая хозяйственно-бытовые. </w:t>
      </w:r>
    </w:p>
    <w:p w14:paraId="312469E6">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Это гарантирует, что река Воронеж наш важный водный ресурс, будет оставаться чистой. Снижается риск кишечных инфекций, кожных заболеваний и других проблем, связанных с потреблением загрязненной воды или купанием в ней. </w:t>
      </w:r>
    </w:p>
    <w:p w14:paraId="7F5C655A">
      <w:pPr>
        <w:numPr>
          <w:ilvl w:val="0"/>
          <w:numId w:val="2"/>
        </w:numPr>
        <w:tabs>
          <w:tab w:val="clear" w:pos="420"/>
        </w:tabs>
        <w:ind w:left="0"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Зелёные насаждения – источник физического и ментального здоровья парки, скверы и дворы с деревьями не только радуют глаз, но и выполняют важнейшие функции: очищают воздух, снижают уровень шума, уменьшают городской «остров тепла» и создают условия для физической активности и отдыха. </w:t>
      </w:r>
    </w:p>
    <w:p w14:paraId="63ED40A7">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Липецке высажено 3400 деревьев в парках, дворах и у учебных заведений, включая плодовые культуры и цветы. Активное участие принимают волонтёры. </w:t>
      </w:r>
    </w:p>
    <w:p w14:paraId="6258716F">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Больше зелени в городе означает лучший микроклимат, более чистый воздух и доступные места для прогулок и занятий спортом. Исследования подтверждают, что близость к природе снижает уровень стресса, улучшает настроение и повышает общее психическое благополучие, а также стимулирует нас к активности.</w:t>
      </w:r>
    </w:p>
    <w:p w14:paraId="137A6863">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системная работа над ключевыми компонентами окружающей среды — воздухом, водой, почвой — создаёт фундамент для здоровья населения. Однако в современном мире существуют и менее очевидные, но от того не менее серьёзные угрозы, источником которых часто становятся предметы нашего повседневного обихода.</w:t>
      </w:r>
    </w:p>
    <w:p w14:paraId="35052BB6">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Однако за их удобством кроется серьёзная и часто недооцениваемая угроза – влияние на нашу эндокринную систему. Именно она отвечает за выработку гормонов, которые контролируют практически все процессы в организме: от роста и обмена веществ до фертильности и развития мозга. </w:t>
      </w:r>
    </w:p>
    <w:p w14:paraId="6B56B0B6">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Что такое эндокринные разрушители ? </w:t>
      </w:r>
    </w:p>
    <w:p w14:paraId="5C71E68E">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Растущее количество исследований показывает, что многие химические вещества, содержащиеся в пластике и бытовой химии, относятся к категории эндокринных разрушителей. </w:t>
      </w:r>
    </w:p>
    <w:p w14:paraId="7E501AF7">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Это соединения, которые могут вымываться из бутылок с водой, пищевых контейнеров и других изделий ещё до того, как они попадут в природную экосистему, и затем попадают в организм человека. Среди наиболее известных  — бисфенолы, фталаты, пер- и полифторалкильные вещества и антипирены. Эти синтетические вещества имеют структуру, схожую с естественными гормонами человека (такими как эстроген, тестостерон, гормоны щитовидной железы). Попадая внутрь тела, они способны имитировать гормоны, блокировать их действие или иным образом нарушать их нормальное функционирование. </w:t>
      </w:r>
    </w:p>
    <w:p w14:paraId="45209F95">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Пути проникновения и масштаб проблемы.</w:t>
      </w:r>
    </w:p>
    <w:p w14:paraId="753C3162">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Большинство эндокринных разрушителей липофильны, то есть легко сочетаются с жирами. Это означает, что люди могут подвергаться их воздействию как через жиры (в пище) так и через кожу (например с потом). Проблема усугубляется тем, что наука с трудом успевает за постоянным созданием новых химических веществ: в производстве пластмасс используется более 16 тысяч соединений, и более тысячи из них предположительно являются эндокринных разрушителей. При этом производители не обязаны раскрывать все химические ингредиенты. Более того, некоторые переработанные пластмассы могут содержать концентрированные уровни этих химикатов, что потенциально усиливает их воздействие.</w:t>
      </w:r>
    </w:p>
    <w:p w14:paraId="6D7E747D">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Последствия для здоровья: когда уязвимость особенно высока Воздействие эндокринных разрушителей может иметь масштабные последствия, поскольку эндокринная система контролирует все: от фертильности и воспроизводства до роста, обмена веществ, иммунитета и развития мозга. </w:t>
      </w:r>
    </w:p>
    <w:p w14:paraId="5B8147BA">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Особое значение имеет период воздействия. Беременность, внутриутробное развитие плода и раннее детство считаются периодами повышенной уязвимости к этим веществам. Это может приводить к серьёзным проблемам: </w:t>
      </w:r>
    </w:p>
    <w:p w14:paraId="7997F589">
      <w:pPr>
        <w:numPr>
          <w:ilvl w:val="0"/>
          <w:numId w:val="2"/>
        </w:numPr>
        <w:tabs>
          <w:tab w:val="clear" w:pos="420"/>
        </w:tabs>
        <w:ind w:left="0"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Нарушения фертильности и репродуктивной системы:</w:t>
      </w:r>
    </w:p>
    <w:p w14:paraId="283CCCBE">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исследования новорожденных крыс, которым вводили бисфенол А, показали снижение фертильности и развитие кист яичников во взрослом возрасте. У женщин, работающих в индустрии пластмасс, также был выявлен повышенный риск проблем с фертильностью. </w:t>
      </w:r>
    </w:p>
    <w:p w14:paraId="35724859">
      <w:pPr>
        <w:numPr>
          <w:ilvl w:val="0"/>
          <w:numId w:val="2"/>
        </w:numPr>
        <w:tabs>
          <w:tab w:val="clear" w:pos="420"/>
        </w:tabs>
        <w:ind w:left="0"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Преждевременные роды и диабет: крупные обсервационные исследования связали воздействие фталатов с более высокой вероятностью преждевременных родов и нарушениями функции инсулина, которые приводят к диабету. </w:t>
      </w:r>
    </w:p>
    <w:p w14:paraId="201013ED">
      <w:pPr>
        <w:numPr>
          <w:ilvl w:val="0"/>
          <w:numId w:val="2"/>
        </w:numPr>
        <w:tabs>
          <w:tab w:val="clear" w:pos="420"/>
        </w:tabs>
        <w:ind w:left="0"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Снижение когнитивных функций у детей: обзорное исследование продемонстрировало связь между влиянием антипиренов  на развитие и снижением IQ у детей. </w:t>
      </w:r>
    </w:p>
    <w:p w14:paraId="0F466D60">
      <w:pPr>
        <w:ind w:firstLine="198" w:firstLineChars="71"/>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химические вещества, содержащиеся в бытовой химии и пластике, представляют собой серьёзную и многогранную угрозу для нашей эндокринной системы, с потенциально долгосрочными последствиями для здоровья, особенно у самых уязвимых групп населения. Понимание этих рисков – ключевой шаг к защите нашего здоровья.</w:t>
      </w:r>
    </w:p>
    <w:p w14:paraId="5D54B7FD">
      <w:pPr>
        <w:ind w:firstLine="200" w:firstLineChars="71"/>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Список источников </w:t>
      </w:r>
    </w:p>
    <w:p w14:paraId="6B21DB07">
      <w:pPr>
        <w:numPr>
          <w:ilvl w:val="0"/>
          <w:numId w:val="3"/>
        </w:numPr>
        <w:jc w:val="both"/>
        <w:rPr>
          <w:rFonts w:ascii="Times New Roman" w:hAnsi="Times New Roman" w:cs="Times New Roman"/>
          <w:sz w:val="28"/>
          <w:szCs w:val="28"/>
          <w:lang w:val="ru-RU"/>
        </w:rPr>
      </w:pPr>
      <w:r>
        <w:rPr>
          <w:rFonts w:ascii="Times New Roman" w:hAnsi="Times New Roman" w:cs="Times New Roman"/>
          <w:sz w:val="28"/>
          <w:szCs w:val="28"/>
          <w:lang w:val="ru-RU"/>
        </w:rPr>
        <w:t>Измоденов А. Г., Соболева Е. В. «Химические факторы среды обитания и риск для здоровья населения». СПб.: Лань, 2021.</w:t>
      </w:r>
    </w:p>
    <w:p w14:paraId="451295C4">
      <w:pPr>
        <w:numPr>
          <w:ilvl w:val="0"/>
          <w:numId w:val="3"/>
        </w:numPr>
        <w:jc w:val="both"/>
        <w:rPr>
          <w:rFonts w:ascii="Times New Roman" w:hAnsi="Times New Roman" w:cs="Times New Roman"/>
          <w:sz w:val="28"/>
          <w:szCs w:val="28"/>
          <w:lang w:val="ru-RU"/>
        </w:rPr>
      </w:pPr>
      <w:r>
        <w:rPr>
          <w:rFonts w:ascii="Times New Roman" w:hAnsi="Times New Roman" w:cs="Times New Roman"/>
          <w:sz w:val="28"/>
          <w:szCs w:val="28"/>
          <w:lang w:val="ru-RU"/>
        </w:rPr>
        <w:t>Зарубин Г. П., Новиков Ю. В. «Гигиена города». 2-е изд., перераб. и доп. М.: ГЭОТАР-Медиа, 2020.</w:t>
      </w:r>
    </w:p>
    <w:p w14:paraId="74C27C10">
      <w:pPr>
        <w:numPr>
          <w:ilvl w:val="0"/>
          <w:numId w:val="3"/>
        </w:numPr>
        <w:jc w:val="both"/>
        <w:rPr>
          <w:rFonts w:ascii="Times New Roman" w:hAnsi="Times New Roman" w:cs="Times New Roman"/>
          <w:sz w:val="28"/>
          <w:szCs w:val="28"/>
          <w:lang w:val="ru-RU"/>
        </w:rPr>
      </w:pPr>
      <w:r>
        <w:rPr>
          <w:rFonts w:ascii="Times New Roman" w:hAnsi="Times New Roman" w:cs="Times New Roman"/>
          <w:sz w:val="28"/>
          <w:szCs w:val="28"/>
          <w:lang w:val="ru-RU"/>
        </w:rPr>
        <w:t>Крымская И. Г. «Гигиена и экология человека». Ростов н/Д: Феникс, 2022. (Учебное пособие для СПО).</w:t>
      </w:r>
    </w:p>
    <w:p w14:paraId="6D8E5E32">
      <w:pPr>
        <w:ind w:firstLine="198" w:firstLineChars="71"/>
        <w:jc w:val="both"/>
        <w:rPr>
          <w:rFonts w:ascii="Times New Roman" w:hAnsi="Times New Roman" w:cs="Times New Roman"/>
          <w:sz w:val="28"/>
          <w:szCs w:val="28"/>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506E8"/>
    <w:multiLevelType w:val="singleLevel"/>
    <w:tmpl w:val="ABA506E8"/>
    <w:lvl w:ilvl="0" w:tentative="0">
      <w:start w:val="1"/>
      <w:numFmt w:val="decimal"/>
      <w:lvlText w:val="%1."/>
      <w:lvlJc w:val="left"/>
      <w:pPr>
        <w:tabs>
          <w:tab w:val="left" w:pos="425"/>
        </w:tabs>
        <w:ind w:left="425" w:hanging="425"/>
      </w:pPr>
      <w:rPr>
        <w:rFonts w:hint="default"/>
      </w:rPr>
    </w:lvl>
  </w:abstractNum>
  <w:abstractNum w:abstractNumId="1">
    <w:nsid w:val="2418B683"/>
    <w:multiLevelType w:val="singleLevel"/>
    <w:tmpl w:val="2418B683"/>
    <w:lvl w:ilvl="0" w:tentative="0">
      <w:start w:val="1"/>
      <w:numFmt w:val="bullet"/>
      <w:lvlText w:val=""/>
      <w:lvlJc w:val="left"/>
      <w:pPr>
        <w:tabs>
          <w:tab w:val="left" w:pos="420"/>
        </w:tabs>
        <w:ind w:left="420" w:hanging="420"/>
      </w:pPr>
      <w:rPr>
        <w:rFonts w:hint="default" w:ascii="Wingdings" w:hAnsi="Wingdings"/>
      </w:rPr>
    </w:lvl>
  </w:abstractNum>
  <w:abstractNum w:abstractNumId="2">
    <w:nsid w:val="304D74F2"/>
    <w:multiLevelType w:val="singleLevel"/>
    <w:tmpl w:val="304D74F2"/>
    <w:lvl w:ilvl="0" w:tentative="0">
      <w:start w:val="1"/>
      <w:numFmt w:val="bullet"/>
      <w:lvlText w:val=""/>
      <w:lvlJc w:val="left"/>
      <w:pPr>
        <w:tabs>
          <w:tab w:val="left" w:pos="420"/>
        </w:tabs>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708"/>
  <w:drawingGridVerticalSpacing w:val="156"/>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B76C5"/>
    <w:rsid w:val="00AF1022"/>
    <w:rsid w:val="00E259CD"/>
    <w:rsid w:val="23D521DF"/>
    <w:rsid w:val="57844DAC"/>
    <w:rsid w:val="785B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1059</Words>
  <Characters>6039</Characters>
  <Lines>50</Lines>
  <Paragraphs>14</Paragraphs>
  <TotalTime>32</TotalTime>
  <ScaleCrop>false</ScaleCrop>
  <LinksUpToDate>false</LinksUpToDate>
  <CharactersWithSpaces>7084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2026-01-29T16:29:00Z</dcterms:created>
  <dc:creator>user</dc:creator>
  <cp:lastModifiedBy>user</cp:lastModifiedBy>
  <dcterms:modified xsi:type="dcterms:W3CDTF">2026-01-30T13:31:16Z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327A39C4C71440769EE41285887714F3_11</vt:lpwstr>
  </property>
</Properties>
</file>