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5E9BC" w14:textId="77777777" w:rsid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</w:pPr>
    </w:p>
    <w:p w14:paraId="2CC7D449" w14:textId="738DDC38" w:rsid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</w:pPr>
      <w:r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 xml:space="preserve">Английский язык и межкультурная </w:t>
      </w:r>
      <w:r w:rsidR="00C23527"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>коммуникация</w:t>
      </w:r>
    </w:p>
    <w:p w14:paraId="46F99330" w14:textId="2784CD61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>Статья посвящена роли английского языка в межкультурной коммуникации. Рассмотрены задачи и типы межкультурной коммуникации, а также роль английского языка в ней.</w:t>
      </w:r>
    </w:p>
    <w:p w14:paraId="6F907A11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b/>
          <w:bCs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>Ключевые слова: </w:t>
      </w:r>
      <w:r w:rsidRPr="00E83B03"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 xml:space="preserve">межкультурная коммуникация, вербальный тип, невербальный тип, </w:t>
      </w:r>
      <w:proofErr w:type="spellStart"/>
      <w:r w:rsidRPr="00E83B03"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>паравербальный</w:t>
      </w:r>
      <w:proofErr w:type="spellEnd"/>
      <w:r w:rsidRPr="00E83B03">
        <w:rPr>
          <w:rFonts w:ascii="Montserrat" w:eastAsia="Times New Roman" w:hAnsi="Montserrat" w:cs="Times New Roman"/>
          <w:i/>
          <w:iCs/>
          <w:color w:val="0A0A0A"/>
          <w:kern w:val="0"/>
          <w:sz w:val="27"/>
          <w:szCs w:val="27"/>
          <w:bdr w:val="single" w:sz="2" w:space="0" w:color="E5E5E5" w:frame="1"/>
          <w:lang w:eastAsia="ru-RU"/>
          <w14:ligatures w14:val="none"/>
        </w:rPr>
        <w:t xml:space="preserve"> тип, английский язык, взаимодействие культур</w:t>
      </w:r>
    </w:p>
    <w:p w14:paraId="14A7D205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Понятие «Межкультурная коммуникация» ввел американский антрополог Э. Т. Холлом в 1950-х годах. Э. Т. Холлом считал, что межкультурная коммуникация должна проходить с использованием факторов межкультурного общения.</w:t>
      </w:r>
    </w:p>
    <w:p w14:paraId="0530B667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Практические потребности изучения межкультурной коммуникации возникли вследствие бурного экономического развития многих стран и регионов, революционных изменений в технологии, связанной с этим глобализации экономической деятельности. Плотность и интенсивность продолжительных контактов между представителями разных культур значительно выросли и продолжают увеличиваться. Изучая проблемы межкультурной коммуникации, традиционно рассматриваются особенности взаимодействия двух культур, при этом повышенный интерес вызывает их несходство, так как знания о различиях культурных систем помогают преодолеть барьеры, препятствующие эффективному взаимодействию народов.</w:t>
      </w:r>
    </w:p>
    <w:p w14:paraId="38D243D1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Процесс глобализации вывел межкультурную коммуникацию на новый уровень. Все большую актуальность приобретают исследования в области межкультурной коммуникации. Основной целью является приобретение и совершенствование навыков межкультурного общения между представителями разных культур.</w:t>
      </w:r>
    </w:p>
    <w:p w14:paraId="75807DD1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В современной лингвистике существует три вида межкультурной коммуникации: вербальный, невербальный,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паравербальный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.</w:t>
      </w:r>
    </w:p>
    <w:p w14:paraId="5D67B369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Когда речь идет о вербальной коммуникация, то подразумевается именно языковое общение. Данные тип </w:t>
      </w: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lastRenderedPageBreak/>
        <w:t>общения выражается в обмене идеями, мыслями, информацией, а также эмоциями и переживаниями между собеседниками.</w:t>
      </w:r>
    </w:p>
    <w:p w14:paraId="6E5A9FFA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В межкультурной коммуникации именно язык выступает основным средством передачи информации, достижения взаимопонимания между собеседниками. Невербальная коммуникация отличается от вербальной именно средствами передачи информации. В данном виде коммуникации обмен происходит закодированными сообщениями: с помощью движений тела, выражений лица, звукового оформления высказывания, а также использование всевозможных материальных предметов, окружающих человека в момент общения.</w:t>
      </w:r>
    </w:p>
    <w:p w14:paraId="25B83C0C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Третий тип коммуникации —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паравербальная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. Этот тип коммуникации основывается на паралингвистических средствах, используемых в процессе общения: интонация, ритм, тембр.</w:t>
      </w:r>
    </w:p>
    <w:p w14:paraId="27E46683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Как пример следует провести сравнительный анализ русской и американской культуры. Существует ряд параметров, по которым определяются сходства и различия культур.</w:t>
      </w:r>
    </w:p>
    <w:p w14:paraId="003D7461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Одним из параметров является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этколлективизм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 и индивидуализм. Для русской культуры характерен больше коллективизм. В США же больше ценится индивидуализм.</w:t>
      </w:r>
    </w:p>
    <w:p w14:paraId="50A656F9" w14:textId="77777777" w:rsidR="00E83B03" w:rsidRPr="00E83B03" w:rsidRDefault="00E83B03" w:rsidP="00E83B03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0000FF"/>
          <w:kern w:val="0"/>
          <w:sz w:val="2"/>
          <w:szCs w:val="2"/>
          <w:u w:val="single"/>
          <w:lang w:eastAsia="ru-RU"/>
          <w14:ligatures w14:val="none"/>
        </w:rPr>
      </w:pPr>
      <w:r w:rsidRPr="00E83B03">
        <w:rPr>
          <w:rFonts w:ascii="Arial" w:eastAsia="Times New Roman" w:hAnsi="Arial" w:cs="Arial"/>
          <w:color w:val="0A0A0A"/>
          <w:kern w:val="0"/>
          <w:sz w:val="2"/>
          <w:szCs w:val="2"/>
          <w:lang w:eastAsia="ru-RU"/>
          <w14:ligatures w14:val="none"/>
        </w:rPr>
        <w:fldChar w:fldCharType="begin"/>
      </w:r>
      <w:r w:rsidRPr="00E83B03">
        <w:rPr>
          <w:rFonts w:ascii="Arial" w:eastAsia="Times New Roman" w:hAnsi="Arial" w:cs="Arial"/>
          <w:color w:val="0A0A0A"/>
          <w:kern w:val="0"/>
          <w:sz w:val="2"/>
          <w:szCs w:val="2"/>
          <w:lang w:eastAsia="ru-RU"/>
          <w14:ligatures w14:val="none"/>
        </w:rPr>
        <w:instrText>HYPERLINK "https://yandex.ru/an/count/Wn8ejI_zOoVX2LdK0YKO0BEihNaAt2cDIl6fJ_JfJD4ZtI004eucQCYu8IkLoX5CQtnIcdY1qWLBtQKkucljqP6v1Cm9LF49SBrX0dgpITfM509UZu1kmeLT4mXAfVA0BhIaNfOv2vOfFmEsjAHULfOYEk0a3T2M048BVJwNEtkstxdpNLyxNx_ZzOOxtAWDpQDGwVIMtj2eZUFJV1gDFgMuKrh3I8QH36hLUaGY2Mc9nf6GKH0HrWwOiia1zm0e7PILIXekR3jSW67GSJJHnCFt0YjF7dHscC1o4wIkHhXjMK1OXbwK0hGoz0OBqChGWrA0LeQUO05Q6NfF2j1UhuGLeBrU0Ij0UxtoLO3sUcKlG7kz4gG0xVMALm7Q4M9DJzQuZ5qv5v2LeJUOypLn1OCUn2798JdT2yIgHFaGfg4-UBq7hWc_9RP9fG0O1lZAJ_XKC4E9Agt1OxEOO0O7-syKYE1hT3xVCDbulHdMPlU1JJQ0_OPl01kuDL-TUCFMrn4USTGWRZRfkcarxCqcNJUjXYq6NG0l3Hq_fDI8S_GQdOCLB1UNNH6gCmsNfjbgWABTA_2mnzM6m_21j1eI0lYIeJSOmDO1NUijiiBRboXaXviInA2T84d6-4XrmUm4EwJQE-C3qs9XQs77091eCriALpTNm1JCC6KAN9h25grS5qDkwjWx9ZqAR0LKcXSp7mqNcAupHLP9o5K0IKqzRuPjShqPjhdxtqZZWRzOXehQ3u_uGlbWcKcn_uMP8kHxOQO8-Tm9u2T_9s5bvMiz_0N-h8U_GARP0fXPPYwzCUGTJxBeHXaQh06AM9BUDK0HIz9R6JhhwmYFE7ep0xxilVIu7ZtPW-anYVDZseDro5DhNlwBa-_-jhfX79RN-gSlMi0gFkkzxijSo5smQlVnUFIanrokL2gL8PZne60l0PK_oTrrgufmz24M_CKR4BHRonwOfGKeg6Myp6REUC0Js31445uVxliGd5nWMR0VuYAbW71kTkljVVerhxILqyD1dKbFBnh3kHh6d0qFFFFNr8S9CWa0~2?test-tag=19791209299985&amp;banner-sizes=eyIxOTAwNjY1NTkwMjU2NTEyNjUwIjoiMTMwNngyNTAifQ%3D%3D&amp;ctime=1789627658759&amp;actual-format=8&amp;pcodever=1306660&amp;adsdk-bundle-version=1306660&amp;banner-test-tags=eyIxOTAwNjY1NTkwMjU2NTEyNjUwIjoiNDI5NTE1NTcyOSJ9&amp;rendered-direct-assets=eyIxOTAwNjY1NTkwMjU2NTEyNjUwIjoxMDQ4NjM3fQ&amp;width=1306&amp;height=250&amp;stat-id=11&amp;subDesignId=1000870003" \t "_blank"</w:instrText>
      </w:r>
      <w:r w:rsidRPr="00E83B03">
        <w:rPr>
          <w:rFonts w:ascii="Arial" w:eastAsia="Times New Roman" w:hAnsi="Arial" w:cs="Arial"/>
          <w:color w:val="0A0A0A"/>
          <w:kern w:val="0"/>
          <w:sz w:val="2"/>
          <w:szCs w:val="2"/>
          <w:lang w:eastAsia="ru-RU"/>
          <w14:ligatures w14:val="none"/>
        </w:rPr>
      </w:r>
      <w:r w:rsidRPr="00E83B03">
        <w:rPr>
          <w:rFonts w:ascii="Arial" w:eastAsia="Times New Roman" w:hAnsi="Arial" w:cs="Arial"/>
          <w:color w:val="0A0A0A"/>
          <w:kern w:val="0"/>
          <w:sz w:val="2"/>
          <w:szCs w:val="2"/>
          <w:lang w:eastAsia="ru-RU"/>
          <w14:ligatures w14:val="none"/>
        </w:rPr>
        <w:fldChar w:fldCharType="separate"/>
      </w:r>
    </w:p>
    <w:p w14:paraId="18636EF8" w14:textId="04E3376C" w:rsidR="00E83B03" w:rsidRPr="00E83B03" w:rsidRDefault="00E83B03" w:rsidP="00E83B03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A4E028" w14:textId="77777777" w:rsidR="00E83B03" w:rsidRPr="00E83B03" w:rsidRDefault="00E83B03" w:rsidP="00E83B03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0A0A0A"/>
          <w:kern w:val="0"/>
          <w:sz w:val="2"/>
          <w:szCs w:val="2"/>
          <w:lang w:eastAsia="ru-RU"/>
          <w14:ligatures w14:val="none"/>
        </w:rPr>
      </w:pPr>
      <w:r w:rsidRPr="00E83B03">
        <w:rPr>
          <w:rFonts w:ascii="Arial" w:eastAsia="Times New Roman" w:hAnsi="Arial" w:cs="Arial"/>
          <w:color w:val="0A0A0A"/>
          <w:kern w:val="0"/>
          <w:sz w:val="2"/>
          <w:szCs w:val="2"/>
          <w:lang w:eastAsia="ru-RU"/>
          <w14:ligatures w14:val="none"/>
        </w:rPr>
        <w:fldChar w:fldCharType="end"/>
      </w:r>
    </w:p>
    <w:p w14:paraId="5F7A07B5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Русская и американская культуры также отличаются тем, куда больше ориентировано внимание человека. В России при управлении в компании ориентируются на человека, на развитие отношений между сотрудниками организации. В США большее внимание уделяется именно самому делу.</w:t>
      </w:r>
    </w:p>
    <w:p w14:paraId="67868FAE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Русская и американская культуры во многом отличаются друг от друга. Знание этих отличий, а главное, правильная интерпретация поведения иностранного собеседника, позволит грамотно построить межкультурную коммуникацию, а также избежать конфликтов и недопониманий.</w:t>
      </w:r>
    </w:p>
    <w:p w14:paraId="3042F9C0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lastRenderedPageBreak/>
        <w:t>Конечно, познание языка (в данном случае английского) неразрывно связано со знакомством с культурой изучаемого языка, так как в языке находят отражения только те понятия, которые представляются значимыми для носителей данной культуры и языка.</w:t>
      </w:r>
    </w:p>
    <w:p w14:paraId="1474180A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Исследователь С. А.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Карасёв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 [2] утверждает, что в 21 веке возможно появление нового лингвистического феномена — международного английского языка, который воплотит в себе черты всех национальных вариантов английского языка, чему способствует растущее употребление английского языка в таких сферах, как СМИ, реклама, киноиндустрия, поп-музыка, туризм, международный бизнес, международная безопасность (создание унифицированных языковых систем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Seaspeak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Emergency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Speak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Airspeak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), образование, международные коммуникации.</w:t>
      </w:r>
    </w:p>
    <w:p w14:paraId="44CAF094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Также особая роль на международных конференциях, симпозиумах или совещаниях принадлежит английскому языку, который является языком международной коммуникации, всеобщим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lingua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franca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, языком-посредником для общения представителей разных языковых сообществ.</w:t>
      </w:r>
    </w:p>
    <w:p w14:paraId="387C3967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Один миллиард, то есть 20 % от всего мирового населения, говорит на английском языке. Более 75 % международной переписки (письма, электронная почта) и 90 % информации на сайтах Интернета представлена на английском языке. Английский язык активно используется в рекламе.</w:t>
      </w:r>
    </w:p>
    <w:p w14:paraId="10B303E1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Как утверждает Д. Кристалл [5], английский стал языком мирового общения в области бизнес- коммуникации, поскольку этот язык упростил обмен сообщениями между постоянно растущим числом коммуникантов по всему миру. Примечательно то, что в англоязычных странах в компаниях все более популярным становится обучение сотрудников лингвистическим особенностям коммуникации с иностранными партнерами с целью повышения эффективности бизнес-контрактов.</w:t>
      </w:r>
    </w:p>
    <w:p w14:paraId="3EA891F3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 xml:space="preserve">Говоря о особой роли, которую играет английский язык в международной бизнес-коммуникации, следует упомянуть, что английский объявлен официальным языком международных и межнациональных корпораций. Около 50 % компаний в Европе общаются между собой на английском языке. В качестве </w:t>
      </w: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lastRenderedPageBreak/>
        <w:t>примера, компания Philips является голландской международной компанией, в которой в качестве языка общения был выбран английский язык, а не голландский. Подобная ситуация наблюдается в немецкой компании Porsche, где немецкому языку предпочли английский, несмотря на то, что в компании работает много немцев, а также на то, что немецкий сам по себе является языком мирового общения.</w:t>
      </w:r>
    </w:p>
    <w:p w14:paraId="63F3EE7E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Таким образом, можно сделать вывод, что английский язык стал наиболее значимым в межкультурной коммуникации. Ни одна международная сфера деятельности человека не проходит без «участия» английского языка. В наше время английский язык необходимо изучать каждому, так как он может пригодится не только в деловой сфере, но и на простой вечерней прогулке.</w:t>
      </w:r>
    </w:p>
    <w:p w14:paraId="20114219" w14:textId="77777777" w:rsidR="00E83B03" w:rsidRPr="00E83B03" w:rsidRDefault="00E83B03" w:rsidP="00E83B03">
      <w:p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sz w:val="27"/>
          <w:szCs w:val="27"/>
          <w:lang w:eastAsia="ru-RU"/>
          <w14:ligatures w14:val="none"/>
        </w:rPr>
        <w:t>Литература:</w:t>
      </w:r>
    </w:p>
    <w:p w14:paraId="51218941" w14:textId="77777777" w:rsidR="00E83B03" w:rsidRPr="00E83B03" w:rsidRDefault="00E83B03" w:rsidP="00E83B03">
      <w:pPr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</w:pP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Габуниа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 З. М.,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Улимбашева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 Э. Ю. Межкультурная коммуникация как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миросозидающий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 факт языка: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учеб.пособие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 по спецкурсу «Межкультурная коммуникация». — Нальчик, 2005. — 176 с.</w:t>
      </w:r>
    </w:p>
    <w:p w14:paraId="0E9B6A18" w14:textId="77777777" w:rsidR="00E83B03" w:rsidRPr="00E83B03" w:rsidRDefault="00E83B03" w:rsidP="00E83B03">
      <w:pPr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</w:pP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Карасёв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 С. А. Глобализация английского языка и новые задачи методики его преподавания // Язык и межкультурная коммуникация. Материалы межвузовской научно-практической конференции. —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Ростов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-на-Дону: Изд-во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ИУБиП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. — 2005. — С. 80–81.</w:t>
      </w:r>
    </w:p>
    <w:p w14:paraId="7B41C846" w14:textId="77777777" w:rsidR="00E83B03" w:rsidRPr="00E83B03" w:rsidRDefault="00E83B03" w:rsidP="00E83B03">
      <w:pPr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Английский язык: межкультурная коммуникация. Версия 1.0 [Электронный ресурс]: учеб. программа дисциплины / сост.: Р. А.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Свиридон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, В. П. Мамонтова. — Электрон. дан. (1 Мб). — Красноярск: ИПК СФУ, 2008. http://files.lib.sfu-kras.ru</w:t>
      </w:r>
    </w:p>
    <w:p w14:paraId="25AD100E" w14:textId="77777777" w:rsidR="00E83B03" w:rsidRPr="00E83B03" w:rsidRDefault="00E83B03" w:rsidP="00E83B03">
      <w:pPr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Сокур Е. А. Знание английского языка — основа успешного развития профессионала в финансово-банковском секторе // Наука и современность — 2014. — № 31. — C. 165–169.</w:t>
      </w:r>
    </w:p>
    <w:p w14:paraId="7B4DAED7" w14:textId="77777777" w:rsidR="00E83B03" w:rsidRPr="00E83B03" w:rsidRDefault="00E83B03" w:rsidP="00E83B03">
      <w:pPr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before="100" w:beforeAutospacing="1" w:after="100" w:afterAutospacing="1" w:line="336" w:lineRule="atLeast"/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</w:pPr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Д. Кристалл. Английский язык как глобальный. М.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Весьмир</w:t>
      </w:r>
      <w:proofErr w:type="spellEnd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 xml:space="preserve">, 2001. ISBN 5–7777–0114–0 (оригинал: </w:t>
      </w:r>
      <w:proofErr w:type="spellStart"/>
      <w:r w:rsidRPr="00E83B03">
        <w:rPr>
          <w:rFonts w:ascii="Montserrat" w:eastAsia="Times New Roman" w:hAnsi="Montserrat" w:cs="Times New Roman"/>
          <w:color w:val="0A0A0A"/>
          <w:kern w:val="0"/>
          <w:lang w:eastAsia="ru-RU"/>
          <w14:ligatures w14:val="none"/>
        </w:rPr>
        <w:t>Engli</w:t>
      </w:r>
      <w:proofErr w:type="spellEnd"/>
    </w:p>
    <w:p w14:paraId="2655030B" w14:textId="77777777" w:rsidR="00910393" w:rsidRDefault="00910393"/>
    <w:sectPr w:rsidR="00910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B3DC5"/>
    <w:multiLevelType w:val="multilevel"/>
    <w:tmpl w:val="BD305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7693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F1"/>
    <w:rsid w:val="000D655F"/>
    <w:rsid w:val="00282622"/>
    <w:rsid w:val="004D68CB"/>
    <w:rsid w:val="00622BF1"/>
    <w:rsid w:val="00791A57"/>
    <w:rsid w:val="00910393"/>
    <w:rsid w:val="00C23527"/>
    <w:rsid w:val="00E8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5E2A5"/>
  <w15:chartTrackingRefBased/>
  <w15:docId w15:val="{0B686F35-2B3B-4178-BBA8-79CD180B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2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2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2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2B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2B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2B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2B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2B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2B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2B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2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2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2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2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2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2B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2B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2B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2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2B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2B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29183">
          <w:marLeft w:val="0"/>
          <w:marRight w:val="0"/>
          <w:marTop w:val="0"/>
          <w:marBottom w:val="0"/>
          <w:divBdr>
            <w:top w:val="single" w:sz="2" w:space="0" w:color="E5E5E5"/>
            <w:left w:val="single" w:sz="2" w:space="0" w:color="E5E5E5"/>
            <w:bottom w:val="single" w:sz="2" w:space="0" w:color="E5E5E5"/>
            <w:right w:val="single" w:sz="2" w:space="0" w:color="E5E5E5"/>
          </w:divBdr>
          <w:divsChild>
            <w:div w:id="1578980991">
              <w:marLeft w:val="0"/>
              <w:marRight w:val="0"/>
              <w:marTop w:val="0"/>
              <w:marBottom w:val="0"/>
              <w:divBdr>
                <w:top w:val="single" w:sz="2" w:space="0" w:color="E5E5E5"/>
                <w:left w:val="single" w:sz="2" w:space="0" w:color="E5E5E5"/>
                <w:bottom w:val="single" w:sz="2" w:space="0" w:color="E5E5E5"/>
                <w:right w:val="single" w:sz="2" w:space="0" w:color="E5E5E5"/>
              </w:divBdr>
              <w:divsChild>
                <w:div w:id="42098997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0" w:color="E5E5E5"/>
                    <w:bottom w:val="single" w:sz="2" w:space="0" w:color="E5E5E5"/>
                    <w:right w:val="single" w:sz="2" w:space="0" w:color="E5E5E5"/>
                  </w:divBdr>
                  <w:divsChild>
                    <w:div w:id="14573311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5E5"/>
                        <w:left w:val="single" w:sz="2" w:space="0" w:color="E5E5E5"/>
                        <w:bottom w:val="single" w:sz="2" w:space="0" w:color="E5E5E5"/>
                        <w:right w:val="single" w:sz="2" w:space="0" w:color="E5E5E5"/>
                      </w:divBdr>
                      <w:divsChild>
                        <w:div w:id="140216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205030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14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747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341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76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84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92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395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077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189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251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01911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5329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6456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841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202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2318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570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920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5752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561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07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6191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514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3249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52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901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52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81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528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4889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3304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036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9977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6267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3778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3745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274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05246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  <w:divsChild>
                                <w:div w:id="134520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48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54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51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62866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417569">
                                                      <w:marLeft w:val="0"/>
                                                      <w:marRight w:val="3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061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4096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754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1144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3637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509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520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14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259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546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9082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9180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489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53322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  <w:divsChild>
                                <w:div w:id="18378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83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088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185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407180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152601">
                                                      <w:marLeft w:val="0"/>
                                                      <w:marRight w:val="3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776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031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530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0136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34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723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711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7669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37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249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540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1260</Words>
  <Characters>7185</Characters>
  <Application>Microsoft Office Word</Application>
  <DocSecurity>0</DocSecurity>
  <Lines>59</Lines>
  <Paragraphs>16</Paragraphs>
  <ScaleCrop>false</ScaleCrop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Людмила Николаевна</dc:creator>
  <cp:keywords/>
  <dc:description/>
  <cp:lastModifiedBy>Кузнецова Людмила Николаевна</cp:lastModifiedBy>
  <cp:revision>4</cp:revision>
  <dcterms:created xsi:type="dcterms:W3CDTF">2026-09-17T06:48:00Z</dcterms:created>
  <dcterms:modified xsi:type="dcterms:W3CDTF">2026-09-17T06:49:00Z</dcterms:modified>
</cp:coreProperties>
</file>