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3B" w:rsidRPr="0046720E" w:rsidRDefault="00C8763B" w:rsidP="004672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6720E">
        <w:rPr>
          <w:rFonts w:ascii="Times New Roman" w:hAnsi="Times New Roman"/>
          <w:b/>
          <w:sz w:val="28"/>
          <w:szCs w:val="28"/>
        </w:rPr>
        <w:t>Рабочая программа</w:t>
      </w:r>
      <w:r w:rsidR="0046720E" w:rsidRPr="0046720E">
        <w:rPr>
          <w:rFonts w:ascii="Times New Roman" w:hAnsi="Times New Roman"/>
          <w:b/>
          <w:sz w:val="28"/>
          <w:szCs w:val="28"/>
        </w:rPr>
        <w:t xml:space="preserve"> </w:t>
      </w:r>
      <w:r w:rsidRPr="0046720E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C8763B" w:rsidRPr="0046720E" w:rsidRDefault="00C8763B" w:rsidP="0046720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6720E">
        <w:rPr>
          <w:rFonts w:ascii="Times New Roman" w:hAnsi="Times New Roman"/>
          <w:b/>
          <w:sz w:val="28"/>
          <w:szCs w:val="28"/>
        </w:rPr>
        <w:t>«Живое слово»</w:t>
      </w:r>
      <w:r w:rsidR="0046720E" w:rsidRPr="0046720E">
        <w:rPr>
          <w:rFonts w:ascii="Times New Roman" w:hAnsi="Times New Roman"/>
          <w:b/>
          <w:sz w:val="28"/>
          <w:szCs w:val="28"/>
        </w:rPr>
        <w:t xml:space="preserve"> </w:t>
      </w:r>
      <w:r w:rsidRPr="0046720E">
        <w:rPr>
          <w:rFonts w:ascii="Times New Roman" w:hAnsi="Times New Roman"/>
          <w:b/>
          <w:sz w:val="28"/>
          <w:szCs w:val="28"/>
        </w:rPr>
        <w:t>для обучающихся 4 классов</w:t>
      </w:r>
    </w:p>
    <w:p w:rsidR="0046720E" w:rsidRDefault="0046720E" w:rsidP="004672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763B" w:rsidRPr="0046720E" w:rsidRDefault="0046720E" w:rsidP="0046720E">
      <w:pPr>
        <w:jc w:val="center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(учитель начальных классов Вертячих Оксана Владимировна)</w:t>
      </w:r>
    </w:p>
    <w:p w:rsidR="00E01A7A" w:rsidRPr="0046720E" w:rsidRDefault="00E01A7A" w:rsidP="0046720E">
      <w:pPr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Данная программа является адаптированной (модифицированной), имеет научно-познавательную и культурологическую направленность, реализуется в рамках внеурочной </w:t>
      </w:r>
      <w:proofErr w:type="gramStart"/>
      <w:r w:rsidRPr="0046720E">
        <w:rPr>
          <w:rFonts w:ascii="Times New Roman" w:hAnsi="Times New Roman"/>
          <w:sz w:val="24"/>
          <w:szCs w:val="24"/>
        </w:rPr>
        <w:t>деятельности  ФГОС</w:t>
      </w:r>
      <w:proofErr w:type="gramEnd"/>
      <w:r w:rsidRPr="0046720E">
        <w:rPr>
          <w:rFonts w:ascii="Times New Roman" w:hAnsi="Times New Roman"/>
          <w:sz w:val="24"/>
          <w:szCs w:val="24"/>
        </w:rPr>
        <w:t xml:space="preserve"> по направлению развития личности «общекультурное».</w:t>
      </w:r>
    </w:p>
    <w:p w:rsidR="00E01A7A" w:rsidRDefault="008F1D7D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Рабочая программа составлена на основе авторской программы В.А.Синицына «Мастерская речевого творчества. Играем, мечтаем, рассказываем». (Нана новая ш</w:t>
      </w:r>
      <w:r w:rsidR="00C8763B" w:rsidRPr="0046720E">
        <w:rPr>
          <w:rFonts w:ascii="Times New Roman" w:hAnsi="Times New Roman"/>
          <w:sz w:val="24"/>
          <w:szCs w:val="24"/>
        </w:rPr>
        <w:t>кола. Юным умникам и умницам.)</w:t>
      </w:r>
    </w:p>
    <w:p w:rsidR="00F04EDC" w:rsidRPr="00F04EDC" w:rsidRDefault="00F04EDC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04EDC">
        <w:rPr>
          <w:rFonts w:ascii="Times New Roman" w:hAnsi="Times New Roman"/>
          <w:sz w:val="24"/>
          <w:szCs w:val="24"/>
          <w:shd w:val="clear" w:color="auto" w:fill="FFFFFF"/>
        </w:rPr>
        <w:t xml:space="preserve">Обучение русскому языку является одной главенствующих направлений в школах Российской Федерации, ведь язык выполняет двойную функцию: является не только предметом обучения, но и средством приобретения знаний по всем дисциплинам. Для ребенка иной 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>культуры и другого языка общение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>на русском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 xml:space="preserve"> язык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 xml:space="preserve"> так же становится еще и инструментом социализации в обществе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F04EDC">
        <w:rPr>
          <w:rFonts w:ascii="Times New Roman" w:hAnsi="Times New Roman"/>
          <w:sz w:val="24"/>
          <w:szCs w:val="24"/>
        </w:rPr>
        <w:br/>
      </w:r>
      <w:r w:rsidRPr="00F04EDC">
        <w:rPr>
          <w:rFonts w:ascii="Times New Roman" w:hAnsi="Times New Roman"/>
          <w:sz w:val="24"/>
          <w:szCs w:val="24"/>
        </w:rPr>
        <w:br/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Pr="00F04EDC">
        <w:rPr>
          <w:rFonts w:ascii="Times New Roman" w:hAnsi="Times New Roman"/>
          <w:sz w:val="24"/>
          <w:szCs w:val="24"/>
          <w:shd w:val="clear" w:color="auto" w:fill="FFFFFF"/>
        </w:rPr>
        <w:t>ля того, чтобы умение сформировалось, необходимо много практических занятий и упражнений, ребенок должен говорить на русском языке, давать полные развернутые ответы на вопросы, выдвигать и доказывать тезисы. Реализовывать это он может и должен не на одном предмете русского языка, но и на всех остальных, и, конечно же, во внеурочное время</w:t>
      </w:r>
      <w:r w:rsidRPr="00F04EDC">
        <w:rPr>
          <w:rFonts w:ascii="Times New Roman" w:hAnsi="Times New Roman"/>
          <w:sz w:val="24"/>
          <w:szCs w:val="24"/>
        </w:rPr>
        <w:t>.</w:t>
      </w:r>
    </w:p>
    <w:p w:rsidR="00E01A7A" w:rsidRPr="0046720E" w:rsidRDefault="00F04EDC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работы в классах с разным национальным составом  </w:t>
      </w:r>
      <w:bookmarkStart w:id="0" w:name="_GoBack"/>
      <w:bookmarkEnd w:id="0"/>
      <w:r w:rsidR="00E01A7A" w:rsidRPr="0046720E">
        <w:rPr>
          <w:rFonts w:ascii="Times New Roman" w:hAnsi="Times New Roman"/>
          <w:sz w:val="24"/>
          <w:szCs w:val="24"/>
        </w:rPr>
        <w:t xml:space="preserve"> определяют необходимость разработки образовательной программы внеурочной деятельности по русскому языку.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Мышление не может развиваться без языкового материала. Начальный школьный период – одна из наиболее важных ступеней овладения речью.</w:t>
      </w:r>
      <w:r w:rsidR="00C8763B" w:rsidRPr="0046720E">
        <w:rPr>
          <w:rFonts w:ascii="Times New Roman" w:hAnsi="Times New Roman"/>
          <w:sz w:val="24"/>
          <w:szCs w:val="24"/>
        </w:rPr>
        <w:t xml:space="preserve"> </w:t>
      </w:r>
      <w:r w:rsidRPr="0046720E">
        <w:rPr>
          <w:rFonts w:ascii="Times New Roman" w:hAnsi="Times New Roman"/>
          <w:sz w:val="24"/>
          <w:szCs w:val="24"/>
        </w:rPr>
        <w:t xml:space="preserve">Дети овладевают родным языком через речевую деятельность, через восприятие речи, говорение. Вот почему так важно создавать условия для речевой деятельности детей. Поэтому данную программу назвали </w:t>
      </w:r>
      <w:r w:rsidR="00017104" w:rsidRPr="0046720E">
        <w:rPr>
          <w:rFonts w:ascii="Times New Roman" w:hAnsi="Times New Roman"/>
          <w:sz w:val="24"/>
          <w:szCs w:val="24"/>
        </w:rPr>
        <w:t>«Живое слово (развитие речи)».</w:t>
      </w:r>
      <w:r w:rsidR="00C8763B" w:rsidRPr="0046720E">
        <w:rPr>
          <w:rFonts w:ascii="Times New Roman" w:hAnsi="Times New Roman"/>
          <w:sz w:val="24"/>
          <w:szCs w:val="24"/>
        </w:rPr>
        <w:t xml:space="preserve"> </w:t>
      </w:r>
      <w:r w:rsidRPr="0046720E">
        <w:rPr>
          <w:rFonts w:ascii="Times New Roman" w:hAnsi="Times New Roman"/>
          <w:sz w:val="24"/>
          <w:szCs w:val="24"/>
        </w:rPr>
        <w:t xml:space="preserve">Программа </w:t>
      </w:r>
      <w:r w:rsidR="00017104" w:rsidRPr="0046720E">
        <w:rPr>
          <w:rFonts w:ascii="Times New Roman" w:hAnsi="Times New Roman"/>
          <w:sz w:val="24"/>
          <w:szCs w:val="24"/>
        </w:rPr>
        <w:t xml:space="preserve">«Живое слово (развитие речи)» </w:t>
      </w:r>
      <w:r w:rsidRPr="0046720E">
        <w:rPr>
          <w:rFonts w:ascii="Times New Roman" w:hAnsi="Times New Roman"/>
          <w:sz w:val="24"/>
          <w:szCs w:val="24"/>
        </w:rPr>
        <w:t>имеет научно-познавательное направление. Она позволяет показать учащимся начальной школы, как увлекателен, разнообразен, неисчерпаем мир слов родного языка. Это имеет большое значение для формирования подлинных познавательных интересов как основы внеурочной деятельности.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b/>
          <w:bCs/>
          <w:color w:val="000000"/>
        </w:rPr>
        <w:t xml:space="preserve">Цели и задачи 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color w:val="000000"/>
        </w:rPr>
        <w:t>Целью данной программы является: создать условия для формирования личности, полноценно владеющей устной и письменной речью в соответствии со своими возрастными особенностями, через познание родного слова, формирование навыков культурного общения и норм поведения в различных жизненных ситуациях.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color w:val="000000"/>
        </w:rPr>
        <w:t>Достижение данной цели предполагает решение следующих</w:t>
      </w:r>
      <w:r w:rsidRPr="0046720E">
        <w:rPr>
          <w:b/>
          <w:bCs/>
          <w:color w:val="000000"/>
        </w:rPr>
        <w:t> задач</w:t>
      </w:r>
      <w:r w:rsidRPr="0046720E">
        <w:rPr>
          <w:color w:val="000000"/>
        </w:rPr>
        <w:t>: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b/>
          <w:bCs/>
          <w:i/>
          <w:iCs/>
          <w:color w:val="000000"/>
        </w:rPr>
        <w:t>Образовательные:</w:t>
      </w:r>
    </w:p>
    <w:p w:rsidR="0046720E" w:rsidRPr="0046720E" w:rsidRDefault="0046720E" w:rsidP="0046720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расширение и углубление программного материала по русскому языку;</w:t>
      </w:r>
    </w:p>
    <w:p w:rsidR="0046720E" w:rsidRPr="0046720E" w:rsidRDefault="0046720E" w:rsidP="0046720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совершенствование навыков анализа различных языковых понятий;</w:t>
      </w:r>
    </w:p>
    <w:p w:rsidR="0046720E" w:rsidRPr="0046720E" w:rsidRDefault="0046720E" w:rsidP="0046720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формирование первоначальных умения и навыков исследовательского поиска</w:t>
      </w:r>
    </w:p>
    <w:p w:rsidR="0046720E" w:rsidRPr="0046720E" w:rsidRDefault="0046720E" w:rsidP="0046720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lastRenderedPageBreak/>
        <w:t>стремление к познанию родного слова, формирование основ культурной речи и культуры общения;</w:t>
      </w:r>
    </w:p>
    <w:p w:rsidR="0046720E" w:rsidRPr="0046720E" w:rsidRDefault="0046720E" w:rsidP="0046720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формирование установки на осознание важности владения речью в жизни каждого человека.</w:t>
      </w:r>
    </w:p>
    <w:p w:rsidR="0046720E" w:rsidRPr="0046720E" w:rsidRDefault="0046720E" w:rsidP="0046720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формирование устойчивой положительной самооценки школьников.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b/>
          <w:bCs/>
          <w:i/>
          <w:iCs/>
          <w:color w:val="000000"/>
        </w:rPr>
        <w:t>Развивающие:</w:t>
      </w:r>
    </w:p>
    <w:p w:rsidR="0046720E" w:rsidRPr="0046720E" w:rsidRDefault="0046720E" w:rsidP="0046720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развитие коммуникативных способностей школьников (умений вести монологические и диалогические формы речи в общении со знакомыми и незнакомыми, взрослыми и сверстниками, в соответствии с грамматическими и синтаксическими формами русского языка);</w:t>
      </w:r>
    </w:p>
    <w:p w:rsidR="0046720E" w:rsidRPr="0046720E" w:rsidRDefault="0046720E" w:rsidP="0046720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b/>
          <w:bCs/>
          <w:i/>
          <w:iCs/>
          <w:color w:val="000000"/>
        </w:rPr>
        <w:t>Воспитательные: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color w:val="000000"/>
        </w:rPr>
        <w:t>• воспитание любви и уважения к великому русскому языку;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color w:val="000000"/>
        </w:rPr>
        <w:t>• воспитание чувства патриотизма;</w:t>
      </w:r>
    </w:p>
    <w:p w:rsidR="0046720E" w:rsidRPr="0046720E" w:rsidRDefault="0046720E" w:rsidP="0046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20E">
        <w:rPr>
          <w:color w:val="000000"/>
        </w:rPr>
        <w:t>• повышение общей языковой культуры учащихся;</w:t>
      </w:r>
    </w:p>
    <w:p w:rsidR="0046720E" w:rsidRPr="0046720E" w:rsidRDefault="0046720E" w:rsidP="0046720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продолжать работу по правилам и нормам поведения в общественных местах;</w:t>
      </w:r>
    </w:p>
    <w:p w:rsidR="0046720E" w:rsidRPr="0046720E" w:rsidRDefault="0046720E" w:rsidP="0046720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46720E">
        <w:rPr>
          <w:color w:val="000000"/>
        </w:rPr>
        <w:t>содействовать формированию адаптивного типа взаимодействия со сверстниками и взрослыми, уважительного и тактичного отношения к личности другого человека;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В основу тематического </w:t>
      </w:r>
      <w:r w:rsidRPr="0046720E">
        <w:rPr>
          <w:rFonts w:ascii="Times New Roman" w:hAnsi="Times New Roman"/>
          <w:b/>
          <w:sz w:val="24"/>
          <w:szCs w:val="24"/>
        </w:rPr>
        <w:t>планирования</w:t>
      </w:r>
      <w:r w:rsidRPr="0046720E">
        <w:rPr>
          <w:rFonts w:ascii="Times New Roman" w:hAnsi="Times New Roman"/>
          <w:sz w:val="24"/>
          <w:szCs w:val="24"/>
        </w:rPr>
        <w:t xml:space="preserve"> программы положены следующие 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содержательные линии.</w:t>
      </w:r>
    </w:p>
    <w:p w:rsidR="00794CF6" w:rsidRPr="0046720E" w:rsidRDefault="00794CF6" w:rsidP="0046720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Речь.</w:t>
      </w:r>
    </w:p>
    <w:p w:rsidR="00794CF6" w:rsidRPr="0046720E" w:rsidRDefault="00794CF6" w:rsidP="0046720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Слово.</w:t>
      </w:r>
    </w:p>
    <w:p w:rsidR="00794CF6" w:rsidRPr="0046720E" w:rsidRDefault="00794CF6" w:rsidP="0046720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Предложение и словосочетание.</w:t>
      </w:r>
    </w:p>
    <w:p w:rsidR="00794CF6" w:rsidRPr="0046720E" w:rsidRDefault="00794CF6" w:rsidP="0046720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Текст. Культура общения.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46720E">
        <w:rPr>
          <w:rFonts w:ascii="Times New Roman" w:hAnsi="Times New Roman"/>
          <w:sz w:val="24"/>
          <w:szCs w:val="24"/>
        </w:rPr>
        <w:t>программы: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</w:t>
      </w:r>
      <w:r w:rsidR="00C8763B" w:rsidRPr="004672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763B" w:rsidRPr="0046720E">
        <w:rPr>
          <w:rFonts w:ascii="Times New Roman" w:hAnsi="Times New Roman"/>
          <w:sz w:val="24"/>
          <w:szCs w:val="24"/>
        </w:rPr>
        <w:t>И</w:t>
      </w:r>
      <w:r w:rsidRPr="0046720E">
        <w:rPr>
          <w:rFonts w:ascii="Times New Roman" w:hAnsi="Times New Roman"/>
          <w:sz w:val="24"/>
          <w:szCs w:val="24"/>
        </w:rPr>
        <w:t>спользование  произведений</w:t>
      </w:r>
      <w:proofErr w:type="gramEnd"/>
      <w:r w:rsidRPr="0046720E">
        <w:rPr>
          <w:rFonts w:ascii="Times New Roman" w:hAnsi="Times New Roman"/>
          <w:sz w:val="24"/>
          <w:szCs w:val="24"/>
        </w:rPr>
        <w:t xml:space="preserve"> устного народного творчества: пословиц, поговорок, скороговорок; использование произведений лучших авторов детского чтения, формирование культуры общению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-Занятия направлены на активизацию мыслительной деятельности учащихся.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-Занятия выстроены занимательно, имеют поисково-творческий характер.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Кроме того, программа предусматривает возможность внесения корректив любую тему.</w:t>
      </w:r>
    </w:p>
    <w:p w:rsidR="00794CF6" w:rsidRPr="0046720E" w:rsidRDefault="00794CF6" w:rsidP="0046720E">
      <w:pPr>
        <w:pStyle w:val="a3"/>
        <w:jc w:val="both"/>
      </w:pPr>
      <w:r w:rsidRPr="0046720E">
        <w:rPr>
          <w:b/>
          <w:iCs/>
        </w:rPr>
        <w:t>Основные принципы реализации программы</w:t>
      </w:r>
      <w:r w:rsidRPr="0046720E">
        <w:rPr>
          <w:i/>
          <w:iCs/>
        </w:rPr>
        <w:t xml:space="preserve"> – </w:t>
      </w:r>
      <w:r w:rsidRPr="0046720E">
        <w:t>доступность</w:t>
      </w:r>
      <w:r w:rsidR="00C8763B" w:rsidRPr="0046720E">
        <w:t xml:space="preserve">, добровольность, </w:t>
      </w:r>
      <w:proofErr w:type="spellStart"/>
      <w:r w:rsidRPr="0046720E">
        <w:t>деятельностный</w:t>
      </w:r>
      <w:proofErr w:type="spellEnd"/>
      <w:r w:rsidRPr="0046720E">
        <w:t xml:space="preserve"> и личностный подходы, преемственность, результативность, партнерство, творчество и успех.</w:t>
      </w:r>
    </w:p>
    <w:p w:rsidR="00794CF6" w:rsidRPr="0046720E" w:rsidRDefault="00794CF6" w:rsidP="0046720E">
      <w:pPr>
        <w:pStyle w:val="a3"/>
        <w:jc w:val="both"/>
        <w:rPr>
          <w:b/>
        </w:rPr>
      </w:pPr>
      <w:r w:rsidRPr="0046720E">
        <w:t xml:space="preserve">Организация деятельности основывается на следующих </w:t>
      </w:r>
      <w:r w:rsidRPr="0046720E">
        <w:rPr>
          <w:b/>
        </w:rPr>
        <w:t>принципах:</w:t>
      </w:r>
    </w:p>
    <w:p w:rsidR="00794CF6" w:rsidRPr="0046720E" w:rsidRDefault="00794CF6" w:rsidP="0046720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Занимательность</w:t>
      </w:r>
    </w:p>
    <w:p w:rsidR="00794CF6" w:rsidRPr="0046720E" w:rsidRDefault="00794CF6" w:rsidP="0046720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Научность</w:t>
      </w:r>
    </w:p>
    <w:p w:rsidR="00794CF6" w:rsidRPr="0046720E" w:rsidRDefault="00794CF6" w:rsidP="0046720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Активность</w:t>
      </w:r>
    </w:p>
    <w:p w:rsidR="00794CF6" w:rsidRPr="0046720E" w:rsidRDefault="00794CF6" w:rsidP="0046720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Наглядность</w:t>
      </w:r>
    </w:p>
    <w:p w:rsidR="00794CF6" w:rsidRPr="0046720E" w:rsidRDefault="00794CF6" w:rsidP="0046720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Доступность</w:t>
      </w:r>
    </w:p>
    <w:p w:rsidR="00794CF6" w:rsidRPr="0046720E" w:rsidRDefault="00794CF6" w:rsidP="0046720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Индивидуальный подход</w:t>
      </w:r>
    </w:p>
    <w:p w:rsidR="00794CF6" w:rsidRPr="0046720E" w:rsidRDefault="00794CF6" w:rsidP="0046720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Формы проведения занятий:</w:t>
      </w:r>
    </w:p>
    <w:p w:rsidR="00794CF6" w:rsidRPr="0046720E" w:rsidRDefault="00794CF6" w:rsidP="0046720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lastRenderedPageBreak/>
        <w:t>Лекции</w:t>
      </w:r>
    </w:p>
    <w:p w:rsidR="00794CF6" w:rsidRPr="0046720E" w:rsidRDefault="00794CF6" w:rsidP="0046720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Практические занятия</w:t>
      </w:r>
    </w:p>
    <w:p w:rsidR="00794CF6" w:rsidRPr="0046720E" w:rsidRDefault="00794CF6" w:rsidP="0046720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Игры</w:t>
      </w:r>
    </w:p>
    <w:p w:rsidR="00794CF6" w:rsidRPr="0046720E" w:rsidRDefault="00794CF6" w:rsidP="0046720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Анализ текстов</w:t>
      </w:r>
    </w:p>
    <w:p w:rsidR="00794CF6" w:rsidRPr="0046720E" w:rsidRDefault="00794CF6" w:rsidP="0046720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Самостоятельная работа</w:t>
      </w:r>
    </w:p>
    <w:p w:rsidR="00794CF6" w:rsidRPr="0046720E" w:rsidRDefault="00794CF6" w:rsidP="0046720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Групповая работа</w:t>
      </w:r>
    </w:p>
    <w:p w:rsidR="00794CF6" w:rsidRPr="0046720E" w:rsidRDefault="00794CF6" w:rsidP="0046720E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Работа с творческими заданиями</w:t>
      </w:r>
    </w:p>
    <w:p w:rsidR="00794CF6" w:rsidRPr="0046720E" w:rsidRDefault="00794CF6" w:rsidP="0046720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Основные методы и технологии:</w:t>
      </w:r>
    </w:p>
    <w:p w:rsidR="00794CF6" w:rsidRPr="0046720E" w:rsidRDefault="00794CF6" w:rsidP="0046720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Игровая технология</w:t>
      </w:r>
    </w:p>
    <w:p w:rsidR="00794CF6" w:rsidRPr="0046720E" w:rsidRDefault="00794CF6" w:rsidP="0046720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Развивающее обучение</w:t>
      </w:r>
    </w:p>
    <w:p w:rsidR="00794CF6" w:rsidRPr="0046720E" w:rsidRDefault="00794CF6" w:rsidP="0046720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Технология сотрудничества</w:t>
      </w:r>
    </w:p>
    <w:p w:rsidR="00794CF6" w:rsidRPr="0046720E" w:rsidRDefault="00794CF6" w:rsidP="0046720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Коммуникативная</w:t>
      </w:r>
    </w:p>
    <w:p w:rsidR="00794CF6" w:rsidRPr="0046720E" w:rsidRDefault="00794CF6" w:rsidP="0046720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Технология моделирования</w:t>
      </w:r>
    </w:p>
    <w:p w:rsidR="00794CF6" w:rsidRPr="0046720E" w:rsidRDefault="00794CF6" w:rsidP="0046720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01A7A" w:rsidRPr="0046720E" w:rsidRDefault="00E81C11" w:rsidP="0046720E">
      <w:pPr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1.Каждый ученик углубит свои языковые знания, а также получит опыт самостоятельной работы над языковыми проблемами.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2.У учащихся начнет формироваться интерес к родному языку, родной культуре, а как следствие чувство патриотизма (гордости за свою Родину), чувство национальной принадлежности.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3.У учащихся начнут формироваться такие качества как активность, ответственность, самостоятельность.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Формы контроля</w:t>
      </w:r>
      <w:r w:rsidRPr="0046720E">
        <w:rPr>
          <w:rFonts w:ascii="Times New Roman" w:hAnsi="Times New Roman"/>
          <w:sz w:val="24"/>
          <w:szCs w:val="24"/>
        </w:rPr>
        <w:t xml:space="preserve"> полученных результатов: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1.Самостоятельные работы 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2.Наблюдение.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3.Презентации проектных работ, КВН.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Инструментарий для оценивания результатов:</w:t>
      </w:r>
    </w:p>
    <w:p w:rsidR="00794CF6" w:rsidRPr="0046720E" w:rsidRDefault="00794CF6" w:rsidP="0046720E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Мини-сочинения</w:t>
      </w:r>
    </w:p>
    <w:p w:rsidR="00794CF6" w:rsidRPr="0046720E" w:rsidRDefault="00794CF6" w:rsidP="0046720E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Выступления</w:t>
      </w:r>
    </w:p>
    <w:p w:rsidR="00794CF6" w:rsidRPr="0046720E" w:rsidRDefault="00794CF6" w:rsidP="0046720E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Ведение творческих тетрадей</w:t>
      </w:r>
    </w:p>
    <w:p w:rsidR="00794CF6" w:rsidRPr="0046720E" w:rsidRDefault="00794CF6" w:rsidP="0046720E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Конкурсы стихов, рефератов</w:t>
      </w:r>
    </w:p>
    <w:p w:rsidR="00794CF6" w:rsidRPr="0046720E" w:rsidRDefault="00794CF6" w:rsidP="0046720E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Презентации</w:t>
      </w:r>
    </w:p>
    <w:p w:rsidR="00794CF6" w:rsidRPr="0046720E" w:rsidRDefault="008F7584" w:rsidP="0046720E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Инсценировки </w:t>
      </w:r>
    </w:p>
    <w:p w:rsidR="00794CF6" w:rsidRPr="0046720E" w:rsidRDefault="00794CF6" w:rsidP="0046720E">
      <w:pPr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E81C11" w:rsidRPr="0046720E" w:rsidRDefault="00E81C11" w:rsidP="0046720E">
      <w:pPr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Место курса в учебном плане.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Занятия проводятся </w:t>
      </w:r>
      <w:r w:rsidR="00F5217A" w:rsidRPr="0046720E">
        <w:rPr>
          <w:rFonts w:ascii="Times New Roman" w:hAnsi="Times New Roman"/>
          <w:sz w:val="24"/>
          <w:szCs w:val="24"/>
        </w:rPr>
        <w:t>1</w:t>
      </w:r>
      <w:r w:rsidRPr="0046720E">
        <w:rPr>
          <w:rFonts w:ascii="Times New Roman" w:hAnsi="Times New Roman"/>
          <w:sz w:val="24"/>
          <w:szCs w:val="24"/>
        </w:rPr>
        <w:t xml:space="preserve"> раз в неделю. Продолжительность занятия для учеников </w:t>
      </w:r>
      <w:r w:rsidR="00F5217A" w:rsidRPr="0046720E">
        <w:rPr>
          <w:rFonts w:ascii="Times New Roman" w:hAnsi="Times New Roman"/>
          <w:sz w:val="24"/>
          <w:szCs w:val="24"/>
        </w:rPr>
        <w:t>4</w:t>
      </w:r>
      <w:r w:rsidRPr="0046720E">
        <w:rPr>
          <w:rFonts w:ascii="Times New Roman" w:hAnsi="Times New Roman"/>
          <w:sz w:val="24"/>
          <w:szCs w:val="24"/>
        </w:rPr>
        <w:t>-го класса 4</w:t>
      </w:r>
      <w:r w:rsidR="00F5217A" w:rsidRPr="0046720E">
        <w:rPr>
          <w:rFonts w:ascii="Times New Roman" w:hAnsi="Times New Roman"/>
          <w:sz w:val="24"/>
          <w:szCs w:val="24"/>
        </w:rPr>
        <w:t>0</w:t>
      </w:r>
      <w:r w:rsidRPr="0046720E">
        <w:rPr>
          <w:rFonts w:ascii="Times New Roman" w:hAnsi="Times New Roman"/>
          <w:sz w:val="24"/>
          <w:szCs w:val="24"/>
        </w:rPr>
        <w:t xml:space="preserve"> минут. Всего по программе </w:t>
      </w:r>
      <w:r w:rsidR="00F5217A" w:rsidRPr="0046720E">
        <w:rPr>
          <w:rFonts w:ascii="Times New Roman" w:hAnsi="Times New Roman"/>
          <w:sz w:val="24"/>
          <w:szCs w:val="24"/>
        </w:rPr>
        <w:t>34</w:t>
      </w:r>
      <w:r w:rsidR="00E81C11" w:rsidRPr="0046720E">
        <w:rPr>
          <w:rFonts w:ascii="Times New Roman" w:hAnsi="Times New Roman"/>
          <w:sz w:val="24"/>
          <w:szCs w:val="24"/>
        </w:rPr>
        <w:t xml:space="preserve"> </w:t>
      </w:r>
      <w:r w:rsidRPr="0046720E">
        <w:rPr>
          <w:rFonts w:ascii="Times New Roman" w:hAnsi="Times New Roman"/>
          <w:sz w:val="24"/>
          <w:szCs w:val="24"/>
        </w:rPr>
        <w:t>час</w:t>
      </w:r>
      <w:r w:rsidR="00F5217A" w:rsidRPr="0046720E">
        <w:rPr>
          <w:rFonts w:ascii="Times New Roman" w:hAnsi="Times New Roman"/>
          <w:sz w:val="24"/>
          <w:szCs w:val="24"/>
        </w:rPr>
        <w:t>а</w:t>
      </w:r>
      <w:r w:rsidRPr="0046720E">
        <w:rPr>
          <w:rFonts w:ascii="Times New Roman" w:hAnsi="Times New Roman"/>
          <w:sz w:val="24"/>
          <w:szCs w:val="24"/>
        </w:rPr>
        <w:t xml:space="preserve"> за учебный год.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bCs/>
          <w:sz w:val="24"/>
          <w:szCs w:val="24"/>
        </w:rPr>
        <w:t xml:space="preserve"> Личностные, </w:t>
      </w:r>
      <w:proofErr w:type="spellStart"/>
      <w:r w:rsidRPr="0046720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46720E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720E">
        <w:rPr>
          <w:rFonts w:ascii="Times New Roman" w:hAnsi="Times New Roman"/>
          <w:b/>
          <w:bCs/>
          <w:sz w:val="24"/>
          <w:szCs w:val="24"/>
        </w:rPr>
        <w:lastRenderedPageBreak/>
        <w:t>Личностные результаты: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а) формирование у ребёнка ценностных ориентиров в области языкознания;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б) воспитание уважительного отношения к творчеству как своему, так и других людей;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в) развитие самостоятельности в поиске решения различных речевых задач;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г) формирование духовных и эстетических потребностей;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д) воспитание готовности к отстаиванию своего мнения;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ж) отработка навыков самостоятельной и групповой работы.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720E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46720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6720E">
        <w:rPr>
          <w:rFonts w:ascii="Times New Roman" w:hAnsi="Times New Roman"/>
          <w:sz w:val="24"/>
          <w:szCs w:val="24"/>
        </w:rPr>
        <w:t xml:space="preserve"> первоначальных представлений о роли русского языка в жизни и духовно-нравственном развитии человека;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6720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46720E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20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6720E">
        <w:rPr>
          <w:rFonts w:ascii="Times New Roman" w:hAnsi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46720E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46720E">
        <w:rPr>
          <w:rFonts w:ascii="Times New Roman" w:hAnsi="Times New Roman"/>
          <w:sz w:val="24"/>
          <w:szCs w:val="24"/>
        </w:rPr>
        <w:t xml:space="preserve"> связями с литературой. Кроме этого, </w:t>
      </w:r>
      <w:proofErr w:type="spellStart"/>
      <w:r w:rsidRPr="0046720E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46720E">
        <w:rPr>
          <w:rFonts w:ascii="Times New Roman" w:hAnsi="Times New Roman"/>
          <w:sz w:val="24"/>
          <w:szCs w:val="24"/>
        </w:rPr>
        <w:t xml:space="preserve"> результатами изучения курса является формирование перечисленных ниже универсальных учебных действий (УУД).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720E">
        <w:rPr>
          <w:rFonts w:ascii="Times New Roman" w:hAnsi="Times New Roman"/>
          <w:b/>
          <w:bCs/>
          <w:sz w:val="24"/>
          <w:szCs w:val="24"/>
        </w:rPr>
        <w:t>Регулятивные УУД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-Проговаривать последовательность действий на уроке.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-Учиться работать по предложенному учителем плану.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-Учиться отличать верно выполненное задание от неверного.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720E">
        <w:rPr>
          <w:rFonts w:ascii="Times New Roman" w:hAnsi="Times New Roman"/>
          <w:b/>
          <w:bCs/>
          <w:sz w:val="24"/>
          <w:szCs w:val="24"/>
        </w:rPr>
        <w:t>Познавательные УУД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-Ориентироваться в своей системе знаний: отличать новое от уже известного с помощью учителя.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-Делать предварительный отбор источников информации: ориентироваться в учебнике (на развороте, в оглавлении, в словаре).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-Добывать новые знания: находить ответы на вопросы, используя учебник, свой жизненный опыт и информацию, полученную на уроках.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-Перерабатывать полученную информацию: делать выводы в результате совместной работы всего класса.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720E">
        <w:rPr>
          <w:rFonts w:ascii="Times New Roman" w:hAnsi="Times New Roman"/>
          <w:b/>
          <w:bCs/>
          <w:sz w:val="24"/>
          <w:szCs w:val="24"/>
        </w:rPr>
        <w:t>Коммуникативные УУД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-Уметь донести свою позицию до собеседника;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-Уметь оформить свою мысль в устной и письменной форме (на уровне одного предложения или небольшого текста).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-Уметь слушать и понимать высказывания собеседников.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-Уметь выразительно читать и пересказывать содержание текста.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-Учиться согласованно работать в группе: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а) учиться планировать работу в группе;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б) учиться распределять работу между участниками проекта;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в) понимать общую задачу проекта и точно выполнять свою часть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работы;</w:t>
      </w:r>
    </w:p>
    <w:p w:rsidR="00E01A7A" w:rsidRPr="0046720E" w:rsidRDefault="00E01A7A" w:rsidP="00467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г) уметь выполнять различные роли в группе (лидера, исполнителя, критика).</w:t>
      </w:r>
    </w:p>
    <w:p w:rsidR="001F7371" w:rsidRPr="0046720E" w:rsidRDefault="001F7371" w:rsidP="0046720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371" w:rsidRPr="0046720E" w:rsidRDefault="001F7371" w:rsidP="0046720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 xml:space="preserve">К окончанию курса обучающиеся 4 класса </w:t>
      </w:r>
      <w:proofErr w:type="gramStart"/>
      <w:r w:rsidRPr="0046720E">
        <w:rPr>
          <w:rFonts w:ascii="Times New Roman" w:hAnsi="Times New Roman"/>
          <w:b/>
          <w:sz w:val="24"/>
          <w:szCs w:val="24"/>
        </w:rPr>
        <w:t>должны  знать</w:t>
      </w:r>
      <w:proofErr w:type="gramEnd"/>
      <w:r w:rsidRPr="0046720E">
        <w:rPr>
          <w:rFonts w:ascii="Times New Roman" w:hAnsi="Times New Roman"/>
          <w:b/>
          <w:sz w:val="24"/>
          <w:szCs w:val="24"/>
        </w:rPr>
        <w:t>:</w:t>
      </w:r>
    </w:p>
    <w:p w:rsidR="001F7371" w:rsidRPr="0046720E" w:rsidRDefault="001F7371" w:rsidP="0046720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- многозначные слова, омонимы, </w:t>
      </w:r>
      <w:proofErr w:type="spellStart"/>
      <w:r w:rsidRPr="0046720E">
        <w:rPr>
          <w:rFonts w:ascii="Times New Roman" w:hAnsi="Times New Roman"/>
          <w:sz w:val="24"/>
          <w:szCs w:val="24"/>
        </w:rPr>
        <w:t>омоформы</w:t>
      </w:r>
      <w:proofErr w:type="spellEnd"/>
      <w:r w:rsidRPr="0046720E">
        <w:rPr>
          <w:rFonts w:ascii="Times New Roman" w:hAnsi="Times New Roman"/>
          <w:sz w:val="24"/>
          <w:szCs w:val="24"/>
        </w:rPr>
        <w:t>, омофоны, фразеологизмы;</w:t>
      </w:r>
    </w:p>
    <w:p w:rsidR="001F7371" w:rsidRPr="0046720E" w:rsidRDefault="001F7371" w:rsidP="0046720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изобразительно-выразительные средства языка: метафоры, сравнения, олицетворение, эпитеты;</w:t>
      </w:r>
    </w:p>
    <w:p w:rsidR="001F7371" w:rsidRPr="0046720E" w:rsidRDefault="001F7371" w:rsidP="0046720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стили речи: разговорный и книжный;</w:t>
      </w:r>
    </w:p>
    <w:p w:rsidR="001F7371" w:rsidRPr="0046720E" w:rsidRDefault="001F7371" w:rsidP="0046720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lastRenderedPageBreak/>
        <w:t>- типы текстов;</w:t>
      </w:r>
    </w:p>
    <w:p w:rsidR="001F7371" w:rsidRPr="0046720E" w:rsidRDefault="001F7371" w:rsidP="0046720E">
      <w:pPr>
        <w:pStyle w:val="a5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уметь:</w:t>
      </w:r>
    </w:p>
    <w:p w:rsidR="001F7371" w:rsidRPr="0046720E" w:rsidRDefault="001F7371" w:rsidP="0046720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уместно использовать изученные средства общения в устных высказываниях (жесты, мимика, телодвижения, интонацию);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выразительно читать небольшой текст по образцу;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-определять степень вежливого поведения, учитывать ситуацию общения;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- вступать в контакт и поддерживать его, умение благодарить, приветствовать, прощаться, используя соответствующие этикетные </w:t>
      </w:r>
      <w:proofErr w:type="gramStart"/>
      <w:r w:rsidRPr="0046720E">
        <w:rPr>
          <w:rFonts w:ascii="Times New Roman" w:hAnsi="Times New Roman"/>
          <w:sz w:val="24"/>
          <w:szCs w:val="24"/>
        </w:rPr>
        <w:t>формы ;</w:t>
      </w:r>
      <w:proofErr w:type="gramEnd"/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-быть хорошим слушателем;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определять лексическое значение слова;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отличать текст как тематическое и смысловое единство от набора предложений;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редактировать предложения;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определять по заголовку, о чем говорится в тексте, выделять в тексте опорные слова;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сочинять на основе данного сюжета, используя средства выразительности.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распознавать типы текстов;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устанавливать связь предложений в тексте;</w:t>
      </w:r>
    </w:p>
    <w:p w:rsidR="00E04D31" w:rsidRPr="0046720E" w:rsidRDefault="00E04D31" w:rsidP="0046720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- распознавать стили речи;</w:t>
      </w:r>
    </w:p>
    <w:p w:rsidR="00E01A7A" w:rsidRPr="0046720E" w:rsidRDefault="00E01A7A" w:rsidP="0046720E">
      <w:pPr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E01A7A" w:rsidRPr="0046720E" w:rsidRDefault="00F5217A" w:rsidP="0046720E">
      <w:pPr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4</w:t>
      </w:r>
      <w:r w:rsidR="00E01A7A" w:rsidRPr="0046720E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E01A7A" w:rsidRPr="0046720E" w:rsidRDefault="00E01A7A" w:rsidP="0046720E">
      <w:pPr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Речь. Техника выразительности речи.</w:t>
      </w:r>
      <w:r w:rsidR="008E5970" w:rsidRPr="0046720E">
        <w:rPr>
          <w:rFonts w:ascii="Times New Roman" w:hAnsi="Times New Roman"/>
          <w:b/>
          <w:sz w:val="24"/>
          <w:szCs w:val="24"/>
        </w:rPr>
        <w:t xml:space="preserve">   1 час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Речь. 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Умение самостоятельно подготовиться к выразительному чтению произведения. Умение выразительно почитать текст после самостоятельной подготовки.</w:t>
      </w:r>
    </w:p>
    <w:p w:rsidR="00E01A7A" w:rsidRPr="0046720E" w:rsidRDefault="00E01A7A" w:rsidP="0046720E">
      <w:pPr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Слово.</w:t>
      </w:r>
      <w:r w:rsidR="008E5970" w:rsidRPr="0046720E">
        <w:rPr>
          <w:rFonts w:ascii="Times New Roman" w:hAnsi="Times New Roman"/>
          <w:b/>
          <w:sz w:val="24"/>
          <w:szCs w:val="24"/>
        </w:rPr>
        <w:t xml:space="preserve">    18 часов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Слово. Его значение. Слова нейтральные и эмоционально окрашенные. Знакомство со словарем синонимов. Изобразительно 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Научные слова. Умение выделять их в тексте, определять значение с помощью толкового словаря, употреблять в тексте научного стиля.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Жизнь слова. Откуда берутся слова? Как живут слова? Основные источники пополнении я словаря. Знакомство с элементами словообразования.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Знакомство с происхождением некоторых антропонимов и топонимов.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lastRenderedPageBreak/>
        <w:t>Устаревшие слова. Умение выделять их в тексте, определять значение, стилистическую принадлежность.</w:t>
      </w:r>
    </w:p>
    <w:p w:rsidR="00E01A7A" w:rsidRPr="0046720E" w:rsidRDefault="00E01A7A" w:rsidP="0046720E">
      <w:pPr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Текст.</w:t>
      </w:r>
      <w:r w:rsidR="008E5970" w:rsidRPr="0046720E">
        <w:rPr>
          <w:rFonts w:ascii="Times New Roman" w:hAnsi="Times New Roman"/>
          <w:b/>
          <w:sz w:val="24"/>
          <w:szCs w:val="24"/>
        </w:rPr>
        <w:t xml:space="preserve"> 10 часов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Тема, </w:t>
      </w:r>
      <w:proofErr w:type="spellStart"/>
      <w:r w:rsidRPr="0046720E">
        <w:rPr>
          <w:rFonts w:ascii="Times New Roman" w:hAnsi="Times New Roman"/>
          <w:sz w:val="24"/>
          <w:szCs w:val="24"/>
        </w:rPr>
        <w:t>микротема</w:t>
      </w:r>
      <w:proofErr w:type="spellEnd"/>
      <w:r w:rsidRPr="0046720E">
        <w:rPr>
          <w:rFonts w:ascii="Times New Roman" w:hAnsi="Times New Roman"/>
          <w:sz w:val="24"/>
          <w:szCs w:val="24"/>
        </w:rPr>
        <w:t>, основная мысль текста. Опорные слова. Структура текста. План, виды плана.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Стили речи: разговорный и книжный (художественный и научный</w:t>
      </w:r>
      <w:proofErr w:type="gramStart"/>
      <w:r w:rsidRPr="0046720E">
        <w:rPr>
          <w:rFonts w:ascii="Times New Roman" w:hAnsi="Times New Roman"/>
          <w:sz w:val="24"/>
          <w:szCs w:val="24"/>
        </w:rPr>
        <w:t>).Умение</w:t>
      </w:r>
      <w:proofErr w:type="gramEnd"/>
      <w:r w:rsidRPr="0046720E">
        <w:rPr>
          <w:rFonts w:ascii="Times New Roman" w:hAnsi="Times New Roman"/>
          <w:sz w:val="24"/>
          <w:szCs w:val="24"/>
        </w:rPr>
        <w:t xml:space="preserve"> определять стилистическую принадлежность текстов, составлять текст в заданном стиле.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Типы текста: повествование, описание, рассуждение. Умение составлять описание предметов и явлений, рассуждения в художественном и научном стилях. Умение составлять повествование с элементами описания.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</w:t>
      </w:r>
      <w:proofErr w:type="spellStart"/>
      <w:r w:rsidRPr="0046720E">
        <w:rPr>
          <w:rFonts w:ascii="Times New Roman" w:hAnsi="Times New Roman"/>
          <w:sz w:val="24"/>
          <w:szCs w:val="24"/>
        </w:rPr>
        <w:t>Видо</w:t>
      </w:r>
      <w:proofErr w:type="spellEnd"/>
      <w:r w:rsidRPr="0046720E">
        <w:rPr>
          <w:rFonts w:ascii="Times New Roman" w:hAnsi="Times New Roman"/>
          <w:sz w:val="24"/>
          <w:szCs w:val="24"/>
        </w:rPr>
        <w:t xml:space="preserve"> - временная соотнесенность глаголов, единообразие синтаксических конструкций.</w:t>
      </w:r>
    </w:p>
    <w:p w:rsidR="00E01A7A" w:rsidRPr="0046720E" w:rsidRDefault="00E01A7A" w:rsidP="0046720E">
      <w:pPr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Культура общения.</w:t>
      </w:r>
      <w:r w:rsidR="008E5970" w:rsidRPr="0046720E">
        <w:rPr>
          <w:rFonts w:ascii="Times New Roman" w:hAnsi="Times New Roman"/>
          <w:b/>
          <w:sz w:val="24"/>
          <w:szCs w:val="24"/>
        </w:rPr>
        <w:t xml:space="preserve"> 5 часов</w:t>
      </w:r>
    </w:p>
    <w:p w:rsidR="00E01A7A" w:rsidRPr="0046720E" w:rsidRDefault="00E01A7A" w:rsidP="0046720E">
      <w:pPr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Волшебные слова: слова приветствия, прощания, просьбы, благодарности, извинения. Умение дискутировать, использовать вежливые слова в диалоге с учетом речевой ситуации.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МЕТОДИЧЕСКОЕ ОБЕСПЕЧЕНИЕ ПРОГРАММЫ</w:t>
      </w:r>
    </w:p>
    <w:p w:rsidR="00E01A7A" w:rsidRPr="0046720E" w:rsidRDefault="00E01A7A" w:rsidP="0046720E">
      <w:pPr>
        <w:pStyle w:val="a3"/>
        <w:jc w:val="both"/>
        <w:rPr>
          <w:b/>
        </w:rPr>
      </w:pPr>
      <w:r w:rsidRPr="0046720E">
        <w:rPr>
          <w:rStyle w:val="a4"/>
        </w:rPr>
        <w:t xml:space="preserve">В качестве учебно-методических пособий к программе </w:t>
      </w:r>
      <w:r w:rsidRPr="0046720E">
        <w:rPr>
          <w:rStyle w:val="a4"/>
          <w:i/>
          <w:iCs/>
        </w:rPr>
        <w:t>для учителя</w:t>
      </w:r>
      <w:r w:rsidRPr="0046720E">
        <w:rPr>
          <w:rStyle w:val="a4"/>
        </w:rPr>
        <w:t xml:space="preserve"> используется:</w:t>
      </w:r>
      <w:r w:rsidRPr="0046720E">
        <w:rPr>
          <w:b/>
        </w:rPr>
        <w:t xml:space="preserve"> </w:t>
      </w:r>
    </w:p>
    <w:p w:rsidR="00E01A7A" w:rsidRPr="0046720E" w:rsidRDefault="00E01A7A" w:rsidP="004672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>Соколова Т.Н. Школа развития речи: Кур</w:t>
      </w:r>
      <w:r w:rsidR="00017104" w:rsidRPr="0046720E">
        <w:rPr>
          <w:rFonts w:ascii="Times New Roman" w:hAnsi="Times New Roman"/>
          <w:sz w:val="24"/>
          <w:szCs w:val="24"/>
        </w:rPr>
        <w:t>с «Речь»: Методическое пособие.4</w:t>
      </w:r>
      <w:r w:rsidRPr="0046720E">
        <w:rPr>
          <w:rFonts w:ascii="Times New Roman" w:hAnsi="Times New Roman"/>
          <w:sz w:val="24"/>
          <w:szCs w:val="24"/>
        </w:rPr>
        <w:t xml:space="preserve"> класс. – М.: </w:t>
      </w:r>
      <w:proofErr w:type="spellStart"/>
      <w:r w:rsidRPr="0046720E">
        <w:rPr>
          <w:rFonts w:ascii="Times New Roman" w:hAnsi="Times New Roman"/>
          <w:sz w:val="24"/>
          <w:szCs w:val="24"/>
        </w:rPr>
        <w:t>Росткнига</w:t>
      </w:r>
      <w:proofErr w:type="spellEnd"/>
      <w:r w:rsidRPr="0046720E">
        <w:rPr>
          <w:rFonts w:ascii="Times New Roman" w:hAnsi="Times New Roman"/>
          <w:sz w:val="24"/>
          <w:szCs w:val="24"/>
        </w:rPr>
        <w:t>, 201</w:t>
      </w:r>
      <w:r w:rsidR="00017104" w:rsidRPr="0046720E">
        <w:rPr>
          <w:rFonts w:ascii="Times New Roman" w:hAnsi="Times New Roman"/>
          <w:sz w:val="24"/>
          <w:szCs w:val="24"/>
        </w:rPr>
        <w:t>3</w:t>
      </w:r>
      <w:r w:rsidRPr="0046720E">
        <w:rPr>
          <w:rFonts w:ascii="Times New Roman" w:hAnsi="Times New Roman"/>
          <w:sz w:val="24"/>
          <w:szCs w:val="24"/>
        </w:rPr>
        <w:t>.</w:t>
      </w:r>
    </w:p>
    <w:p w:rsidR="00E01A7A" w:rsidRPr="0046720E" w:rsidRDefault="00E01A7A" w:rsidP="0046720E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46720E">
        <w:rPr>
          <w:rFonts w:ascii="Times New Roman" w:hAnsi="Times New Roman"/>
          <w:b/>
          <w:i/>
          <w:sz w:val="24"/>
          <w:szCs w:val="24"/>
        </w:rPr>
        <w:t>для детей</w:t>
      </w:r>
      <w:r w:rsidRPr="0046720E">
        <w:rPr>
          <w:rFonts w:ascii="Times New Roman" w:hAnsi="Times New Roman"/>
          <w:i/>
          <w:sz w:val="24"/>
          <w:szCs w:val="24"/>
        </w:rPr>
        <w:t>:</w:t>
      </w:r>
    </w:p>
    <w:p w:rsidR="00E01A7A" w:rsidRPr="0046720E" w:rsidRDefault="00E01A7A" w:rsidP="004672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720E">
        <w:rPr>
          <w:rFonts w:ascii="Times New Roman" w:hAnsi="Times New Roman"/>
          <w:sz w:val="24"/>
          <w:szCs w:val="24"/>
        </w:rPr>
        <w:t xml:space="preserve">Соколова Т.Н. Школа развития речи: Курс «Речь». Рабочие тетради для детей – М.: </w:t>
      </w:r>
      <w:proofErr w:type="spellStart"/>
      <w:r w:rsidRPr="0046720E">
        <w:rPr>
          <w:rFonts w:ascii="Times New Roman" w:hAnsi="Times New Roman"/>
          <w:sz w:val="24"/>
          <w:szCs w:val="24"/>
        </w:rPr>
        <w:t>Росткнига</w:t>
      </w:r>
      <w:proofErr w:type="spellEnd"/>
      <w:r w:rsidRPr="0046720E">
        <w:rPr>
          <w:rFonts w:ascii="Times New Roman" w:hAnsi="Times New Roman"/>
          <w:sz w:val="24"/>
          <w:szCs w:val="24"/>
        </w:rPr>
        <w:t>, 201</w:t>
      </w:r>
      <w:r w:rsidR="00017104" w:rsidRPr="0046720E">
        <w:rPr>
          <w:rFonts w:ascii="Times New Roman" w:hAnsi="Times New Roman"/>
          <w:sz w:val="24"/>
          <w:szCs w:val="24"/>
        </w:rPr>
        <w:t>4</w:t>
      </w:r>
      <w:r w:rsidRPr="0046720E">
        <w:rPr>
          <w:rFonts w:ascii="Times New Roman" w:hAnsi="Times New Roman"/>
          <w:sz w:val="24"/>
          <w:szCs w:val="24"/>
        </w:rPr>
        <w:t>.</w:t>
      </w:r>
    </w:p>
    <w:p w:rsidR="00E01A7A" w:rsidRPr="0046720E" w:rsidRDefault="00E01A7A" w:rsidP="0046720E">
      <w:pPr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46720E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E01A7A" w:rsidRPr="0046720E" w:rsidRDefault="00E01A7A" w:rsidP="0046720E">
      <w:pPr>
        <w:pStyle w:val="a5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Ушаков Н.Н. "Внеклассные занятия по русскому языку" (пособие для учителей) - М.: Просвещение, </w:t>
      </w:r>
      <w:r w:rsidR="008F7584"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201</w:t>
      </w:r>
      <w:r w:rsidR="00017104"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:rsidR="00E01A7A" w:rsidRPr="0046720E" w:rsidRDefault="00E01A7A" w:rsidP="0046720E">
      <w:pPr>
        <w:pStyle w:val="a5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Лютова О.А. "Литературные игры и праздники в начальной школе" (методическ</w:t>
      </w:r>
      <w:r w:rsidR="008F7584"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ое пособие) - М.: ТЦ Сфера, 2013</w:t>
      </w:r>
    </w:p>
    <w:p w:rsidR="00E01A7A" w:rsidRPr="0046720E" w:rsidRDefault="00E01A7A" w:rsidP="0046720E">
      <w:pPr>
        <w:pStyle w:val="a5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Весёлая грамматика: разработки занятий, задания, игры/ авт.-сост. Ю.А. Вакул</w:t>
      </w:r>
      <w:r w:rsidR="008F7584"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енко. - Волгоград: Учитель, 2014</w:t>
      </w:r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:rsidR="00C57226" w:rsidRPr="0046720E" w:rsidRDefault="00E01A7A" w:rsidP="004672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Львов М. Р. Словарик синонимов и антонимов. Для начальных классов. - 3-е изд., </w:t>
      </w:r>
      <w:proofErr w:type="spellStart"/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испр</w:t>
      </w:r>
      <w:proofErr w:type="spellEnd"/>
      <w:proofErr w:type="gramStart"/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  <w:proofErr w:type="gramEnd"/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и доп. - М.: </w:t>
      </w:r>
      <w:proofErr w:type="spellStart"/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Вентана</w:t>
      </w:r>
      <w:proofErr w:type="spellEnd"/>
      <w:r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-Граф, </w:t>
      </w:r>
      <w:r w:rsidR="00017104" w:rsidRPr="0046720E">
        <w:rPr>
          <w:rStyle w:val="a4"/>
          <w:rFonts w:ascii="Times New Roman" w:hAnsi="Times New Roman"/>
          <w:b w:val="0"/>
          <w:bCs w:val="0"/>
          <w:sz w:val="24"/>
          <w:szCs w:val="24"/>
        </w:rPr>
        <w:t>2013</w:t>
      </w:r>
    </w:p>
    <w:p w:rsidR="00C57226" w:rsidRPr="0046720E" w:rsidRDefault="00C57226" w:rsidP="0046720E">
      <w:pPr>
        <w:jc w:val="both"/>
        <w:rPr>
          <w:rFonts w:ascii="Times New Roman" w:hAnsi="Times New Roman"/>
          <w:b/>
          <w:sz w:val="24"/>
          <w:szCs w:val="24"/>
        </w:rPr>
      </w:pPr>
    </w:p>
    <w:p w:rsidR="00C57226" w:rsidRPr="0046720E" w:rsidRDefault="00C57226" w:rsidP="0046720E">
      <w:pPr>
        <w:jc w:val="both"/>
        <w:rPr>
          <w:rFonts w:ascii="Times New Roman" w:hAnsi="Times New Roman"/>
          <w:b/>
          <w:sz w:val="24"/>
          <w:szCs w:val="24"/>
        </w:rPr>
      </w:pPr>
    </w:p>
    <w:p w:rsidR="00E01A7A" w:rsidRPr="00C8763B" w:rsidRDefault="00E01A7A" w:rsidP="00E01A7A">
      <w:pPr>
        <w:jc w:val="center"/>
        <w:rPr>
          <w:rFonts w:ascii="Times New Roman" w:hAnsi="Times New Roman"/>
          <w:b/>
          <w:sz w:val="24"/>
          <w:szCs w:val="24"/>
        </w:rPr>
      </w:pPr>
      <w:r w:rsidRPr="00C8763B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5D4137" w:rsidRPr="00C8763B" w:rsidRDefault="005D4137" w:rsidP="00E01A7A">
      <w:pPr>
        <w:jc w:val="center"/>
        <w:rPr>
          <w:rFonts w:ascii="Times New Roman" w:hAnsi="Times New Roman"/>
          <w:b/>
          <w:sz w:val="24"/>
          <w:szCs w:val="24"/>
        </w:rPr>
      </w:pPr>
      <w:r w:rsidRPr="00C8763B">
        <w:rPr>
          <w:rFonts w:ascii="Times New Roman" w:hAnsi="Times New Roman"/>
          <w:b/>
          <w:sz w:val="24"/>
          <w:szCs w:val="24"/>
        </w:rPr>
        <w:t>Кружок «Живое слово» 4 класс</w:t>
      </w:r>
    </w:p>
    <w:p w:rsidR="00E01A7A" w:rsidRPr="00C8763B" w:rsidRDefault="00E01A7A" w:rsidP="00E01A7A">
      <w:pPr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86"/>
        <w:gridCol w:w="1899"/>
        <w:gridCol w:w="1984"/>
        <w:gridCol w:w="1276"/>
        <w:gridCol w:w="18"/>
        <w:gridCol w:w="1258"/>
        <w:gridCol w:w="1276"/>
        <w:gridCol w:w="1984"/>
      </w:tblGrid>
      <w:tr w:rsidR="00A64145" w:rsidRPr="00C8763B" w:rsidTr="008F7584">
        <w:trPr>
          <w:trHeight w:val="128"/>
        </w:trPr>
        <w:tc>
          <w:tcPr>
            <w:tcW w:w="534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86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99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5812" w:type="dxa"/>
            <w:gridSpan w:val="5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A64145" w:rsidRPr="00C8763B" w:rsidTr="008F7584">
        <w:trPr>
          <w:trHeight w:val="127"/>
        </w:trPr>
        <w:tc>
          <w:tcPr>
            <w:tcW w:w="534" w:type="dxa"/>
            <w:vMerge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Познават</w:t>
            </w:r>
            <w:proofErr w:type="spellEnd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Коммуникат</w:t>
            </w:r>
            <w:proofErr w:type="spellEnd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Регулятив</w:t>
            </w:r>
            <w:proofErr w:type="spellEnd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Личност</w:t>
            </w:r>
            <w:proofErr w:type="spellEnd"/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1A7A" w:rsidRPr="00C8763B" w:rsidTr="008F7584">
        <w:tc>
          <w:tcPr>
            <w:tcW w:w="5103" w:type="dxa"/>
            <w:gridSpan w:val="4"/>
          </w:tcPr>
          <w:p w:rsidR="00E01A7A" w:rsidRPr="00C8763B" w:rsidRDefault="00E01A7A" w:rsidP="00A6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 xml:space="preserve">Речь. Техника выразительности речи </w:t>
            </w:r>
          </w:p>
        </w:tc>
        <w:tc>
          <w:tcPr>
            <w:tcW w:w="1276" w:type="dxa"/>
          </w:tcPr>
          <w:p w:rsidR="00E01A7A" w:rsidRPr="00C8763B" w:rsidRDefault="00E01A7A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01A7A" w:rsidRPr="00C8763B" w:rsidRDefault="00E01A7A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1A7A" w:rsidRPr="00C8763B" w:rsidRDefault="00E01A7A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1A7A" w:rsidRPr="00C8763B" w:rsidRDefault="00E01A7A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Речь. Выразительность речи.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Правильность, точность, богатство, выразительность речи. Выразительное чтение художественных произведений.</w:t>
            </w:r>
          </w:p>
        </w:tc>
        <w:tc>
          <w:tcPr>
            <w:tcW w:w="1294" w:type="dxa"/>
            <w:gridSpan w:val="2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 xml:space="preserve">-Ориентироваться в своей системе знаний: </w:t>
            </w:r>
          </w:p>
        </w:tc>
        <w:tc>
          <w:tcPr>
            <w:tcW w:w="1258" w:type="dxa"/>
          </w:tcPr>
          <w:p w:rsidR="00A64145" w:rsidRPr="00C8763B" w:rsidRDefault="00A64145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-Уметь донести свою позицию до собеседника;</w:t>
            </w:r>
          </w:p>
          <w:p w:rsidR="00A64145" w:rsidRPr="00C8763B" w:rsidRDefault="00A64145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145" w:rsidRPr="00C8763B" w:rsidRDefault="00A64145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-Проговаривать последовательность действий на уроке.</w:t>
            </w:r>
          </w:p>
          <w:p w:rsidR="00A64145" w:rsidRPr="00C8763B" w:rsidRDefault="00A64145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-Учиться работать по предложенному учителем плану.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4145" w:rsidRPr="00C8763B" w:rsidRDefault="00A64145" w:rsidP="005D4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а) формирование у ребёнка ценностных ориентиров в области языкознания;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103" w:type="dxa"/>
            <w:gridSpan w:val="4"/>
          </w:tcPr>
          <w:p w:rsidR="00A64145" w:rsidRPr="00C8763B" w:rsidRDefault="00A64145" w:rsidP="00A64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 xml:space="preserve">Слово </w:t>
            </w:r>
          </w:p>
        </w:tc>
        <w:tc>
          <w:tcPr>
            <w:tcW w:w="5812" w:type="dxa"/>
            <w:gridSpan w:val="5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 xml:space="preserve">Многозначные слова. Употребление многозначных слов в устной и письменной речи. </w:t>
            </w:r>
          </w:p>
        </w:tc>
        <w:tc>
          <w:tcPr>
            <w:tcW w:w="1294" w:type="dxa"/>
            <w:gridSpan w:val="2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отличать новое от уже известного с помощью учителя.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-Делать предварительный отбор источников информации: ориентироваться в учебнике (на развороте, в оглавлении, в словаре).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-Уметь слушать и понимать высказывания собеседников.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-Уметь выразительно читать и пересказывать содержание текста.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-Учиться совместно с учителем и другими учениками давать эмоциональную оценку деятельности класса на уроке.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б) воспитание уважительного отношения к творчеству как своему, так и других людей;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 xml:space="preserve">Омонимы, </w:t>
            </w:r>
            <w:proofErr w:type="spellStart"/>
            <w:r w:rsidRPr="00C8763B">
              <w:rPr>
                <w:rFonts w:ascii="Times New Roman" w:hAnsi="Times New Roman"/>
                <w:sz w:val="24"/>
                <w:szCs w:val="24"/>
              </w:rPr>
              <w:t>омоформы</w:t>
            </w:r>
            <w:proofErr w:type="spellEnd"/>
            <w:r w:rsidRPr="00C8763B">
              <w:rPr>
                <w:rFonts w:ascii="Times New Roman" w:hAnsi="Times New Roman"/>
                <w:sz w:val="24"/>
                <w:szCs w:val="24"/>
              </w:rPr>
              <w:t xml:space="preserve"> и омофоны.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 xml:space="preserve">Омонимы, </w:t>
            </w:r>
            <w:proofErr w:type="spellStart"/>
            <w:r w:rsidRPr="00C8763B">
              <w:rPr>
                <w:rFonts w:ascii="Times New Roman" w:hAnsi="Times New Roman"/>
                <w:sz w:val="24"/>
                <w:szCs w:val="24"/>
              </w:rPr>
              <w:t>омоформы</w:t>
            </w:r>
            <w:proofErr w:type="spellEnd"/>
            <w:r w:rsidRPr="00C8763B">
              <w:rPr>
                <w:rFonts w:ascii="Times New Roman" w:hAnsi="Times New Roman"/>
                <w:sz w:val="24"/>
                <w:szCs w:val="24"/>
              </w:rPr>
              <w:t xml:space="preserve"> и омофоны. Употребление омонимов в устной и письменной речи.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Употребление эпитетов в устной и письменной речи.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Сравнения.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Сравнение. Употребление сравнений в устной и письменной речи.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Олицетворение.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Олицетворение. Употребление олицетворений в устной и письменной речи.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Изобразительно - выразительные средства языка. Эпитеты.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Эпитеты. Их значение. Употребление эпитетов в устной и письменной речи.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Слова нейтральные и эмоционально окрашенные.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Эмоционально окрашенные слова. Употребление эмоционально окрашенных слов в устной и письменной речи.</w:t>
            </w:r>
          </w:p>
        </w:tc>
        <w:tc>
          <w:tcPr>
            <w:tcW w:w="1294" w:type="dxa"/>
            <w:gridSpan w:val="2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-Добывать новые знания: находить ответы на вопросы, используя учебник, свой жизненный опыт и информацию, полученную на уроках.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-Учиться согласованно работать в группе: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а) учиться планировать работу в группе;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б) учиться распределять работу между участниками проекта;</w:t>
            </w:r>
          </w:p>
          <w:p w:rsidR="00A64145" w:rsidRPr="00C8763B" w:rsidRDefault="00A64145" w:rsidP="00A64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в) развитие самостоятельности в поиске решения различных речевых задач;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Откуда приходят слова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Заимствованные слова. Употребление заимствованных слов в устной и письменной речи.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Этимология.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Этимология. Происхождение и появление слов в языке.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Как тебя зовут?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Происхождение имен и отчеств.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Наши фамилии.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Происхождение фамилий.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Проект « Что в имени тебе моем…»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Топонимы.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Происхождение географических названий.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Устаревшие слова, архаизмы.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В.М.Васнецова </w:t>
            </w:r>
            <w:r w:rsidRPr="00C8763B">
              <w:rPr>
                <w:rFonts w:ascii="Times New Roman" w:hAnsi="Times New Roman"/>
                <w:sz w:val="24"/>
                <w:szCs w:val="24"/>
              </w:rPr>
              <w:lastRenderedPageBreak/>
              <w:t>«Богатыри».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103" w:type="dxa"/>
            <w:gridSpan w:val="4"/>
          </w:tcPr>
          <w:p w:rsidR="00A64145" w:rsidRPr="00C8763B" w:rsidRDefault="00A64145" w:rsidP="00A64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5812" w:type="dxa"/>
            <w:gridSpan w:val="5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Типы текстов.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Текст-описание, повествование, рассуждение.</w:t>
            </w:r>
          </w:p>
        </w:tc>
        <w:tc>
          <w:tcPr>
            <w:tcW w:w="1294" w:type="dxa"/>
            <w:gridSpan w:val="2"/>
            <w:vMerge w:val="restart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-Учиться отличать верно выполненное задание от неверного.</w:t>
            </w:r>
          </w:p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г) формирование духовных и эстетических потребностей;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Тема текста. Опорные слова.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Тема текста. Опорные слова. Составление текста по опорным словам.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Связь предложений в тексте.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Деформированный текст.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Цепная связь предложений в тексте.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Цепная связь предложений в тексте. Употребление местоимений и синонимов для связи предложений.</w:t>
            </w:r>
          </w:p>
        </w:tc>
        <w:tc>
          <w:tcPr>
            <w:tcW w:w="1294" w:type="dxa"/>
            <w:gridSpan w:val="2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-Перерабатывать полученную информацию: делать выводы в результате совместной работы всего класса.</w:t>
            </w:r>
          </w:p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в) понимать общую задачу проекта и точно выполнять свою часть</w:t>
            </w:r>
          </w:p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работы;</w:t>
            </w:r>
          </w:p>
          <w:p w:rsidR="00A64145" w:rsidRPr="00C8763B" w:rsidRDefault="00A64145" w:rsidP="00A64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г) уметь выполнять различные роли в группе (лидера, исполнителя, критика).</w:t>
            </w:r>
          </w:p>
        </w:tc>
        <w:tc>
          <w:tcPr>
            <w:tcW w:w="1276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д) воспитание готовности к отстаиванию своего мнения;</w:t>
            </w:r>
          </w:p>
          <w:p w:rsidR="00A64145" w:rsidRPr="00C8763B" w:rsidRDefault="00A64145" w:rsidP="00A64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Параллельная связь предложений в тексте.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Единая тема и смысл предложений. Параллельная связь предложений в тексте.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Сочинение по картине В.Е.Маковского «Свидание».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Единый временной план текста.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 xml:space="preserve">Единый временной план текста. Время глаголов. Временная соотнесенность глаголов в тексте. 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Стили речи.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Стиль речи. Разновидности стилей речи. Монолог и диалог.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Научный стиль.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Научный стиль.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Словари.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Словарь. Виды словарей. Использование словарей при чтении.</w:t>
            </w: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103" w:type="dxa"/>
            <w:gridSpan w:val="4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63B">
              <w:rPr>
                <w:rFonts w:ascii="Times New Roman" w:hAnsi="Times New Roman"/>
                <w:b/>
                <w:sz w:val="24"/>
                <w:szCs w:val="24"/>
              </w:rPr>
              <w:t xml:space="preserve">Культура общения </w:t>
            </w:r>
          </w:p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Слова приветствия, прощания, просьбы, благодарности, извинения. Умение дискутировать, использовать вежливые слова в диалоге.</w:t>
            </w:r>
          </w:p>
        </w:tc>
        <w:tc>
          <w:tcPr>
            <w:tcW w:w="1294" w:type="dxa"/>
            <w:gridSpan w:val="2"/>
            <w:vMerge w:val="restart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Уметь оформить свою мысль в устной и письменной форме (на уровне одного предложения или небольшого текста).</w:t>
            </w:r>
          </w:p>
        </w:tc>
        <w:tc>
          <w:tcPr>
            <w:tcW w:w="1276" w:type="dxa"/>
            <w:vMerge w:val="restart"/>
          </w:tcPr>
          <w:p w:rsidR="00A64145" w:rsidRPr="00C8763B" w:rsidRDefault="00A64145" w:rsidP="00A6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Основой для формирования этих действий служит соблюдение технологии оценивания образовательных достижений.</w:t>
            </w:r>
          </w:p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ж) отработка навыков самостоятельной и групповой работы</w:t>
            </w: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145" w:rsidRPr="00C8763B" w:rsidTr="008F7584">
        <w:tc>
          <w:tcPr>
            <w:tcW w:w="534" w:type="dxa"/>
          </w:tcPr>
          <w:p w:rsidR="00A64145" w:rsidRPr="00C8763B" w:rsidRDefault="00A64145" w:rsidP="005D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686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64145" w:rsidRPr="00C8763B" w:rsidRDefault="00A64145" w:rsidP="005D4137">
            <w:pPr>
              <w:rPr>
                <w:rFonts w:ascii="Times New Roman" w:hAnsi="Times New Roman"/>
                <w:sz w:val="24"/>
                <w:szCs w:val="24"/>
              </w:rPr>
            </w:pPr>
            <w:r w:rsidRPr="00C8763B">
              <w:rPr>
                <w:rFonts w:ascii="Times New Roman" w:hAnsi="Times New Roman"/>
                <w:sz w:val="24"/>
                <w:szCs w:val="24"/>
              </w:rPr>
              <w:t>Итоговое занятие КВН.</w:t>
            </w:r>
          </w:p>
        </w:tc>
        <w:tc>
          <w:tcPr>
            <w:tcW w:w="1984" w:type="dxa"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64145" w:rsidRPr="00C8763B" w:rsidRDefault="00A64145" w:rsidP="005D4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A7A" w:rsidRPr="00C8763B" w:rsidRDefault="00E01A7A">
      <w:pPr>
        <w:rPr>
          <w:rFonts w:ascii="Times New Roman" w:hAnsi="Times New Roman"/>
          <w:sz w:val="24"/>
          <w:szCs w:val="24"/>
        </w:rPr>
      </w:pPr>
    </w:p>
    <w:sectPr w:rsidR="00E01A7A" w:rsidRPr="00C8763B" w:rsidSect="0046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8D9"/>
    <w:multiLevelType w:val="multilevel"/>
    <w:tmpl w:val="14C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25D2"/>
    <w:multiLevelType w:val="hybridMultilevel"/>
    <w:tmpl w:val="4C7A4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16F2"/>
    <w:multiLevelType w:val="hybridMultilevel"/>
    <w:tmpl w:val="D912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3FF8"/>
    <w:multiLevelType w:val="hybridMultilevel"/>
    <w:tmpl w:val="B6B8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C115B"/>
    <w:multiLevelType w:val="hybridMultilevel"/>
    <w:tmpl w:val="2488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82EA5"/>
    <w:multiLevelType w:val="hybridMultilevel"/>
    <w:tmpl w:val="50E6E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81A93"/>
    <w:multiLevelType w:val="multilevel"/>
    <w:tmpl w:val="47F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91588"/>
    <w:multiLevelType w:val="multilevel"/>
    <w:tmpl w:val="7E4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66A33"/>
    <w:multiLevelType w:val="hybridMultilevel"/>
    <w:tmpl w:val="D246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62E72"/>
    <w:multiLevelType w:val="hybridMultilevel"/>
    <w:tmpl w:val="000C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1A7A"/>
    <w:rsid w:val="00017104"/>
    <w:rsid w:val="000F2BA2"/>
    <w:rsid w:val="00141374"/>
    <w:rsid w:val="001F7371"/>
    <w:rsid w:val="003D68C0"/>
    <w:rsid w:val="0044617C"/>
    <w:rsid w:val="0046720E"/>
    <w:rsid w:val="005D4137"/>
    <w:rsid w:val="00641206"/>
    <w:rsid w:val="00794CF6"/>
    <w:rsid w:val="00852400"/>
    <w:rsid w:val="00852C8B"/>
    <w:rsid w:val="008B0027"/>
    <w:rsid w:val="008E5970"/>
    <w:rsid w:val="008F1D7D"/>
    <w:rsid w:val="008F7584"/>
    <w:rsid w:val="00A64145"/>
    <w:rsid w:val="00BF56BC"/>
    <w:rsid w:val="00C561FF"/>
    <w:rsid w:val="00C57226"/>
    <w:rsid w:val="00C8763B"/>
    <w:rsid w:val="00E01A7A"/>
    <w:rsid w:val="00E04D31"/>
    <w:rsid w:val="00E81C11"/>
    <w:rsid w:val="00EF71D2"/>
    <w:rsid w:val="00F04EDC"/>
    <w:rsid w:val="00F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304E"/>
  <w15:docId w15:val="{EDC82A51-A990-4ED9-B321-91980422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E01A7A"/>
    <w:rPr>
      <w:b/>
      <w:bCs/>
    </w:rPr>
  </w:style>
  <w:style w:type="paragraph" w:styleId="a5">
    <w:name w:val="No Spacing"/>
    <w:uiPriority w:val="1"/>
    <w:qFormat/>
    <w:rsid w:val="000171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7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E0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Вертячих</cp:lastModifiedBy>
  <cp:revision>15</cp:revision>
  <cp:lastPrinted>2016-10-25T11:07:00Z</cp:lastPrinted>
  <dcterms:created xsi:type="dcterms:W3CDTF">2013-07-19T04:14:00Z</dcterms:created>
  <dcterms:modified xsi:type="dcterms:W3CDTF">2018-12-09T06:13:00Z</dcterms:modified>
</cp:coreProperties>
</file>