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C3" w:rsidRPr="00357805" w:rsidRDefault="00543DC3" w:rsidP="009B0947">
      <w:pPr>
        <w:pStyle w:val="c4"/>
        <w:shd w:val="clear" w:color="auto" w:fill="FFFFFF"/>
        <w:spacing w:before="0" w:beforeAutospacing="0" w:after="0" w:afterAutospacing="0"/>
        <w:ind w:left="-567"/>
        <w:jc w:val="center"/>
        <w:rPr>
          <w:rStyle w:val="c1"/>
          <w:sz w:val="28"/>
          <w:szCs w:val="28"/>
        </w:rPr>
      </w:pPr>
      <w:r w:rsidRPr="00357805">
        <w:rPr>
          <w:b/>
          <w:bCs/>
          <w:sz w:val="28"/>
          <w:szCs w:val="28"/>
          <w:shd w:val="clear" w:color="auto" w:fill="FFFFFF"/>
        </w:rPr>
        <w:t>Развитие логического мышления дошкольников посредством дидактических игр</w:t>
      </w:r>
      <w:r w:rsidR="00357805" w:rsidRPr="00357805">
        <w:rPr>
          <w:b/>
          <w:bCs/>
          <w:sz w:val="28"/>
          <w:szCs w:val="28"/>
          <w:shd w:val="clear" w:color="auto" w:fill="FFFFFF"/>
        </w:rPr>
        <w:t xml:space="preserve"> математического содержания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Дошкольное детство – это период интенсивного развития всех психических процессов. Одним из наиболее важных процессов является мышление. Мышление – это процесс, при помощи которого человек решает поставленную задачу. У детей дошкольного возраста основными видами мышления являются наглядно-действенное мышление и наглядно-образное мышление. На основе образного мышления формируется логическое мышление.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Что же такое логическое мышление?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Логическое мышление – это мышление путем рассуждений или построение причинно-следственных связей. Логическое мышление формируется на основе образного и является высшей стадией развития. Начинать развитие логического мышления следует в дошкольном детстве.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Ничто так, как </w:t>
      </w:r>
      <w:hyperlink r:id="rId5" w:history="1">
        <w:r w:rsidRPr="00357805">
          <w:rPr>
            <w:rStyle w:val="a3"/>
            <w:color w:val="auto"/>
            <w:sz w:val="28"/>
            <w:szCs w:val="28"/>
            <w:u w:val="none"/>
          </w:rPr>
          <w:t>математика</w:t>
        </w:r>
      </w:hyperlink>
      <w:r w:rsidRPr="00357805">
        <w:rPr>
          <w:rStyle w:val="c1"/>
          <w:sz w:val="28"/>
          <w:szCs w:val="28"/>
        </w:rPr>
        <w:t>,</w:t>
      </w:r>
      <w:r w:rsidRPr="00357805">
        <w:rPr>
          <w:rStyle w:val="c1"/>
          <w:color w:val="000000"/>
          <w:sz w:val="28"/>
          <w:szCs w:val="28"/>
        </w:rPr>
        <w:t xml:space="preserve"> не способствует развитию мышления, особенно логического. Следует помнить, чтобы научить детей дошкольного возраста любить математику, необходимо творчески и с интересом подходить к организации процесса обучения, использовать разнообразие и вариативность </w:t>
      </w:r>
      <w:bookmarkStart w:id="0" w:name="_GoBack"/>
      <w:bookmarkEnd w:id="0"/>
      <w:r w:rsidRPr="00357805">
        <w:rPr>
          <w:rStyle w:val="c1"/>
          <w:color w:val="000000"/>
          <w:sz w:val="28"/>
          <w:szCs w:val="28"/>
        </w:rPr>
        <w:t>развивающих игр с математическим содержанием.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Основная роль математики - это умственное воспитание, развитие интеллекта.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Результатами обучения математике являются не только знания, но и определенный стиль мышления.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Овладев логическими операциями, ребенок станет более внимательным, научится мыслить ясно и четко, сумеет в нужный момент сконцентрироваться на сути проблемы, убедить других в своей правоте. Учиться станет легче, а значит, и процесс учебы, и сама школьная жизнь будут приносить радость и удовлетворение.</w:t>
      </w:r>
      <w:r w:rsidRPr="00357805">
        <w:rPr>
          <w:color w:val="000000"/>
          <w:sz w:val="28"/>
          <w:szCs w:val="28"/>
        </w:rPr>
        <w:br/>
      </w:r>
      <w:r w:rsidRPr="00357805">
        <w:rPr>
          <w:color w:val="000000"/>
          <w:sz w:val="28"/>
          <w:szCs w:val="28"/>
        </w:rPr>
        <w:br/>
      </w:r>
      <w:r w:rsidRPr="00357805">
        <w:rPr>
          <w:rStyle w:val="c1"/>
          <w:color w:val="000000"/>
          <w:sz w:val="28"/>
          <w:szCs w:val="28"/>
        </w:rPr>
        <w:t>Основной неотъемлемой частью развивающей среды являются игры.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Без игры нет, и не может быть полноценного умственного развития.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Игра - одно из самых привлекательных для детей занятий. Играя, ребенок может приобретать новые знания, умения, навыки, развивать способности.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Пусть дети не видят, что их чему-то обучают. Пусть думают, что они только играют. Но незаметно для себя, в процессе игры, дошкольники считают, складывают, вычитают, более того - решают разного рода логические задачи. А это детям интересно потому, что они любят играть. Роль взрослого в этом процессе - поддерживать интерес детей.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Психологией установлено, что основные логические структуры мышления формируются примерно в возрасте от 5 до 11 лет.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Поэтому единственный правильный путь, ведущий к ускорению интеллектуального развития, обучение дошкольников, основанное на использовании обучающих игр.</w:t>
      </w:r>
    </w:p>
    <w:p w:rsidR="00543DC3" w:rsidRPr="00094D17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094D17">
        <w:rPr>
          <w:rStyle w:val="c2"/>
          <w:bCs/>
          <w:color w:val="000000"/>
          <w:sz w:val="28"/>
          <w:szCs w:val="28"/>
        </w:rPr>
        <w:t>Игры математического содержания помогают: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 воспитывать у детей познавательный интерес;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-способность к творческому поиску;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-желание и умение учиться;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lastRenderedPageBreak/>
        <w:t>- желание достичь цели - например, составить фигуру, дать ответ, получить результат, стимулируют активность;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-настойчивость;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 самостоятельность;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gramStart"/>
      <w:r w:rsidRPr="00357805">
        <w:rPr>
          <w:rStyle w:val="c1"/>
          <w:color w:val="000000"/>
          <w:sz w:val="28"/>
          <w:szCs w:val="28"/>
        </w:rPr>
        <w:t>- проявление нравственно-волевых умений (это преодоление трудностей, доведение начатого до конца).</w:t>
      </w:r>
      <w:proofErr w:type="gramEnd"/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Работу по использованию дидактических, игр, как образовательного средства, необходимо вести в несколько этапов. </w:t>
      </w:r>
      <w:r w:rsidRPr="00357805">
        <w:rPr>
          <w:rStyle w:val="c6"/>
          <w:iCs/>
          <w:color w:val="000000"/>
          <w:sz w:val="28"/>
          <w:szCs w:val="28"/>
        </w:rPr>
        <w:t>На первом этапе</w:t>
      </w:r>
      <w:r w:rsidRPr="0035780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357805">
        <w:rPr>
          <w:rStyle w:val="c1"/>
          <w:color w:val="000000"/>
          <w:sz w:val="28"/>
          <w:szCs w:val="28"/>
        </w:rPr>
        <w:t>необходимо сформировать у детей игровые умения, учить правилам игры, способам взаимодействия (логические упражнения, шуточные задачи математического содержания, словесные игры математического характера). </w:t>
      </w:r>
      <w:r w:rsidRPr="00357805">
        <w:rPr>
          <w:rStyle w:val="c6"/>
          <w:iCs/>
          <w:color w:val="000000"/>
          <w:sz w:val="28"/>
          <w:szCs w:val="28"/>
        </w:rPr>
        <w:t>На втором</w:t>
      </w:r>
      <w:r w:rsidRPr="00357805">
        <w:rPr>
          <w:rStyle w:val="c6"/>
          <w:i/>
          <w:iCs/>
          <w:color w:val="000000"/>
          <w:sz w:val="28"/>
          <w:szCs w:val="28"/>
        </w:rPr>
        <w:t xml:space="preserve"> </w:t>
      </w:r>
      <w:r w:rsidRPr="00357805">
        <w:rPr>
          <w:rStyle w:val="c6"/>
          <w:iCs/>
          <w:color w:val="000000"/>
          <w:sz w:val="28"/>
          <w:szCs w:val="28"/>
        </w:rPr>
        <w:t>этапе</w:t>
      </w:r>
      <w:r w:rsidRPr="00357805">
        <w:rPr>
          <w:rStyle w:val="c1"/>
          <w:color w:val="000000"/>
          <w:sz w:val="28"/>
          <w:szCs w:val="28"/>
        </w:rPr>
        <w:t> работы необходимо добиваться, чтобы полученные знания и умения дети могли самостоятельно использовать для решения проблемно-игровых задач.</w:t>
      </w:r>
      <w:r w:rsidRPr="00357805">
        <w:rPr>
          <w:color w:val="000000"/>
          <w:sz w:val="28"/>
          <w:szCs w:val="28"/>
        </w:rPr>
        <w:br/>
      </w:r>
      <w:r w:rsidRPr="00357805">
        <w:rPr>
          <w:rStyle w:val="c1"/>
          <w:color w:val="000000"/>
          <w:sz w:val="28"/>
          <w:szCs w:val="28"/>
        </w:rPr>
        <w:t>На первом этапе детям предлагаются логические задачи и упражнения математического содержания, с помощью которых уточняется и закрепляется представление детей о числах, об отношениях между ними, о геометрических фигурах</w:t>
      </w:r>
      <w:r w:rsidRPr="00357805">
        <w:rPr>
          <w:rStyle w:val="c0"/>
          <w:b/>
          <w:bCs/>
          <w:color w:val="000000"/>
          <w:sz w:val="28"/>
          <w:szCs w:val="28"/>
        </w:rPr>
        <w:t>,</w:t>
      </w:r>
      <w:r w:rsidRPr="00357805">
        <w:rPr>
          <w:rStyle w:val="c1"/>
          <w:color w:val="000000"/>
          <w:sz w:val="28"/>
          <w:szCs w:val="28"/>
        </w:rPr>
        <w:t xml:space="preserve"> о временных и пространственных отношениях. Эти упражнения способствуют развитию наблюдательности, внимания, памяти, мышления, речи. </w:t>
      </w:r>
      <w:proofErr w:type="gramStart"/>
      <w:r w:rsidRPr="00357805">
        <w:rPr>
          <w:rStyle w:val="c1"/>
          <w:color w:val="000000"/>
          <w:sz w:val="28"/>
          <w:szCs w:val="28"/>
        </w:rPr>
        <w:t xml:space="preserve">Это такие игры, как «Найди заплатку», </w:t>
      </w:r>
      <w:r w:rsidRPr="00357805">
        <w:rPr>
          <w:rStyle w:val="c6"/>
          <w:i/>
          <w:iCs/>
          <w:color w:val="000000"/>
          <w:sz w:val="28"/>
          <w:szCs w:val="28"/>
        </w:rPr>
        <w:t> </w:t>
      </w:r>
      <w:r w:rsidRPr="00357805">
        <w:rPr>
          <w:rStyle w:val="c6"/>
          <w:iCs/>
          <w:color w:val="000000"/>
          <w:sz w:val="28"/>
          <w:szCs w:val="28"/>
        </w:rPr>
        <w:t>«Геометрическая мозаика», «Сложи узор», «Назови числа больше (меньше) этого», «Кто знает, пусть дальше считает», «Что далеко, что близко», «Найди ошибки»</w:t>
      </w:r>
      <w:r w:rsidRPr="00357805">
        <w:rPr>
          <w:rStyle w:val="c1"/>
          <w:color w:val="000000"/>
          <w:sz w:val="28"/>
          <w:szCs w:val="28"/>
        </w:rPr>
        <w:t> и др.  </w:t>
      </w:r>
      <w:proofErr w:type="gramEnd"/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           Наряду с этими играми, детям даются логические упражнения, основанные на знаково-символических средствах, понятных и доступных пониманию дошкольников. Дети с удовольствием принимают участие в таких играх.</w:t>
      </w:r>
    </w:p>
    <w:p w:rsidR="00543DC3" w:rsidRPr="00357805" w:rsidRDefault="00543DC3" w:rsidP="00543DC3">
      <w:pPr>
        <w:pStyle w:val="c5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Благодаря использованию игровых технологий процесс обучения дошкольников проходит в доступной и привлекательной форме.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В дошкольной педагогике известно множество игр, направленных на формирование логического мышления</w:t>
      </w:r>
      <w:proofErr w:type="gramStart"/>
      <w:r w:rsidRPr="00357805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357805">
        <w:rPr>
          <w:rStyle w:val="c1"/>
          <w:color w:val="000000"/>
          <w:sz w:val="28"/>
          <w:szCs w:val="28"/>
        </w:rPr>
        <w:t>например: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6"/>
          <w:i/>
          <w:iCs/>
          <w:color w:val="000000"/>
          <w:sz w:val="28"/>
          <w:szCs w:val="28"/>
        </w:rPr>
        <w:t>Игры со счетными палочками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Так, широко известные всем счетные палочки оказываются не только счетным материалом. С их помощью можно в доступной пониманию ребенка форме познакомить его с началами геометрии. Игры с палочками называют задачами на смекалку. Они объединены в три группы: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2"/>
          <w:bCs/>
          <w:color w:val="000000"/>
          <w:sz w:val="28"/>
          <w:szCs w:val="28"/>
        </w:rPr>
        <w:t>Задачи на составление заданной фигуры из определенного количества палочек: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 по стороне (например, построить треугольник со стороной в 2 палочки);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 по общему количеству палочек (например, построить треугольник из 6 палочек).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2"/>
          <w:bCs/>
          <w:color w:val="000000"/>
          <w:sz w:val="28"/>
          <w:szCs w:val="28"/>
          <w:u w:val="single"/>
        </w:rPr>
        <w:t>Задачи на построение сложных фигур</w:t>
      </w:r>
      <w:r w:rsidRPr="00357805">
        <w:rPr>
          <w:rStyle w:val="c1"/>
          <w:color w:val="000000"/>
          <w:sz w:val="28"/>
          <w:szCs w:val="28"/>
        </w:rPr>
        <w:t> (составленных из нескольких простых, имеющих или общую вершину, или общую сторону, вложенных или вписанных друг в друга).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Например: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 составьте два равных треугольника из 5 палочек,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 составьте два квадрата из 7 палочек.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2"/>
          <w:bCs/>
          <w:color w:val="000000"/>
          <w:sz w:val="28"/>
          <w:szCs w:val="28"/>
        </w:rPr>
        <w:t>Задачи на преобразование фигур, для решения которых надо убрать, добавить, переложить указанное количество палочек.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Например: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lastRenderedPageBreak/>
        <w:t>- в фигуре, состоящей из 6 квадратов, убрать 2 палочки, чтобы остались 4 равных квадрата;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- составьте домик из 6 палочек, а затем переложите 2 палочки так, чтобы получился флажок.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Но начинать игры с палочками необходимо с более простых игр: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составление предметных изображений: дом, кораблик, елочка и т.д. (по образцу, по замыслу).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составление геометрических фигур: квадратов, треугольников, прямоугольников, четырехугольников.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как можно по-разному расположить, например, 4 палочки.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Можно использовать логические задачи и упражнения (по З.А. Михайловой):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на нахождение пропущенной (лишней) фигуры;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на продолжение ряда фигур, знаков;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на поиск недостающих фигур (поиск девятого);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на нахождение признаков отличия одной группы фигур от другой.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1"/>
          <w:i/>
          <w:iCs/>
          <w:color w:val="000000"/>
          <w:sz w:val="28"/>
          <w:szCs w:val="28"/>
          <w:u w:val="single"/>
        </w:rPr>
        <w:t>Игры на воссоздание из геометрических фигур образных изображений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gramStart"/>
      <w:r w:rsidRPr="00357805">
        <w:rPr>
          <w:rStyle w:val="c1"/>
          <w:color w:val="000000"/>
          <w:sz w:val="28"/>
          <w:szCs w:val="28"/>
        </w:rPr>
        <w:t>Эти игры интересны детям, их увлекает результат - составить увиденное на образцу, или задуманное.</w:t>
      </w:r>
      <w:proofErr w:type="gramEnd"/>
      <w:r w:rsidRPr="00357805">
        <w:rPr>
          <w:rStyle w:val="c1"/>
          <w:color w:val="000000"/>
          <w:sz w:val="28"/>
          <w:szCs w:val="28"/>
        </w:rPr>
        <w:t xml:space="preserve"> Дети включаются в активную практическую деятельность по подбору способа расположения фигур с целью создания силуэта.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Игра «</w:t>
      </w:r>
      <w:proofErr w:type="spellStart"/>
      <w:r w:rsidRPr="00357805">
        <w:rPr>
          <w:rStyle w:val="c3"/>
          <w:color w:val="000000"/>
          <w:sz w:val="28"/>
          <w:szCs w:val="28"/>
          <w:u w:val="single"/>
        </w:rPr>
        <w:t>Танграм</w:t>
      </w:r>
      <w:proofErr w:type="spellEnd"/>
      <w:r w:rsidRPr="00357805">
        <w:rPr>
          <w:rStyle w:val="c3"/>
          <w:color w:val="000000"/>
          <w:sz w:val="28"/>
          <w:szCs w:val="28"/>
          <w:u w:val="single"/>
        </w:rPr>
        <w:t>»</w:t>
      </w:r>
      <w:r w:rsidRPr="00357805">
        <w:rPr>
          <w:rStyle w:val="apple-converted-space"/>
          <w:color w:val="000000"/>
          <w:sz w:val="28"/>
          <w:szCs w:val="28"/>
          <w:u w:val="single"/>
        </w:rPr>
        <w:t> </w:t>
      </w:r>
      <w:r w:rsidRPr="00357805">
        <w:rPr>
          <w:rStyle w:val="c1"/>
          <w:color w:val="000000"/>
          <w:sz w:val="28"/>
          <w:szCs w:val="28"/>
        </w:rPr>
        <w:t>(это древняя китайская игра) одна из несложных игр. Игра проста в изготовлении. Квадрат размером 10*10 см из картона (пластика), одинаково окрашенный с обеих сторон, разрезают на 7 частей. Используются все 7 частей, плотно присоединяя их одну к другой, можно составить огромное количество (несколько сотен) различных изображений по образцу и по собственному замыслу.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 xml:space="preserve">Данная игра вызывает у детей огромный интерес, способствует развитию аналитико-синтетической и планирующей деятельности, открывает новые возможности для совершенствования </w:t>
      </w:r>
      <w:proofErr w:type="spellStart"/>
      <w:r w:rsidRPr="00357805">
        <w:rPr>
          <w:rStyle w:val="c1"/>
          <w:color w:val="000000"/>
          <w:sz w:val="28"/>
          <w:szCs w:val="28"/>
        </w:rPr>
        <w:t>сенсорики</w:t>
      </w:r>
      <w:proofErr w:type="spellEnd"/>
      <w:r w:rsidRPr="00357805">
        <w:rPr>
          <w:rStyle w:val="c1"/>
          <w:color w:val="000000"/>
          <w:sz w:val="28"/>
          <w:szCs w:val="28"/>
        </w:rPr>
        <w:t>, развития творческого, продуктивного мышления, а так же нравственно-волевых качеств личности.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К серии этих игр, так же относятся игры: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«Волшебный круг»</w:t>
      </w:r>
      <w:r w:rsidRPr="00357805">
        <w:rPr>
          <w:rStyle w:val="c1"/>
          <w:color w:val="000000"/>
          <w:sz w:val="28"/>
          <w:szCs w:val="28"/>
        </w:rPr>
        <w:t> (круг делится на 10 частей),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«Головоломка Пифагора»</w:t>
      </w:r>
      <w:r w:rsidRPr="00357805">
        <w:rPr>
          <w:rStyle w:val="c1"/>
          <w:color w:val="000000"/>
          <w:sz w:val="28"/>
          <w:szCs w:val="28"/>
        </w:rPr>
        <w:t> (квадрат делится на 7 частей, чем-то напоминает «</w:t>
      </w:r>
      <w:proofErr w:type="spellStart"/>
      <w:r w:rsidRPr="00357805">
        <w:rPr>
          <w:rStyle w:val="c1"/>
          <w:color w:val="000000"/>
          <w:sz w:val="28"/>
          <w:szCs w:val="28"/>
        </w:rPr>
        <w:t>Танграм</w:t>
      </w:r>
      <w:proofErr w:type="spellEnd"/>
      <w:r w:rsidRPr="00357805">
        <w:rPr>
          <w:rStyle w:val="c1"/>
          <w:color w:val="000000"/>
          <w:sz w:val="28"/>
          <w:szCs w:val="28"/>
        </w:rPr>
        <w:t>»),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«Монгольская игра»</w:t>
      </w:r>
      <w:r w:rsidRPr="00357805">
        <w:rPr>
          <w:rStyle w:val="c1"/>
          <w:color w:val="000000"/>
          <w:sz w:val="28"/>
          <w:szCs w:val="28"/>
        </w:rPr>
        <w:t> (квадрат разрезается на 11 частей),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«</w:t>
      </w:r>
      <w:proofErr w:type="spellStart"/>
      <w:r w:rsidRPr="00357805">
        <w:rPr>
          <w:rStyle w:val="c3"/>
          <w:color w:val="000000"/>
          <w:sz w:val="28"/>
          <w:szCs w:val="28"/>
          <w:u w:val="single"/>
        </w:rPr>
        <w:t>Колумбово</w:t>
      </w:r>
      <w:proofErr w:type="spellEnd"/>
      <w:r w:rsidRPr="00357805">
        <w:rPr>
          <w:rStyle w:val="c3"/>
          <w:color w:val="000000"/>
          <w:sz w:val="28"/>
          <w:szCs w:val="28"/>
          <w:u w:val="single"/>
        </w:rPr>
        <w:t xml:space="preserve"> яйцо»</w:t>
      </w:r>
      <w:r w:rsidRPr="00357805">
        <w:rPr>
          <w:rStyle w:val="c1"/>
          <w:color w:val="000000"/>
          <w:sz w:val="28"/>
          <w:szCs w:val="28"/>
        </w:rPr>
        <w:t> (овал делится на 10 частей),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«Сфинкс»</w:t>
      </w:r>
      <w:r w:rsidRPr="00357805">
        <w:rPr>
          <w:rStyle w:val="c1"/>
          <w:color w:val="000000"/>
          <w:sz w:val="28"/>
          <w:szCs w:val="28"/>
        </w:rPr>
        <w:t> (прямоугольник делится на 7 частей),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«Листик»</w:t>
      </w:r>
      <w:r w:rsidRPr="00357805">
        <w:rPr>
          <w:rStyle w:val="c1"/>
          <w:color w:val="000000"/>
          <w:sz w:val="28"/>
          <w:szCs w:val="28"/>
        </w:rPr>
        <w:t> (фигура, напоминающая форму листа растения, делится на 9 частей),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«Вьетнамская игра»</w:t>
      </w:r>
      <w:r w:rsidRPr="00357805">
        <w:rPr>
          <w:rStyle w:val="c1"/>
          <w:color w:val="000000"/>
          <w:sz w:val="28"/>
          <w:szCs w:val="28"/>
        </w:rPr>
        <w:t> (круг делится на 7 частей изогнутыми линиями),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3"/>
          <w:color w:val="000000"/>
          <w:sz w:val="28"/>
          <w:szCs w:val="28"/>
          <w:u w:val="single"/>
        </w:rPr>
        <w:t>«Пентамино»</w:t>
      </w:r>
      <w:r w:rsidRPr="00357805">
        <w:rPr>
          <w:rStyle w:val="c1"/>
          <w:color w:val="000000"/>
          <w:sz w:val="28"/>
          <w:szCs w:val="28"/>
        </w:rPr>
        <w:t xml:space="preserve"> (прямоугольник делится на 12 разных по </w:t>
      </w:r>
      <w:proofErr w:type="gramStart"/>
      <w:r w:rsidRPr="00357805">
        <w:rPr>
          <w:rStyle w:val="c1"/>
          <w:color w:val="000000"/>
          <w:sz w:val="28"/>
          <w:szCs w:val="28"/>
        </w:rPr>
        <w:t>форме</w:t>
      </w:r>
      <w:proofErr w:type="gramEnd"/>
      <w:r w:rsidRPr="00357805">
        <w:rPr>
          <w:rStyle w:val="c1"/>
          <w:color w:val="000000"/>
          <w:sz w:val="28"/>
          <w:szCs w:val="28"/>
        </w:rPr>
        <w:t xml:space="preserve"> но равных по размерам элементов, каждый элемент игры состоит из 5 равных квадратов).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 xml:space="preserve">Игры расположены по принципу «от </w:t>
      </w:r>
      <w:proofErr w:type="gramStart"/>
      <w:r w:rsidRPr="00357805">
        <w:rPr>
          <w:rStyle w:val="c1"/>
          <w:color w:val="000000"/>
          <w:sz w:val="28"/>
          <w:szCs w:val="28"/>
        </w:rPr>
        <w:t>простого</w:t>
      </w:r>
      <w:proofErr w:type="gramEnd"/>
      <w:r w:rsidRPr="00357805">
        <w:rPr>
          <w:rStyle w:val="c1"/>
          <w:color w:val="000000"/>
          <w:sz w:val="28"/>
          <w:szCs w:val="28"/>
        </w:rPr>
        <w:t xml:space="preserve"> - к сложному». Овладев одной игрой, ребенок получает ключ к освоению следующей.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 xml:space="preserve">Данные игры-головоломки или геометрические конструкторы долгое время служили для развлечения взрослых и подростков. Но современными исследованиями установлено, что они могут быть так же эффективным средством </w:t>
      </w:r>
      <w:r w:rsidRPr="00357805">
        <w:rPr>
          <w:rStyle w:val="c1"/>
          <w:color w:val="000000"/>
          <w:sz w:val="28"/>
          <w:szCs w:val="28"/>
        </w:rPr>
        <w:lastRenderedPageBreak/>
        <w:t>умственного, и в частности математического развития детей дошкольного возраста.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1"/>
          <w:i/>
          <w:iCs/>
          <w:color w:val="000000"/>
          <w:sz w:val="28"/>
          <w:szCs w:val="28"/>
          <w:u w:val="single"/>
        </w:rPr>
        <w:t>Игры семьи Никитиных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Игры успешно развивают творческие способности детей, являются своеобразной «умственной гимнастикой». Это такие игры как: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«Сложи узор»,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 xml:space="preserve">«Рамки и вкладыши </w:t>
      </w:r>
      <w:proofErr w:type="spellStart"/>
      <w:r w:rsidRPr="00357805">
        <w:rPr>
          <w:rStyle w:val="c1"/>
          <w:color w:val="000000"/>
          <w:sz w:val="28"/>
          <w:szCs w:val="28"/>
        </w:rPr>
        <w:t>Монтессори</w:t>
      </w:r>
      <w:proofErr w:type="spellEnd"/>
      <w:r w:rsidRPr="00357805">
        <w:rPr>
          <w:rStyle w:val="c1"/>
          <w:color w:val="000000"/>
          <w:sz w:val="28"/>
          <w:szCs w:val="28"/>
        </w:rPr>
        <w:t>»,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«Внимание - угадай-ка»,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«Точечки» и др.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0"/>
          <w:i/>
          <w:iCs/>
          <w:color w:val="000000"/>
          <w:sz w:val="28"/>
          <w:szCs w:val="28"/>
          <w:u w:val="single"/>
        </w:rPr>
        <w:t>Фольклор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Всем известно, что фольклор создает эмоциональный настрой, активизирует умственную деятельность ребенка. Кроме того загадки, пословицы, поговорки дают неожиданный эффект в обучении дошкольников различным способам доказательств. Овладение объяснительной и доказательной речью пригодится ребенку и в жизни. Загадки математического содержания оказывают неоценимую помощь в развитии самостоятельного мышления, умения доказывать правильность в суждении, владение умственными операциями (анализ, синтез, сравнение, обобщение). В этих загадках предмет или явление анализируется с количественной, пространственной, временной точки зрения.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Разгадывание загадок математического содержания - это увлекательная игра, вызывающая у ребенка радостное, приподнятое эмоциональное состояние. Одновременно это своеобразное умственное упражнение в выделении количества, формы, размера как общих признаков анализируемых предметов, определении простейших математических связей и их зависимостей. Каждая загадка - это логическая задача, решая которую ребенок должен совершать сложные мыслительные операции.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Таким образом, занимательный материал является хорошим средством воспитания у детей уже в дошкольном возрасте интереса к математике, к логике и к доказательности рассуждений, желания проявлять умственное напряжение, сосредоточивать внимание на проблеме. Дети учатся планировать свои действия, обдумывать их, искать ответ, догадываться о результате, проявляя при этом творчество. Такая работа активизирует мыслительную деятельность ребенка, развивает у него качества, необходимые для профессионального мастерства в какой бы сфере он потом не трудился.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Играя с детьми в математику, мы даем знания, не говоря об этом детям,  развиваем умственные способности, интеллект, а значит, готовим детей к школе.</w:t>
      </w:r>
    </w:p>
    <w:p w:rsid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 xml:space="preserve"> </w:t>
      </w:r>
    </w:p>
    <w:p w:rsidR="00543DC3" w:rsidRPr="00357805" w:rsidRDefault="00543DC3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 w:val="28"/>
          <w:szCs w:val="28"/>
        </w:rPr>
      </w:pPr>
      <w:r w:rsidRPr="00357805">
        <w:rPr>
          <w:rStyle w:val="c1"/>
          <w:color w:val="000000"/>
          <w:sz w:val="28"/>
          <w:szCs w:val="28"/>
        </w:rPr>
        <w:t>Литература:</w:t>
      </w:r>
    </w:p>
    <w:p w:rsidR="00357805" w:rsidRPr="00357805" w:rsidRDefault="00357805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 w:val="28"/>
          <w:szCs w:val="28"/>
        </w:rPr>
      </w:pPr>
      <w:r>
        <w:rPr>
          <w:color w:val="000000"/>
          <w:sz w:val="29"/>
          <w:szCs w:val="29"/>
          <w:shd w:val="clear" w:color="auto" w:fill="FFFFFF"/>
        </w:rPr>
        <w:t>1.</w:t>
      </w:r>
      <w:r w:rsidRPr="00357805">
        <w:rPr>
          <w:color w:val="000000"/>
          <w:sz w:val="29"/>
          <w:szCs w:val="29"/>
          <w:shd w:val="clear" w:color="auto" w:fill="FFFFFF"/>
        </w:rPr>
        <w:t>Е.А.Носова, Р.Л. Непомнящая «Логика и математика для дошкольников» «Детство - Пресс» Санкт- Петербург 2008.</w:t>
      </w:r>
    </w:p>
    <w:p w:rsidR="00543DC3" w:rsidRPr="00357805" w:rsidRDefault="00357805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9"/>
          <w:szCs w:val="29"/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>2.</w:t>
      </w:r>
      <w:r w:rsidR="00543DC3" w:rsidRPr="00357805">
        <w:rPr>
          <w:color w:val="000000"/>
          <w:sz w:val="29"/>
          <w:szCs w:val="29"/>
          <w:shd w:val="clear" w:color="auto" w:fill="FFFFFF"/>
        </w:rPr>
        <w:t xml:space="preserve">З.А. Михайлова, </w:t>
      </w:r>
      <w:proofErr w:type="spellStart"/>
      <w:r w:rsidR="00543DC3" w:rsidRPr="00357805">
        <w:rPr>
          <w:color w:val="000000"/>
          <w:sz w:val="29"/>
          <w:szCs w:val="29"/>
          <w:shd w:val="clear" w:color="auto" w:fill="FFFFFF"/>
        </w:rPr>
        <w:t>Е.А.Носова</w:t>
      </w:r>
      <w:proofErr w:type="spellEnd"/>
      <w:r w:rsidR="00543DC3" w:rsidRPr="00357805">
        <w:rPr>
          <w:color w:val="000000"/>
          <w:sz w:val="29"/>
          <w:szCs w:val="29"/>
          <w:shd w:val="clear" w:color="auto" w:fill="FFFFFF"/>
        </w:rPr>
        <w:t xml:space="preserve"> «Логико-математическое развитие дошкольников» «Детство - Прогресс» Санкт- Петербург 2013;</w:t>
      </w:r>
    </w:p>
    <w:p w:rsidR="00357805" w:rsidRPr="00357805" w:rsidRDefault="00357805" w:rsidP="00543DC3">
      <w:pPr>
        <w:pStyle w:val="c4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9"/>
          <w:szCs w:val="29"/>
          <w:shd w:val="clear" w:color="auto" w:fill="FFFFFF"/>
        </w:rPr>
        <w:t>3.</w:t>
      </w:r>
      <w:r w:rsidRPr="00357805">
        <w:rPr>
          <w:color w:val="000000"/>
          <w:sz w:val="29"/>
          <w:szCs w:val="29"/>
          <w:shd w:val="clear" w:color="auto" w:fill="FFFFFF"/>
        </w:rPr>
        <w:t>Математика от трех до семи / Учебное методическое пособие для воспитателей детских садов. – М., 2001.</w:t>
      </w:r>
    </w:p>
    <w:sectPr w:rsidR="00357805" w:rsidRPr="0035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EA"/>
    <w:rsid w:val="00062DEA"/>
    <w:rsid w:val="00073B0B"/>
    <w:rsid w:val="00094D17"/>
    <w:rsid w:val="000A756C"/>
    <w:rsid w:val="000C17D0"/>
    <w:rsid w:val="000D0B74"/>
    <w:rsid w:val="000E715B"/>
    <w:rsid w:val="000F4B1C"/>
    <w:rsid w:val="00124E4B"/>
    <w:rsid w:val="00134991"/>
    <w:rsid w:val="0015714F"/>
    <w:rsid w:val="00163D83"/>
    <w:rsid w:val="00173516"/>
    <w:rsid w:val="001B7E61"/>
    <w:rsid w:val="00206181"/>
    <w:rsid w:val="00212956"/>
    <w:rsid w:val="0022233B"/>
    <w:rsid w:val="00230CA0"/>
    <w:rsid w:val="00235514"/>
    <w:rsid w:val="00244441"/>
    <w:rsid w:val="00244E04"/>
    <w:rsid w:val="0025030C"/>
    <w:rsid w:val="00271FEB"/>
    <w:rsid w:val="00293437"/>
    <w:rsid w:val="002D31E3"/>
    <w:rsid w:val="00326895"/>
    <w:rsid w:val="003357E3"/>
    <w:rsid w:val="00340681"/>
    <w:rsid w:val="00357805"/>
    <w:rsid w:val="00360EE7"/>
    <w:rsid w:val="00377EE7"/>
    <w:rsid w:val="0039082A"/>
    <w:rsid w:val="003E11CF"/>
    <w:rsid w:val="003E509B"/>
    <w:rsid w:val="003F3E53"/>
    <w:rsid w:val="004122A4"/>
    <w:rsid w:val="00437ADA"/>
    <w:rsid w:val="00485E71"/>
    <w:rsid w:val="004A0D7C"/>
    <w:rsid w:val="004B1CD2"/>
    <w:rsid w:val="004E4CF1"/>
    <w:rsid w:val="004F2B38"/>
    <w:rsid w:val="00502A75"/>
    <w:rsid w:val="00535190"/>
    <w:rsid w:val="00543DC3"/>
    <w:rsid w:val="00560EED"/>
    <w:rsid w:val="0056157A"/>
    <w:rsid w:val="00561D5D"/>
    <w:rsid w:val="00562457"/>
    <w:rsid w:val="005B270C"/>
    <w:rsid w:val="005C262A"/>
    <w:rsid w:val="005E28EF"/>
    <w:rsid w:val="00615499"/>
    <w:rsid w:val="00616C93"/>
    <w:rsid w:val="0062026B"/>
    <w:rsid w:val="00620741"/>
    <w:rsid w:val="00625ECC"/>
    <w:rsid w:val="00655680"/>
    <w:rsid w:val="00655CE4"/>
    <w:rsid w:val="006C1342"/>
    <w:rsid w:val="006C6DF7"/>
    <w:rsid w:val="006D1EBA"/>
    <w:rsid w:val="006E1814"/>
    <w:rsid w:val="006E7A13"/>
    <w:rsid w:val="006F1819"/>
    <w:rsid w:val="00731C0F"/>
    <w:rsid w:val="00743C9D"/>
    <w:rsid w:val="007455C8"/>
    <w:rsid w:val="00746DA1"/>
    <w:rsid w:val="007648E6"/>
    <w:rsid w:val="00773AAF"/>
    <w:rsid w:val="007D111A"/>
    <w:rsid w:val="007F68D6"/>
    <w:rsid w:val="00807156"/>
    <w:rsid w:val="008245F1"/>
    <w:rsid w:val="00833F9A"/>
    <w:rsid w:val="008467F3"/>
    <w:rsid w:val="00851A67"/>
    <w:rsid w:val="008B67E9"/>
    <w:rsid w:val="008C4380"/>
    <w:rsid w:val="00920553"/>
    <w:rsid w:val="00937BC8"/>
    <w:rsid w:val="00964F88"/>
    <w:rsid w:val="00975AEE"/>
    <w:rsid w:val="009A6086"/>
    <w:rsid w:val="009B0947"/>
    <w:rsid w:val="009D584C"/>
    <w:rsid w:val="009D784B"/>
    <w:rsid w:val="009E14EB"/>
    <w:rsid w:val="00A03051"/>
    <w:rsid w:val="00A4471C"/>
    <w:rsid w:val="00A578F9"/>
    <w:rsid w:val="00A755E6"/>
    <w:rsid w:val="00A81A28"/>
    <w:rsid w:val="00A830B4"/>
    <w:rsid w:val="00A83A9C"/>
    <w:rsid w:val="00AB3189"/>
    <w:rsid w:val="00AB74E2"/>
    <w:rsid w:val="00B20763"/>
    <w:rsid w:val="00B248CC"/>
    <w:rsid w:val="00B3440B"/>
    <w:rsid w:val="00B35E0C"/>
    <w:rsid w:val="00B66B63"/>
    <w:rsid w:val="00B8522E"/>
    <w:rsid w:val="00B90B27"/>
    <w:rsid w:val="00BB6ADB"/>
    <w:rsid w:val="00BD1F50"/>
    <w:rsid w:val="00C03711"/>
    <w:rsid w:val="00C2334C"/>
    <w:rsid w:val="00C3106C"/>
    <w:rsid w:val="00C324E0"/>
    <w:rsid w:val="00C33164"/>
    <w:rsid w:val="00C51BB8"/>
    <w:rsid w:val="00CA0193"/>
    <w:rsid w:val="00CA6111"/>
    <w:rsid w:val="00CB0584"/>
    <w:rsid w:val="00CB5404"/>
    <w:rsid w:val="00CE42EF"/>
    <w:rsid w:val="00CE6783"/>
    <w:rsid w:val="00D54C0B"/>
    <w:rsid w:val="00D55101"/>
    <w:rsid w:val="00D57916"/>
    <w:rsid w:val="00D71141"/>
    <w:rsid w:val="00D7404C"/>
    <w:rsid w:val="00D87E4A"/>
    <w:rsid w:val="00DA0270"/>
    <w:rsid w:val="00DC1F40"/>
    <w:rsid w:val="00DF1E94"/>
    <w:rsid w:val="00E2732D"/>
    <w:rsid w:val="00E406E6"/>
    <w:rsid w:val="00E60437"/>
    <w:rsid w:val="00E73DB7"/>
    <w:rsid w:val="00EA4A96"/>
    <w:rsid w:val="00EA5A62"/>
    <w:rsid w:val="00F231EC"/>
    <w:rsid w:val="00F27338"/>
    <w:rsid w:val="00F41554"/>
    <w:rsid w:val="00F41F0D"/>
    <w:rsid w:val="00F464D8"/>
    <w:rsid w:val="00F619C8"/>
    <w:rsid w:val="00F834A1"/>
    <w:rsid w:val="00F87612"/>
    <w:rsid w:val="00FB49EB"/>
    <w:rsid w:val="00FB4A3B"/>
    <w:rsid w:val="00F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4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3DC3"/>
  </w:style>
  <w:style w:type="character" w:styleId="a3">
    <w:name w:val="Hyperlink"/>
    <w:basedOn w:val="a0"/>
    <w:uiPriority w:val="99"/>
    <w:semiHidden/>
    <w:unhideWhenUsed/>
    <w:rsid w:val="00543DC3"/>
    <w:rPr>
      <w:color w:val="0000FF"/>
      <w:u w:val="single"/>
    </w:rPr>
  </w:style>
  <w:style w:type="character" w:customStyle="1" w:styleId="c2">
    <w:name w:val="c2"/>
    <w:basedOn w:val="a0"/>
    <w:rsid w:val="00543DC3"/>
  </w:style>
  <w:style w:type="character" w:customStyle="1" w:styleId="c6">
    <w:name w:val="c6"/>
    <w:basedOn w:val="a0"/>
    <w:rsid w:val="00543DC3"/>
  </w:style>
  <w:style w:type="character" w:customStyle="1" w:styleId="apple-converted-space">
    <w:name w:val="apple-converted-space"/>
    <w:basedOn w:val="a0"/>
    <w:rsid w:val="00543DC3"/>
  </w:style>
  <w:style w:type="character" w:customStyle="1" w:styleId="c0">
    <w:name w:val="c0"/>
    <w:basedOn w:val="a0"/>
    <w:rsid w:val="00543DC3"/>
  </w:style>
  <w:style w:type="paragraph" w:customStyle="1" w:styleId="c5">
    <w:name w:val="c5"/>
    <w:basedOn w:val="a"/>
    <w:rsid w:val="0054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43DC3"/>
  </w:style>
  <w:style w:type="character" w:customStyle="1" w:styleId="c3">
    <w:name w:val="c3"/>
    <w:basedOn w:val="a0"/>
    <w:rsid w:val="00543DC3"/>
  </w:style>
  <w:style w:type="character" w:customStyle="1" w:styleId="c10">
    <w:name w:val="c10"/>
    <w:basedOn w:val="a0"/>
    <w:rsid w:val="00543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4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3DC3"/>
  </w:style>
  <w:style w:type="character" w:styleId="a3">
    <w:name w:val="Hyperlink"/>
    <w:basedOn w:val="a0"/>
    <w:uiPriority w:val="99"/>
    <w:semiHidden/>
    <w:unhideWhenUsed/>
    <w:rsid w:val="00543DC3"/>
    <w:rPr>
      <w:color w:val="0000FF"/>
      <w:u w:val="single"/>
    </w:rPr>
  </w:style>
  <w:style w:type="character" w:customStyle="1" w:styleId="c2">
    <w:name w:val="c2"/>
    <w:basedOn w:val="a0"/>
    <w:rsid w:val="00543DC3"/>
  </w:style>
  <w:style w:type="character" w:customStyle="1" w:styleId="c6">
    <w:name w:val="c6"/>
    <w:basedOn w:val="a0"/>
    <w:rsid w:val="00543DC3"/>
  </w:style>
  <w:style w:type="character" w:customStyle="1" w:styleId="apple-converted-space">
    <w:name w:val="apple-converted-space"/>
    <w:basedOn w:val="a0"/>
    <w:rsid w:val="00543DC3"/>
  </w:style>
  <w:style w:type="character" w:customStyle="1" w:styleId="c0">
    <w:name w:val="c0"/>
    <w:basedOn w:val="a0"/>
    <w:rsid w:val="00543DC3"/>
  </w:style>
  <w:style w:type="paragraph" w:customStyle="1" w:styleId="c5">
    <w:name w:val="c5"/>
    <w:basedOn w:val="a"/>
    <w:rsid w:val="0054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43DC3"/>
  </w:style>
  <w:style w:type="character" w:customStyle="1" w:styleId="c3">
    <w:name w:val="c3"/>
    <w:basedOn w:val="a0"/>
    <w:rsid w:val="00543DC3"/>
  </w:style>
  <w:style w:type="character" w:customStyle="1" w:styleId="c10">
    <w:name w:val="c10"/>
    <w:basedOn w:val="a0"/>
    <w:rsid w:val="0054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foxford.ru/&amp;sa=D&amp;ust=152259782306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2019-03-12T08:50:00Z</dcterms:created>
  <dcterms:modified xsi:type="dcterms:W3CDTF">2019-05-07T07:05:00Z</dcterms:modified>
</cp:coreProperties>
</file>