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9DD" w:rsidRPr="000E4E86" w:rsidRDefault="00637060" w:rsidP="004519DD">
      <w:pPr>
        <w:spacing w:after="0"/>
        <w:rPr>
          <w:color w:val="000000" w:themeColor="text1"/>
        </w:rPr>
      </w:pPr>
      <w:r w:rsidRPr="000E4E86">
        <w:rPr>
          <w:noProof/>
          <w:color w:val="000000" w:themeColor="text1"/>
          <w:lang w:eastAsia="ru-RU"/>
        </w:rPr>
        <mc:AlternateContent>
          <mc:Choice Requires="wpg">
            <w:drawing>
              <wp:anchor distT="0" distB="0" distL="114300" distR="114300" simplePos="0" relativeHeight="251636736" behindDoc="0" locked="0" layoutInCell="1" allowOverlap="1" wp14:anchorId="0214B304" wp14:editId="6F244F95">
                <wp:simplePos x="0" y="0"/>
                <wp:positionH relativeFrom="column">
                  <wp:posOffset>-1118235</wp:posOffset>
                </wp:positionH>
                <wp:positionV relativeFrom="paragraph">
                  <wp:posOffset>-815340</wp:posOffset>
                </wp:positionV>
                <wp:extent cx="7658100" cy="2520315"/>
                <wp:effectExtent l="19050" t="19050" r="19050" b="13335"/>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2520315"/>
                          <a:chOff x="-75" y="-75"/>
                          <a:chExt cx="12060" cy="3969"/>
                        </a:xfrm>
                      </wpg:grpSpPr>
                      <wpg:grpSp>
                        <wpg:cNvPr id="34" name="Group 5"/>
                        <wpg:cNvGrpSpPr>
                          <a:grpSpLocks/>
                        </wpg:cNvGrpSpPr>
                        <wpg:grpSpPr bwMode="auto">
                          <a:xfrm>
                            <a:off x="-75" y="-75"/>
                            <a:ext cx="12060" cy="3969"/>
                            <a:chOff x="-75" y="-75"/>
                            <a:chExt cx="12060" cy="3969"/>
                          </a:xfrm>
                        </wpg:grpSpPr>
                        <wpg:grpSp>
                          <wpg:cNvPr id="35" name="Group 6"/>
                          <wpg:cNvGrpSpPr>
                            <a:grpSpLocks/>
                          </wpg:cNvGrpSpPr>
                          <wpg:grpSpPr bwMode="auto">
                            <a:xfrm>
                              <a:off x="-75" y="-75"/>
                              <a:ext cx="12060" cy="3969"/>
                              <a:chOff x="-75" y="-75"/>
                              <a:chExt cx="12060" cy="3969"/>
                            </a:xfrm>
                          </wpg:grpSpPr>
                          <wpg:grpSp>
                            <wpg:cNvPr id="36" name="Group 7"/>
                            <wpg:cNvGrpSpPr>
                              <a:grpSpLocks/>
                            </wpg:cNvGrpSpPr>
                            <wpg:grpSpPr bwMode="auto">
                              <a:xfrm>
                                <a:off x="-75" y="1425"/>
                                <a:ext cx="8625" cy="1155"/>
                                <a:chOff x="-75" y="1425"/>
                                <a:chExt cx="8625" cy="1155"/>
                              </a:xfrm>
                            </wpg:grpSpPr>
                            <wps:wsp>
                              <wps:cNvPr id="37" name="Rectangle 8"/>
                              <wps:cNvSpPr>
                                <a:spLocks noChangeArrowheads="1"/>
                              </wps:cNvSpPr>
                              <wps:spPr bwMode="auto">
                                <a:xfrm>
                                  <a:off x="-75" y="1425"/>
                                  <a:ext cx="8625" cy="1155"/>
                                </a:xfrm>
                                <a:prstGeom prst="rect">
                                  <a:avLst/>
                                </a:prstGeom>
                                <a:solidFill>
                                  <a:srgbClr val="FFFFFF"/>
                                </a:solidFill>
                                <a:ln w="38100">
                                  <a:solidFill>
                                    <a:srgbClr val="76923C"/>
                                  </a:solidFill>
                                  <a:miter lim="800000"/>
                                  <a:headEnd/>
                                  <a:tailEnd/>
                                </a:ln>
                              </wps:spPr>
                              <wps:bodyPr rot="0" vert="horz" wrap="square" lIns="91440" tIns="45720" rIns="91440" bIns="45720" anchor="t" anchorCtr="0" upright="1">
                                <a:noAutofit/>
                              </wps:bodyPr>
                            </wps:wsp>
                            <wps:wsp>
                              <wps:cNvPr id="38" name="Text Box 9"/>
                              <wps:cNvSpPr txBox="1">
                                <a:spLocks noChangeArrowheads="1"/>
                              </wps:cNvSpPr>
                              <wps:spPr bwMode="auto">
                                <a:xfrm>
                                  <a:off x="391" y="1521"/>
                                  <a:ext cx="7446"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E86" w:rsidRDefault="000E4E86" w:rsidP="004519DD">
                                    <w:pPr>
                                      <w:spacing w:after="0"/>
                                      <w:jc w:val="center"/>
                                      <w:rPr>
                                        <w:rFonts w:ascii="Bookman Old Style" w:hAnsi="Bookman Old Style"/>
                                      </w:rPr>
                                    </w:pPr>
                                    <w:r>
                                      <w:rPr>
                                        <w:rFonts w:ascii="Bookman Old Style" w:hAnsi="Bookman Old Style"/>
                                      </w:rPr>
                                      <w:t>Муниципальное образование Кондинский район</w:t>
                                    </w:r>
                                  </w:p>
                                  <w:p w:rsidR="000E4E86" w:rsidRPr="001F3EC6" w:rsidRDefault="000E4E86" w:rsidP="004519DD">
                                    <w:pPr>
                                      <w:spacing w:after="0"/>
                                      <w:jc w:val="center"/>
                                      <w:rPr>
                                        <w:rFonts w:ascii="Bookman Old Style" w:hAnsi="Bookman Old Style"/>
                                      </w:rPr>
                                    </w:pPr>
                                    <w:r w:rsidRPr="001F3EC6">
                                      <w:rPr>
                                        <w:rFonts w:ascii="Bookman Old Style" w:hAnsi="Bookman Old Style"/>
                                      </w:rPr>
                                      <w:t>Муниципальное бюджетное общеобразовательное учреждение</w:t>
                                    </w:r>
                                  </w:p>
                                  <w:p w:rsidR="000E4E86" w:rsidRPr="001F3EC6" w:rsidRDefault="000E4E86" w:rsidP="004519DD">
                                    <w:pPr>
                                      <w:spacing w:after="0"/>
                                      <w:jc w:val="center"/>
                                      <w:rPr>
                                        <w:rFonts w:ascii="Bookman Old Style" w:hAnsi="Bookman Old Style"/>
                                      </w:rPr>
                                    </w:pPr>
                                    <w:r w:rsidRPr="001F3EC6">
                                      <w:rPr>
                                        <w:rFonts w:ascii="Bookman Old Style" w:hAnsi="Bookman Old Style"/>
                                      </w:rPr>
                                      <w:t>Междуреченская средняя общеобразовательная школа</w:t>
                                    </w:r>
                                  </w:p>
                                </w:txbxContent>
                              </wps:txbx>
                              <wps:bodyPr rot="0" vert="horz" wrap="square" lIns="91440" tIns="45720" rIns="91440" bIns="45720" anchor="t" anchorCtr="0" upright="1">
                                <a:spAutoFit/>
                              </wps:bodyPr>
                            </wps:wsp>
                          </wpg:grpSp>
                          <wps:wsp>
                            <wps:cNvPr id="39" name="Oval 10"/>
                            <wps:cNvSpPr>
                              <a:spLocks noChangeArrowheads="1"/>
                            </wps:cNvSpPr>
                            <wps:spPr bwMode="auto">
                              <a:xfrm>
                                <a:off x="8016" y="-75"/>
                                <a:ext cx="3969" cy="3969"/>
                              </a:xfrm>
                              <a:prstGeom prst="ellipse">
                                <a:avLst/>
                              </a:prstGeom>
                              <a:solidFill>
                                <a:srgbClr val="FFFFFF"/>
                              </a:solidFill>
                              <a:ln w="38100">
                                <a:solidFill>
                                  <a:srgbClr val="7030A0"/>
                                </a:solidFill>
                                <a:round/>
                                <a:headEnd/>
                                <a:tailEnd/>
                              </a:ln>
                            </wps:spPr>
                            <wps:bodyPr rot="0" vert="horz" wrap="square" lIns="91440" tIns="45720" rIns="91440" bIns="45720" anchor="t" anchorCtr="0" upright="1">
                              <a:noAutofit/>
                            </wps:bodyPr>
                          </wps:wsp>
                        </wpg:grpSp>
                        <wps:wsp>
                          <wps:cNvPr id="40" name="Oval 11"/>
                          <wps:cNvSpPr>
                            <a:spLocks noChangeArrowheads="1"/>
                          </wps:cNvSpPr>
                          <wps:spPr bwMode="auto">
                            <a:xfrm>
                              <a:off x="8025" y="1338"/>
                              <a:ext cx="143" cy="143"/>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wps:wsp>
                          <wps:cNvPr id="41" name="Oval 12"/>
                          <wps:cNvSpPr>
                            <a:spLocks noChangeArrowheads="1"/>
                          </wps:cNvSpPr>
                          <wps:spPr bwMode="auto">
                            <a:xfrm>
                              <a:off x="8070" y="2508"/>
                              <a:ext cx="143" cy="143"/>
                            </a:xfrm>
                            <a:prstGeom prst="ellipse">
                              <a:avLst/>
                            </a:prstGeom>
                            <a:solidFill>
                              <a:srgbClr val="E36C0A"/>
                            </a:solidFill>
                            <a:ln w="9525">
                              <a:solidFill>
                                <a:srgbClr val="E36C0A"/>
                              </a:solidFill>
                              <a:round/>
                              <a:headEnd/>
                              <a:tailEnd/>
                            </a:ln>
                          </wps:spPr>
                          <wps:bodyPr rot="0" vert="horz" wrap="square" lIns="91440" tIns="45720" rIns="91440" bIns="45720" anchor="t" anchorCtr="0" upright="1">
                            <a:noAutofit/>
                          </wps:bodyPr>
                        </wps:wsp>
                      </wpg:grpSp>
                      <wps:wsp>
                        <wps:cNvPr id="42" name="Rectangle 13"/>
                        <wps:cNvSpPr>
                          <a:spLocks noChangeArrowheads="1"/>
                        </wps:cNvSpPr>
                        <wps:spPr bwMode="auto">
                          <a:xfrm>
                            <a:off x="7971" y="1485"/>
                            <a:ext cx="219" cy="10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4B304" id="Группа 33" o:spid="_x0000_s1026" style="position:absolute;margin-left:-88.05pt;margin-top:-64.2pt;width:603pt;height:198.45pt;z-index:251636736" coordorigin="-75,-75" coordsize="12060,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">
                <v:group id="Group 5" o:spid="_x0000_s1027" style="position:absolute;left:-75;top:-75;width:12060;height:3969" coordorigin="-75,-75" coordsize="12060,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6" o:spid="_x0000_s1028" style="position:absolute;left:-75;top:-75;width:12060;height:3969" coordorigin="-75,-75" coordsize="12060,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o:spid="_x0000_s1029" style="position:absolute;left:-75;top:1425;width:8625;height:1155" coordorigin="-75,1425" coordsize="8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8" o:spid="_x0000_s1030" style="position:absolute;left:-75;top:1425;width:862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" strokecolor="#76923c" strokeweight="3pt"/>
                      <v:shapetype id="_x0000_t202" coordsize="21600,21600" o:spt="202" path="m,l,21600r21600,l21600,xe">
                        <v:stroke joinstyle="miter"/>
                        <v:path gradientshapeok="t" o:connecttype="rect"/>
                      </v:shapetype>
                      <v:shape id="Text Box 9" o:spid="_x0000_s1031" type="#_x0000_t202" style="position:absolute;left:391;top:1521;width:7446;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0E4E86" w:rsidRDefault="000E4E86" w:rsidP="004519DD">
                              <w:pPr>
                                <w:spacing w:after="0"/>
                                <w:jc w:val="center"/>
                                <w:rPr>
                                  <w:rFonts w:ascii="Bookman Old Style" w:hAnsi="Bookman Old Style"/>
                                </w:rPr>
                              </w:pPr>
                              <w:r>
                                <w:rPr>
                                  <w:rFonts w:ascii="Bookman Old Style" w:hAnsi="Bookman Old Style"/>
                                </w:rPr>
                                <w:t>Муниципальное образование Кондинский район</w:t>
                              </w:r>
                            </w:p>
                            <w:p w:rsidR="000E4E86" w:rsidRPr="001F3EC6" w:rsidRDefault="000E4E86" w:rsidP="004519DD">
                              <w:pPr>
                                <w:spacing w:after="0"/>
                                <w:jc w:val="center"/>
                                <w:rPr>
                                  <w:rFonts w:ascii="Bookman Old Style" w:hAnsi="Bookman Old Style"/>
                                </w:rPr>
                              </w:pPr>
                              <w:r w:rsidRPr="001F3EC6">
                                <w:rPr>
                                  <w:rFonts w:ascii="Bookman Old Style" w:hAnsi="Bookman Old Style"/>
                                </w:rPr>
                                <w:t>Муниципальное бюджетное общеобразовательное учреждение</w:t>
                              </w:r>
                            </w:p>
                            <w:p w:rsidR="000E4E86" w:rsidRPr="001F3EC6" w:rsidRDefault="000E4E86" w:rsidP="004519DD">
                              <w:pPr>
                                <w:spacing w:after="0"/>
                                <w:jc w:val="center"/>
                                <w:rPr>
                                  <w:rFonts w:ascii="Bookman Old Style" w:hAnsi="Bookman Old Style"/>
                                </w:rPr>
                              </w:pPr>
                              <w:r w:rsidRPr="001F3EC6">
                                <w:rPr>
                                  <w:rFonts w:ascii="Bookman Old Style" w:hAnsi="Bookman Old Style"/>
                                </w:rPr>
                                <w:t>Междуреченская средняя общеобразовательная школа</w:t>
                              </w:r>
                            </w:p>
                          </w:txbxContent>
                        </v:textbox>
                      </v:shape>
                    </v:group>
                    <v:oval id="Oval 10" o:spid="_x0000_s1032" style="position:absolute;left:8016;top:-75;width:396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" strokecolor="#7030a0" strokeweight="3pt"/>
                  </v:group>
                  <v:oval id="Oval 11" o:spid="_x0000_s1033" style="position:absolute;left:8025;top:13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" fillcolor="#e36c0a" strokecolor="#e36c0a"/>
                  <v:oval id="Oval 12" o:spid="_x0000_s1034" style="position:absolute;left:8070;top:25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" fillcolor="#e36c0a" strokecolor="#e36c0a"/>
                </v:group>
                <v:rect id="Rectangle 13" o:spid="_x0000_s1035" style="position:absolute;left:7971;top:1485;width:21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" strokecolor="white"/>
              </v:group>
            </w:pict>
          </mc:Fallback>
        </mc:AlternateContent>
      </w:r>
      <w:r w:rsidR="000D6246" w:rsidRPr="000E4E86">
        <w:rPr>
          <w:noProof/>
          <w:color w:val="000000" w:themeColor="text1"/>
          <w:lang w:eastAsia="ru-RU"/>
        </w:rPr>
        <w:drawing>
          <wp:anchor distT="0" distB="0" distL="114300" distR="114300" simplePos="0" relativeHeight="251633664" behindDoc="1" locked="0" layoutInCell="1" allowOverlap="1" wp14:anchorId="5F0DEAA2" wp14:editId="33EF4229">
            <wp:simplePos x="0" y="0"/>
            <wp:positionH relativeFrom="column">
              <wp:posOffset>-1080135</wp:posOffset>
            </wp:positionH>
            <wp:positionV relativeFrom="paragraph">
              <wp:posOffset>-1710690</wp:posOffset>
            </wp:positionV>
            <wp:extent cx="7739743" cy="11669486"/>
            <wp:effectExtent l="0" t="0" r="0" b="8255"/>
            <wp:wrapNone/>
            <wp:docPr id="50" name="Рисунок 50" descr="P8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8080012.JPG"/>
                    <pic:cNvPicPr>
                      <a:picLocks noChangeAspect="1" noChangeArrowheads="1"/>
                    </pic:cNvPicPr>
                  </pic:nvPicPr>
                  <pic:blipFill>
                    <a:blip r:embed="rId8">
                      <a:lum bright="46000" contrast="-20000"/>
                      <a:extLst>
                        <a:ext uri="{BEBA8EAE-BF5A-486C-A8C5-ECC9F3942E4B}">
                          <a14:imgProps xmlns:a14="http://schemas.microsoft.com/office/drawing/2010/main">
                            <a14:imgLayer r:embed="rId9">
                              <a14:imgEffect>
                                <a14:artisticLineDrawing trans="69000" pencilSize="2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43825" cy="11675641"/>
                    </a:xfrm>
                    <a:prstGeom prst="rect">
                      <a:avLst/>
                    </a:prstGeom>
                    <a:noFill/>
                  </pic:spPr>
                </pic:pic>
              </a:graphicData>
            </a:graphic>
            <wp14:sizeRelV relativeFrom="margin">
              <wp14:pctHeight>0</wp14:pctHeight>
            </wp14:sizeRelV>
          </wp:anchor>
        </w:drawing>
      </w:r>
      <w:r w:rsidR="004519DD" w:rsidRPr="000E4E86">
        <w:rPr>
          <w:noProof/>
          <w:color w:val="000000" w:themeColor="text1"/>
          <w:lang w:eastAsia="ru-RU"/>
        </w:rPr>
        <w:drawing>
          <wp:anchor distT="0" distB="0" distL="114300" distR="114300" simplePos="0" relativeHeight="251637760" behindDoc="0" locked="0" layoutInCell="1" allowOverlap="1" wp14:anchorId="7A09C64A" wp14:editId="64090F20">
            <wp:simplePos x="0" y="0"/>
            <wp:positionH relativeFrom="column">
              <wp:posOffset>4181475</wp:posOffset>
            </wp:positionH>
            <wp:positionV relativeFrom="paragraph">
              <wp:posOffset>-647700</wp:posOffset>
            </wp:positionV>
            <wp:extent cx="2162175" cy="2162175"/>
            <wp:effectExtent l="0" t="0" r="9525" b="9525"/>
            <wp:wrapNone/>
            <wp:docPr id="51" name="Рисунок 51" descr="gerb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erb_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anchor>
        </w:drawing>
      </w:r>
    </w:p>
    <w:p w:rsidR="004519DD" w:rsidRPr="000E4E86" w:rsidRDefault="004519DD" w:rsidP="004519DD">
      <w:pPr>
        <w:spacing w:after="0"/>
        <w:rPr>
          <w:color w:val="000000" w:themeColor="text1"/>
        </w:rPr>
      </w:pPr>
    </w:p>
    <w:p w:rsidR="004519DD" w:rsidRPr="000E4E86" w:rsidRDefault="004519DD" w:rsidP="004519DD">
      <w:pPr>
        <w:rPr>
          <w:color w:val="000000" w:themeColor="text1"/>
        </w:rPr>
      </w:pPr>
    </w:p>
    <w:p w:rsidR="000E4E86" w:rsidRPr="00C36AC9" w:rsidRDefault="0000439C" w:rsidP="00C36AC9">
      <w:pPr>
        <w:spacing w:after="0" w:line="360" w:lineRule="auto"/>
        <w:ind w:firstLine="709"/>
        <w:jc w:val="center"/>
        <w:rPr>
          <w:rFonts w:ascii="Times New Roman" w:hAnsi="Times New Roman" w:cs="Times New Roman"/>
          <w:b/>
          <w:color w:val="000000" w:themeColor="text1"/>
          <w:sz w:val="24"/>
          <w:szCs w:val="24"/>
        </w:rPr>
      </w:pPr>
      <w:r w:rsidRPr="000E4E86">
        <w:rPr>
          <w:noProof/>
          <w:color w:val="000000" w:themeColor="text1"/>
          <w:lang w:eastAsia="ru-RU"/>
        </w:rPr>
        <mc:AlternateContent>
          <mc:Choice Requires="wps">
            <w:drawing>
              <wp:anchor distT="0" distB="0" distL="114300" distR="114300" simplePos="0" relativeHeight="251635712" behindDoc="0" locked="0" layoutInCell="1" allowOverlap="1" wp14:anchorId="7CC9FBA7" wp14:editId="6BC830EC">
                <wp:simplePos x="0" y="0"/>
                <wp:positionH relativeFrom="column">
                  <wp:posOffset>-458572</wp:posOffset>
                </wp:positionH>
                <wp:positionV relativeFrom="paragraph">
                  <wp:posOffset>8833663</wp:posOffset>
                </wp:positionV>
                <wp:extent cx="6309360" cy="353695"/>
                <wp:effectExtent l="0" t="0" r="0" b="825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E86" w:rsidRPr="00884FFE" w:rsidRDefault="000E4E86" w:rsidP="004519DD">
                            <w:pPr>
                              <w:jc w:val="center"/>
                              <w:rPr>
                                <w:rFonts w:ascii="Bookman Old Style" w:hAnsi="Bookman Old Style"/>
                                <w:sz w:val="20"/>
                                <w:szCs w:val="20"/>
                              </w:rPr>
                            </w:pPr>
                            <w:r>
                              <w:rPr>
                                <w:rFonts w:ascii="Bookman Old Style" w:hAnsi="Bookman Old Style"/>
                                <w:sz w:val="20"/>
                                <w:szCs w:val="20"/>
                              </w:rPr>
                              <w:t>г.п. Междуреченский, 2019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C9FBA7" id="Надпись 43" o:spid="_x0000_s1036" type="#_x0000_t202" style="position:absolute;left:0;text-align:left;margin-left:-36.1pt;margin-top:695.55pt;width:496.8pt;height:27.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" filled="f" stroked="f">
                <v:textbox style="mso-fit-shape-to-text:t">
                  <w:txbxContent>
                    <w:p w:rsidR="000E4E86" w:rsidRPr="00884FFE" w:rsidRDefault="000E4E86" w:rsidP="004519DD">
                      <w:pPr>
                        <w:jc w:val="center"/>
                        <w:rPr>
                          <w:rFonts w:ascii="Bookman Old Style" w:hAnsi="Bookman Old Style"/>
                          <w:sz w:val="20"/>
                          <w:szCs w:val="20"/>
                        </w:rPr>
                      </w:pPr>
                      <w:r>
                        <w:rPr>
                          <w:rFonts w:ascii="Bookman Old Style" w:hAnsi="Bookman Old Style"/>
                          <w:sz w:val="20"/>
                          <w:szCs w:val="20"/>
                        </w:rPr>
                        <w:t>г.п. Междуреченский, 2019</w:t>
                      </w:r>
                    </w:p>
                  </w:txbxContent>
                </v:textbox>
              </v:shape>
            </w:pict>
          </mc:Fallback>
        </mc:AlternateContent>
      </w:r>
      <w:r w:rsidR="004A32E3" w:rsidRPr="000E4E86">
        <w:rPr>
          <w:noProof/>
          <w:color w:val="000000" w:themeColor="text1"/>
          <w:lang w:eastAsia="ru-RU"/>
        </w:rPr>
        <mc:AlternateContent>
          <mc:Choice Requires="wps">
            <w:drawing>
              <wp:anchor distT="45720" distB="45720" distL="114300" distR="114300" simplePos="0" relativeHeight="251639808" behindDoc="0" locked="0" layoutInCell="1" allowOverlap="1" wp14:anchorId="6FA54FBD" wp14:editId="33F0F11C">
                <wp:simplePos x="0" y="0"/>
                <wp:positionH relativeFrom="column">
                  <wp:posOffset>3810635</wp:posOffset>
                </wp:positionH>
                <wp:positionV relativeFrom="paragraph">
                  <wp:posOffset>1282065</wp:posOffset>
                </wp:positionV>
                <wp:extent cx="2360930" cy="1404620"/>
                <wp:effectExtent l="0" t="0" r="24130" b="15875"/>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rsidR="000E4E86" w:rsidRPr="004A32E3" w:rsidRDefault="000E4E86" w:rsidP="004A32E3">
                            <w:pPr>
                              <w:jc w:val="right"/>
                              <w:rPr>
                                <w:rFonts w:ascii="Times New Roman" w:hAnsi="Times New Roman" w:cs="Times New Roman"/>
                                <w:b/>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A54FBD" id="Надпись 2" o:spid="_x0000_s1037" type="#_x0000_t202" style="position:absolute;left:0;text-align:left;margin-left:300.05pt;margin-top:100.95pt;width:185.9pt;height:110.6pt;z-index:251639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" fillcolor="white [3212]" strokecolor="white [3212]">
                <v:textbox style="mso-fit-shape-to-text:t">
                  <w:txbxContent>
                    <w:p w:rsidR="000E4E86" w:rsidRPr="004A32E3" w:rsidRDefault="000E4E86" w:rsidP="004A32E3">
                      <w:pPr>
                        <w:jc w:val="right"/>
                        <w:rPr>
                          <w:rFonts w:ascii="Times New Roman" w:hAnsi="Times New Roman" w:cs="Times New Roman"/>
                          <w:b/>
                          <w:sz w:val="28"/>
                          <w:szCs w:val="28"/>
                        </w:rPr>
                      </w:pPr>
                    </w:p>
                  </w:txbxContent>
                </v:textbox>
                <w10:wrap type="square"/>
              </v:shape>
            </w:pict>
          </mc:Fallback>
        </mc:AlternateContent>
      </w:r>
      <w:r w:rsidR="00C73EF2" w:rsidRPr="000E4E86">
        <w:rPr>
          <w:noProof/>
          <w:color w:val="000000" w:themeColor="text1"/>
          <w:lang w:eastAsia="ru-RU"/>
        </w:rPr>
        <mc:AlternateContent>
          <mc:Choice Requires="wps">
            <w:drawing>
              <wp:anchor distT="45720" distB="45720" distL="114300" distR="114300" simplePos="0" relativeHeight="251638784" behindDoc="0" locked="0" layoutInCell="1" allowOverlap="1" wp14:anchorId="101AC642" wp14:editId="6E349376">
                <wp:simplePos x="0" y="0"/>
                <wp:positionH relativeFrom="column">
                  <wp:posOffset>161925</wp:posOffset>
                </wp:positionH>
                <wp:positionV relativeFrom="paragraph">
                  <wp:posOffset>6017895</wp:posOffset>
                </wp:positionV>
                <wp:extent cx="6010275" cy="1973580"/>
                <wp:effectExtent l="0" t="0" r="0" b="0"/>
                <wp:wrapSquare wrapText="bothSides"/>
                <wp:docPr id="44"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73580"/>
                        </a:xfrm>
                        <a:prstGeom prst="rect">
                          <a:avLst/>
                        </a:prstGeom>
                        <a:noFill/>
                        <a:ln w="9525">
                          <a:noFill/>
                          <a:miter lim="800000"/>
                          <a:headEnd/>
                          <a:tailEnd/>
                        </a:ln>
                      </wps:spPr>
                      <wps:txbx>
                        <w:txbxContent>
                          <w:p w:rsidR="000E4E86" w:rsidRPr="004519DD" w:rsidRDefault="000E4E86" w:rsidP="004519DD">
                            <w:pPr>
                              <w:spacing w:after="0" w:line="240" w:lineRule="auto"/>
                              <w:jc w:val="right"/>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C642" id="Надпись 19" o:spid="_x0000_s1038" type="#_x0000_t202" style="position:absolute;left:0;text-align:left;margin-left:12.75pt;margin-top:473.85pt;width:473.25pt;height:155.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" filled="f" stroked="f">
                <v:textbox>
                  <w:txbxContent>
                    <w:p w:rsidR="000E4E86" w:rsidRPr="004519DD" w:rsidRDefault="000E4E86" w:rsidP="004519DD">
                      <w:pPr>
                        <w:spacing w:after="0" w:line="240" w:lineRule="auto"/>
                        <w:jc w:val="right"/>
                        <w:rPr>
                          <w:rFonts w:ascii="Times New Roman" w:hAnsi="Times New Roman" w:cs="Times New Roman"/>
                          <w:sz w:val="24"/>
                          <w:szCs w:val="24"/>
                        </w:rPr>
                      </w:pPr>
                    </w:p>
                  </w:txbxContent>
                </v:textbox>
                <w10:wrap type="square"/>
              </v:shape>
            </w:pict>
          </mc:Fallback>
        </mc:AlternateContent>
      </w:r>
      <w:r w:rsidR="00F30472" w:rsidRPr="000E4E86">
        <w:rPr>
          <w:noProof/>
          <w:color w:val="000000" w:themeColor="text1"/>
          <w:lang w:eastAsia="ru-RU"/>
        </w:rPr>
        <mc:AlternateContent>
          <mc:Choice Requires="wps">
            <w:drawing>
              <wp:anchor distT="45720" distB="45720" distL="114300" distR="114300" simplePos="0" relativeHeight="251640832" behindDoc="0" locked="0" layoutInCell="1" allowOverlap="1" wp14:anchorId="52491849" wp14:editId="593581E8">
                <wp:simplePos x="0" y="0"/>
                <wp:positionH relativeFrom="page">
                  <wp:posOffset>1270000</wp:posOffset>
                </wp:positionH>
                <wp:positionV relativeFrom="paragraph">
                  <wp:posOffset>1788160</wp:posOffset>
                </wp:positionV>
                <wp:extent cx="5019675"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4620"/>
                        </a:xfrm>
                        <a:prstGeom prst="rect">
                          <a:avLst/>
                        </a:prstGeom>
                        <a:noFill/>
                        <a:ln w="9525">
                          <a:noFill/>
                          <a:miter lim="800000"/>
                          <a:headEnd/>
                          <a:tailEnd/>
                        </a:ln>
                      </wps:spPr>
                      <wps:txbx>
                        <w:txbxContent>
                          <w:p w:rsidR="000E4E86" w:rsidRPr="000E4E86" w:rsidRDefault="000E4E86" w:rsidP="000E4E86">
                            <w:pPr>
                              <w:spacing w:after="0" w:line="276" w:lineRule="auto"/>
                              <w:jc w:val="center"/>
                              <w:rPr>
                                <w:rFonts w:ascii="Bookman Old Style" w:hAnsi="Bookman Old Style" w:cs="Times New Roman"/>
                                <w:b/>
                                <w:color w:val="002060"/>
                                <w:sz w:val="24"/>
                                <w:szCs w:val="24"/>
                              </w:rPr>
                            </w:pPr>
                            <w:r w:rsidRPr="000E4E86">
                              <w:rPr>
                                <w:rFonts w:ascii="Bookman Old Style" w:hAnsi="Bookman Old Style"/>
                                <w:b/>
                                <w:color w:val="002060"/>
                                <w:sz w:val="48"/>
                                <w:szCs w:val="48"/>
                              </w:rPr>
                              <w:t>Инновационный образовательный проект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91849" id="_x0000_s1039" type="#_x0000_t202" style="position:absolute;left:0;text-align:left;margin-left:100pt;margin-top:140.8pt;width:395.25pt;height:110.6pt;z-index:2516408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" filled="f" stroked="f">
                <v:textbox style="mso-fit-shape-to-text:t">
                  <w:txbxContent>
                    <w:p w:rsidR="000E4E86" w:rsidRPr="000E4E86" w:rsidRDefault="000E4E86" w:rsidP="000E4E86">
                      <w:pPr>
                        <w:spacing w:after="0" w:line="276" w:lineRule="auto"/>
                        <w:jc w:val="center"/>
                        <w:rPr>
                          <w:rFonts w:ascii="Bookman Old Style" w:hAnsi="Bookman Old Style" w:cs="Times New Roman"/>
                          <w:b/>
                          <w:color w:val="002060"/>
                          <w:sz w:val="24"/>
                          <w:szCs w:val="24"/>
                        </w:rPr>
                      </w:pPr>
                      <w:r w:rsidRPr="000E4E86">
                        <w:rPr>
                          <w:rFonts w:ascii="Bookman Old Style" w:hAnsi="Bookman Old Style"/>
                          <w:b/>
                          <w:color w:val="002060"/>
                          <w:sz w:val="48"/>
                          <w:szCs w:val="48"/>
                        </w:rPr>
                        <w:t>Инновационный образовательный проект</w:t>
                      </w:r>
                    </w:p>
                  </w:txbxContent>
                </v:textbox>
                <w10:wrap type="square" anchorx="page"/>
              </v:shape>
            </w:pict>
          </mc:Fallback>
        </mc:AlternateContent>
      </w:r>
      <w:r w:rsidR="00712D51" w:rsidRPr="000E4E86">
        <w:rPr>
          <w:noProof/>
          <w:color w:val="000000" w:themeColor="text1"/>
          <w:lang w:eastAsia="ru-RU"/>
        </w:rPr>
        <mc:AlternateContent>
          <mc:Choice Requires="wps">
            <w:drawing>
              <wp:anchor distT="45720" distB="45720" distL="114300" distR="114300" simplePos="0" relativeHeight="251634688" behindDoc="0" locked="0" layoutInCell="1" allowOverlap="1" wp14:anchorId="74C595DE" wp14:editId="5B1357C3">
                <wp:simplePos x="0" y="0"/>
                <wp:positionH relativeFrom="page">
                  <wp:posOffset>771525</wp:posOffset>
                </wp:positionH>
                <wp:positionV relativeFrom="paragraph">
                  <wp:posOffset>3388995</wp:posOffset>
                </wp:positionV>
                <wp:extent cx="6010275" cy="1847850"/>
                <wp:effectExtent l="0" t="0" r="0" b="0"/>
                <wp:wrapSquare wrapText="bothSides"/>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47850"/>
                        </a:xfrm>
                        <a:prstGeom prst="rect">
                          <a:avLst/>
                        </a:prstGeom>
                        <a:noFill/>
                        <a:ln w="9525">
                          <a:noFill/>
                          <a:miter lim="800000"/>
                          <a:headEnd/>
                          <a:tailEnd/>
                        </a:ln>
                      </wps:spPr>
                      <wps:txbx>
                        <w:txbxContent>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 xml:space="preserve">«Организация образовательного процесса </w:t>
                            </w:r>
                          </w:p>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в МБОУ Междуреченская СОШ</w:t>
                            </w:r>
                          </w:p>
                          <w:p w:rsid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 xml:space="preserve">на основе индивидуальных учебных планов учащихся и внедрения цифровой образовательной платформы «Образование 4.0» </w:t>
                            </w:r>
                          </w:p>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в 10-11 классах»</w:t>
                            </w:r>
                          </w:p>
                          <w:p w:rsidR="000E4E86" w:rsidRPr="00F10EB9" w:rsidRDefault="000E4E86" w:rsidP="0000439C">
                            <w:pPr>
                              <w:spacing w:after="0" w:line="360" w:lineRule="auto"/>
                              <w:jc w:val="center"/>
                              <w:rPr>
                                <w:rFonts w:ascii="Times New Roman" w:hAnsi="Times New Roman" w:cs="Times New Roman"/>
                                <w:b/>
                                <w:color w:val="C00000"/>
                                <w:sz w:val="40"/>
                                <w:szCs w:val="40"/>
                              </w:rPr>
                            </w:pPr>
                          </w:p>
                          <w:p w:rsidR="000E4E86" w:rsidRPr="004519DD" w:rsidRDefault="000E4E86" w:rsidP="004519DD">
                            <w:pPr>
                              <w:spacing w:after="0" w:line="360" w:lineRule="auto"/>
                              <w:jc w:val="center"/>
                              <w:rPr>
                                <w:rFonts w:ascii="Times New Roman" w:hAnsi="Times New Roman" w:cs="Times New Roman"/>
                                <w:b/>
                                <w:color w:val="C0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95DE" id="Надпись 45" o:spid="_x0000_s1040" type="#_x0000_t202" style="position:absolute;left:0;text-align:left;margin-left:60.75pt;margin-top:266.85pt;width:473.25pt;height:145.5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" filled="f" stroked="f">
                <v:textbox>
                  <w:txbxContent>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 xml:space="preserve">«Организация образовательного процесса </w:t>
                      </w:r>
                    </w:p>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в МБОУ Междуреченская СОШ</w:t>
                      </w:r>
                    </w:p>
                    <w:p w:rsid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 xml:space="preserve">на основе индивидуальных учебных планов учащихся и внедрения цифровой образовательной платформы «Образование 4.0» </w:t>
                      </w:r>
                    </w:p>
                    <w:p w:rsidR="000E4E86" w:rsidRPr="000E4E86" w:rsidRDefault="000E4E86" w:rsidP="000E4E86">
                      <w:pPr>
                        <w:spacing w:after="0"/>
                        <w:jc w:val="center"/>
                        <w:rPr>
                          <w:rFonts w:ascii="Bookman Old Style" w:hAnsi="Bookman Old Style"/>
                          <w:color w:val="C00000"/>
                          <w:sz w:val="36"/>
                          <w:szCs w:val="36"/>
                        </w:rPr>
                      </w:pPr>
                      <w:r w:rsidRPr="000E4E86">
                        <w:rPr>
                          <w:rFonts w:ascii="Bookman Old Style" w:hAnsi="Bookman Old Style"/>
                          <w:color w:val="C00000"/>
                          <w:sz w:val="36"/>
                          <w:szCs w:val="36"/>
                        </w:rPr>
                        <w:t>в 10-11 классах»</w:t>
                      </w:r>
                    </w:p>
                    <w:p w:rsidR="000E4E86" w:rsidRPr="00F10EB9" w:rsidRDefault="000E4E86" w:rsidP="0000439C">
                      <w:pPr>
                        <w:spacing w:after="0" w:line="360" w:lineRule="auto"/>
                        <w:jc w:val="center"/>
                        <w:rPr>
                          <w:rFonts w:ascii="Times New Roman" w:hAnsi="Times New Roman" w:cs="Times New Roman"/>
                          <w:b/>
                          <w:color w:val="C00000"/>
                          <w:sz w:val="40"/>
                          <w:szCs w:val="40"/>
                        </w:rPr>
                      </w:pPr>
                    </w:p>
                    <w:p w:rsidR="000E4E86" w:rsidRPr="004519DD" w:rsidRDefault="000E4E86" w:rsidP="004519DD">
                      <w:pPr>
                        <w:spacing w:after="0" w:line="360" w:lineRule="auto"/>
                        <w:jc w:val="center"/>
                        <w:rPr>
                          <w:rFonts w:ascii="Times New Roman" w:hAnsi="Times New Roman" w:cs="Times New Roman"/>
                          <w:b/>
                          <w:color w:val="C00000"/>
                          <w:sz w:val="40"/>
                          <w:szCs w:val="40"/>
                        </w:rPr>
                      </w:pPr>
                    </w:p>
                  </w:txbxContent>
                </v:textbox>
                <w10:wrap type="square" anchorx="page"/>
              </v:shape>
            </w:pict>
          </mc:Fallback>
        </mc:AlternateContent>
      </w:r>
      <w:r w:rsidR="004519DD" w:rsidRPr="000E4E86">
        <w:rPr>
          <w:color w:val="000000" w:themeColor="text1"/>
        </w:rPr>
        <w:br w:type="page"/>
      </w:r>
      <w:bookmarkStart w:id="0" w:name="_GoBack"/>
      <w:bookmarkEnd w:id="0"/>
      <w:r w:rsidR="000E4E86" w:rsidRPr="00C36AC9">
        <w:rPr>
          <w:rFonts w:ascii="Times New Roman" w:hAnsi="Times New Roman" w:cs="Times New Roman"/>
          <w:b/>
          <w:color w:val="000000" w:themeColor="text1"/>
          <w:sz w:val="24"/>
          <w:szCs w:val="24"/>
        </w:rPr>
        <w:lastRenderedPageBreak/>
        <w:t>Анализ ситуации и обоснование актуальности проекта.</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Актуальность проекта определяется внешними вызовами (образовательная политика государства и региона, общественные вызовы) и факторами внутреннего развития школы (концепция, образовательные проекты и программы).</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u w:val="single"/>
        </w:rPr>
      </w:pPr>
      <w:r w:rsidRPr="00C36AC9">
        <w:rPr>
          <w:rFonts w:ascii="Times New Roman" w:hAnsi="Times New Roman" w:cs="Times New Roman"/>
          <w:color w:val="000000" w:themeColor="text1"/>
          <w:sz w:val="24"/>
          <w:szCs w:val="24"/>
          <w:u w:val="single"/>
        </w:rPr>
        <w:t xml:space="preserve">Внешние вызовы </w:t>
      </w:r>
    </w:p>
    <w:p w:rsidR="000E4E86" w:rsidRPr="00C36AC9" w:rsidRDefault="000E4E86" w:rsidP="00C36AC9">
      <w:pPr>
        <w:numPr>
          <w:ilvl w:val="0"/>
          <w:numId w:val="21"/>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Социальные «вызовы», заключающиеся в востребованности компетентностного образования человека в современном мире. Речь идет о том, что необходимо формирование компетенций, обеспечивающих возможность выбора и самоопределения в ситуациях неопределенного будущего, компетенций эффективного взаимодействия и коммуникации, компетенций профессионализации, социализации. Эти «вызовы» диктуют необходимость перехода школы от выполнения задач передачи прошлого опыта, знаний и формирования способов социальной адаптации подрастающего поколения к выполнению задач компетентностного образования, то есть осуществления таких форм совместной деятельности, которые обеспечивали бы высокую социальную мобильность, личностную зрелость.</w:t>
      </w:r>
    </w:p>
    <w:p w:rsidR="000E4E86" w:rsidRPr="00C36AC9" w:rsidRDefault="000E4E86" w:rsidP="00C36AC9">
      <w:pPr>
        <w:numPr>
          <w:ilvl w:val="0"/>
          <w:numId w:val="21"/>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основу разработки концепции проекта положен Указ Президента РФ от 7 мая 2018 г. № 204 «О национальных целях и стратегических задачах развития Российской Федерации на период до 2024 года», а также анализ практики реализации системных приоритетов государственной политики в области образования.</w:t>
      </w:r>
    </w:p>
    <w:p w:rsidR="000E4E86" w:rsidRPr="00C36AC9" w:rsidRDefault="000E4E86" w:rsidP="00C36AC9">
      <w:pPr>
        <w:spacing w:after="0" w:line="360" w:lineRule="auto"/>
        <w:ind w:firstLine="709"/>
        <w:jc w:val="both"/>
        <w:rPr>
          <w:rFonts w:ascii="Times New Roman" w:hAnsi="Times New Roman" w:cs="Times New Roman"/>
          <w:bCs/>
          <w:color w:val="000000" w:themeColor="text1"/>
          <w:sz w:val="24"/>
          <w:szCs w:val="24"/>
        </w:rPr>
      </w:pPr>
      <w:r w:rsidRPr="00C36AC9">
        <w:rPr>
          <w:rFonts w:ascii="Times New Roman" w:hAnsi="Times New Roman" w:cs="Times New Roman"/>
          <w:color w:val="000000" w:themeColor="text1"/>
          <w:sz w:val="24"/>
          <w:szCs w:val="24"/>
        </w:rPr>
        <w:t>3.</w:t>
      </w:r>
      <w:r w:rsidRPr="00C36AC9">
        <w:rPr>
          <w:rFonts w:ascii="Times New Roman" w:hAnsi="Times New Roman" w:cs="Times New Roman"/>
          <w:bCs/>
          <w:color w:val="000000" w:themeColor="text1"/>
          <w:sz w:val="24"/>
          <w:szCs w:val="24"/>
        </w:rPr>
        <w:t xml:space="preserve"> </w:t>
      </w:r>
      <w:hyperlink r:id="rId11" w:tgtFrame="_blank" w:history="1">
        <w:r w:rsidRPr="00C36AC9">
          <w:rPr>
            <w:rFonts w:ascii="Times New Roman" w:hAnsi="Times New Roman" w:cs="Times New Roman"/>
            <w:bCs/>
            <w:color w:val="000000" w:themeColor="text1"/>
            <w:sz w:val="24"/>
            <w:szCs w:val="24"/>
          </w:rPr>
          <w:t>Распоряжение правительства ХМАО - Югры от 28 июля 2017 года «О внедрении цифровой образовательной платформы «Образования 4.0» в образовательных организациях Ханты-Мансийского автономного округа - Югры».</w:t>
        </w:r>
      </w:hyperlink>
    </w:p>
    <w:p w:rsidR="000E4E86" w:rsidRPr="00C36AC9" w:rsidRDefault="000E4E86" w:rsidP="00C36AC9">
      <w:pPr>
        <w:spacing w:after="0" w:line="360" w:lineRule="auto"/>
        <w:ind w:firstLine="709"/>
        <w:jc w:val="both"/>
        <w:rPr>
          <w:rFonts w:ascii="Times New Roman" w:hAnsi="Times New Roman" w:cs="Times New Roman"/>
          <w:b/>
          <w:color w:val="000000" w:themeColor="text1"/>
          <w:sz w:val="24"/>
          <w:szCs w:val="24"/>
          <w:u w:val="single"/>
        </w:rPr>
      </w:pPr>
      <w:r w:rsidRPr="00C36AC9">
        <w:rPr>
          <w:rFonts w:ascii="Times New Roman" w:hAnsi="Times New Roman" w:cs="Times New Roman"/>
          <w:b/>
          <w:color w:val="000000" w:themeColor="text1"/>
          <w:sz w:val="24"/>
          <w:szCs w:val="24"/>
          <w:u w:val="single"/>
        </w:rPr>
        <w:t>Анализ ситуации: внутренние причины</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Организация профильного обучения в нашей Школе осуществляется с 2006 года. В период до 2018 года оформилась организационная модель профильного обучения в школе, созданы условия и ресурсы для организации профильного обучения, на основании концепции педагогики совместной деятельности разработана концепция профильного обучения в старшей школе. В период с 2006 по 2011 годы нами был разработан и реализован проект «Предпрофильная подготовка и профильное обучение через кооперацию с учреждениями дополнительного образования поселка». В рамках данного проекта были определены условия и ресурсы для организации профильного обучения, разработана система оценки образовательных результатов. Школа являлась региональной инновационной площадкой, реализуя данный проект, который успешно завершила в 2010 году. За период с 2006 по 2018 годы в школе успешно функционируют профильные классы – физико-математический, естественнонаучный (химия + биология), социально-</w:t>
      </w:r>
      <w:r w:rsidRPr="00C36AC9">
        <w:rPr>
          <w:rFonts w:ascii="Times New Roman" w:hAnsi="Times New Roman" w:cs="Times New Roman"/>
          <w:color w:val="000000" w:themeColor="text1"/>
          <w:sz w:val="24"/>
          <w:szCs w:val="24"/>
        </w:rPr>
        <w:lastRenderedPageBreak/>
        <w:t>экономический. К плюсам данной модели можно отнести наличие четких стационарных классов с единым учебным планом для класса, отсутствие трудностей в составлении расписания. К минусам, - наличие в классах обучающихся с низкими учебными возможностями, которые не в состоянии осилить профильный уровень учебных предметов, как следствие теряется и без того низкая мотивация к учебной деятельности и как итог неуспешность таких учеников. На протяжении пяти лет мы не открывали универсальные классы и все желающие обучаться в 10 классе выбирали профиль по желанию, возможности «МОГУ» не учитывались. Почему мы сделали выбор в пользу профильных классов. Переполненность здания школы не позволяла нам сохранить профильные группы в которых бы было в среднем от 9 до 15 человек и плюс открыть универсальный класс, поэтому мы решили сохранить профильные классы отказавшись от универсального. В 2016 году в п.Междуреченский был открыт второй корпус школы в микрорайоне Нефтяник на 550 учащихся и 10-11 классы были переведены в корпус 2. Проработав два года в том же режиме профилизации и анализируя результаты ГИА за период с 2016 по 2018 годы мы пришли к выводу, что необходимо внедрять индивидуальные учебные планы в старшей школе отказавшись от стационарных профильных классов, так как не всем учащимся для сдачи ЕГЭ требуются предметы изучавшиеся на профиле. Например в биолого-химическом классе химия для сдачи ЕГЭ нужна в среднем 60% учащихся, во всех классах математика реализуется на профильном уровне, а для сдачи профильный уровень необходим в среднем 65% учащихся, т.е. недостаточно эффективно расходуются учебное время и средства для реализации образовательного процесса.</w:t>
      </w:r>
      <w:r w:rsidRPr="00C36AC9">
        <w:rPr>
          <w:rFonts w:ascii="Times New Roman" w:hAnsi="Times New Roman" w:cs="Times New Roman"/>
          <w:bCs/>
          <w:color w:val="000000" w:themeColor="text1"/>
          <w:sz w:val="24"/>
          <w:szCs w:val="24"/>
        </w:rPr>
        <w:t xml:space="preserve"> Для проектирования и реализации профильного обучения в измененном формате необходимо ответить на вопросы: </w:t>
      </w:r>
      <w:r w:rsidRPr="00C36AC9">
        <w:rPr>
          <w:rFonts w:ascii="Times New Roman" w:hAnsi="Times New Roman" w:cs="Times New Roman"/>
          <w:b/>
          <w:bCs/>
          <w:i/>
          <w:color w:val="000000" w:themeColor="text1"/>
          <w:sz w:val="24"/>
          <w:szCs w:val="24"/>
        </w:rPr>
        <w:t>как формировать профильные группы по ИУП, как составлять расписание в малозатратном временном режиме, хватит ли кадровых ресурсов</w:t>
      </w:r>
      <w:r w:rsidRPr="00C36AC9">
        <w:rPr>
          <w:rFonts w:ascii="Times New Roman" w:hAnsi="Times New Roman" w:cs="Times New Roman"/>
          <w:bCs/>
          <w:color w:val="000000" w:themeColor="text1"/>
          <w:sz w:val="24"/>
          <w:szCs w:val="24"/>
        </w:rPr>
        <w:t xml:space="preserve"> для реализации данной идеи, </w:t>
      </w:r>
      <w:r w:rsidRPr="00C36AC9">
        <w:rPr>
          <w:rFonts w:ascii="Times New Roman" w:hAnsi="Times New Roman" w:cs="Times New Roman"/>
          <w:b/>
          <w:bCs/>
          <w:i/>
          <w:color w:val="000000" w:themeColor="text1"/>
          <w:sz w:val="24"/>
          <w:szCs w:val="24"/>
        </w:rPr>
        <w:t>каков ожидаемый результат введения ИУП в старшей школе</w:t>
      </w:r>
      <w:r w:rsidRPr="00C36AC9">
        <w:rPr>
          <w:rFonts w:ascii="Times New Roman" w:hAnsi="Times New Roman" w:cs="Times New Roman"/>
          <w:bCs/>
          <w:color w:val="000000" w:themeColor="text1"/>
          <w:sz w:val="24"/>
          <w:szCs w:val="24"/>
        </w:rPr>
        <w:t xml:space="preserve">. Лишь после выяснения этих вопросов можно начать разработку измененной модели профильного обучения в школе, создавать и корректировать учебные программы, проводить уроки. Ученик - главный субъект обучения. Зачем же ученику нужна профильность обучения? Для научно - обоснованного ответа на этот вопрос требуется провести исследование: выделить виды профильности, выявить образовательные потребности учеников по отношению к ним, обобщить и систематизировать диагностические результаты. Лишь после этого можно говорить о том, какая профильность отвечает потребностям и ожиданиям старшеклассников, а какая – нет. По данным опроса учащихся 9 классов 60% продолжат обучение в 10 классе МБОУ Междуреченская СОШ для подготовки к поступлению в ВУЗы и средние профессиональные учебные заведения. </w:t>
      </w:r>
    </w:p>
    <w:p w:rsidR="000E4E86" w:rsidRPr="00C36AC9" w:rsidRDefault="000E4E86" w:rsidP="00C36AC9">
      <w:pPr>
        <w:spacing w:after="0" w:line="360" w:lineRule="auto"/>
        <w:ind w:firstLine="709"/>
        <w:jc w:val="both"/>
        <w:rPr>
          <w:rFonts w:ascii="Times New Roman" w:hAnsi="Times New Roman" w:cs="Times New Roman"/>
          <w:bCs/>
          <w:color w:val="000000" w:themeColor="text1"/>
          <w:sz w:val="24"/>
          <w:szCs w:val="24"/>
        </w:rPr>
      </w:pPr>
      <w:r w:rsidRPr="00C36AC9">
        <w:rPr>
          <w:rFonts w:ascii="Times New Roman" w:hAnsi="Times New Roman" w:cs="Times New Roman"/>
          <w:b/>
          <w:color w:val="000000" w:themeColor="text1"/>
          <w:sz w:val="24"/>
          <w:szCs w:val="24"/>
        </w:rPr>
        <w:lastRenderedPageBreak/>
        <w:t xml:space="preserve">Целью </w:t>
      </w:r>
      <w:r w:rsidRPr="00C36AC9">
        <w:rPr>
          <w:rFonts w:ascii="Times New Roman" w:hAnsi="Times New Roman" w:cs="Times New Roman"/>
          <w:bCs/>
          <w:color w:val="000000" w:themeColor="text1"/>
          <w:sz w:val="24"/>
          <w:szCs w:val="24"/>
        </w:rPr>
        <w:t xml:space="preserve">профильного обучения в школе на предстоящий учебный год является </w:t>
      </w:r>
      <w:r w:rsidRPr="00C36AC9">
        <w:rPr>
          <w:rFonts w:ascii="Times New Roman" w:hAnsi="Times New Roman" w:cs="Times New Roman"/>
          <w:color w:val="000000" w:themeColor="text1"/>
          <w:sz w:val="24"/>
          <w:szCs w:val="24"/>
        </w:rPr>
        <w:t xml:space="preserve">разработка образовательных, организационных и управленческих условий проектирования разных </w:t>
      </w:r>
      <w:r w:rsidRPr="00C36AC9">
        <w:rPr>
          <w:rFonts w:ascii="Times New Roman" w:hAnsi="Times New Roman" w:cs="Times New Roman"/>
          <w:i/>
          <w:color w:val="000000" w:themeColor="text1"/>
          <w:sz w:val="24"/>
          <w:szCs w:val="24"/>
        </w:rPr>
        <w:t>индивидуальных учебных планов</w:t>
      </w:r>
      <w:r w:rsidRPr="00C36AC9">
        <w:rPr>
          <w:rFonts w:ascii="Times New Roman" w:hAnsi="Times New Roman" w:cs="Times New Roman"/>
          <w:color w:val="000000" w:themeColor="text1"/>
          <w:sz w:val="24"/>
          <w:szCs w:val="24"/>
        </w:rPr>
        <w:t xml:space="preserve"> участниками образования в профильной школе</w:t>
      </w:r>
      <w:r w:rsidRPr="00C36AC9">
        <w:rPr>
          <w:rFonts w:ascii="Times New Roman" w:hAnsi="Times New Roman" w:cs="Times New Roman"/>
          <w:bCs/>
          <w:color w:val="000000" w:themeColor="text1"/>
          <w:sz w:val="24"/>
          <w:szCs w:val="24"/>
        </w:rPr>
        <w:t xml:space="preserve"> и механизмов учета результатов обучения с использованием цифровой образовательной платформы «Образование 4.0». </w:t>
      </w:r>
    </w:p>
    <w:p w:rsidR="000E4E86" w:rsidRPr="00C36AC9" w:rsidRDefault="000E4E86" w:rsidP="00C36AC9">
      <w:pPr>
        <w:spacing w:after="0" w:line="360" w:lineRule="auto"/>
        <w:ind w:firstLine="709"/>
        <w:jc w:val="both"/>
        <w:rPr>
          <w:rFonts w:ascii="Times New Roman" w:hAnsi="Times New Roman" w:cs="Times New Roman"/>
          <w:bCs/>
          <w:i/>
          <w:color w:val="000000" w:themeColor="text1"/>
          <w:sz w:val="24"/>
          <w:szCs w:val="24"/>
        </w:rPr>
      </w:pPr>
      <w:r w:rsidRPr="00C36AC9">
        <w:rPr>
          <w:rFonts w:ascii="Times New Roman" w:hAnsi="Times New Roman" w:cs="Times New Roman"/>
          <w:b/>
          <w:color w:val="000000" w:themeColor="text1"/>
          <w:sz w:val="24"/>
          <w:szCs w:val="24"/>
        </w:rPr>
        <w:t>Ведущая идея:</w:t>
      </w:r>
      <w:r w:rsidRPr="00C36AC9">
        <w:rPr>
          <w:rFonts w:ascii="Times New Roman" w:hAnsi="Times New Roman" w:cs="Times New Roman"/>
          <w:bCs/>
          <w:color w:val="000000" w:themeColor="text1"/>
          <w:sz w:val="24"/>
          <w:szCs w:val="24"/>
        </w:rPr>
        <w:t xml:space="preserve"> целесообразно </w:t>
      </w:r>
      <w:r w:rsidRPr="00C36AC9">
        <w:rPr>
          <w:rFonts w:ascii="Times New Roman" w:hAnsi="Times New Roman" w:cs="Times New Roman"/>
          <w:bCs/>
          <w:i/>
          <w:color w:val="000000" w:themeColor="text1"/>
          <w:sz w:val="24"/>
          <w:szCs w:val="24"/>
        </w:rPr>
        <w:t>учитывать индивидуальные особенности учащихся</w:t>
      </w:r>
      <w:r w:rsidRPr="00C36AC9">
        <w:rPr>
          <w:rFonts w:ascii="Times New Roman" w:hAnsi="Times New Roman" w:cs="Times New Roman"/>
          <w:bCs/>
          <w:color w:val="000000" w:themeColor="text1"/>
          <w:sz w:val="24"/>
          <w:szCs w:val="24"/>
        </w:rPr>
        <w:t xml:space="preserve"> и </w:t>
      </w:r>
      <w:r w:rsidRPr="00C36AC9">
        <w:rPr>
          <w:rFonts w:ascii="Times New Roman" w:hAnsi="Times New Roman" w:cs="Times New Roman"/>
          <w:bCs/>
          <w:i/>
          <w:color w:val="000000" w:themeColor="text1"/>
          <w:sz w:val="24"/>
          <w:szCs w:val="24"/>
        </w:rPr>
        <w:t>создавать условия для их развития</w:t>
      </w:r>
      <w:r w:rsidRPr="00C36AC9">
        <w:rPr>
          <w:rFonts w:ascii="Times New Roman" w:hAnsi="Times New Roman" w:cs="Times New Roman"/>
          <w:bCs/>
          <w:color w:val="000000" w:themeColor="text1"/>
          <w:sz w:val="24"/>
          <w:szCs w:val="24"/>
        </w:rPr>
        <w:t xml:space="preserve"> через </w:t>
      </w:r>
      <w:r w:rsidRPr="00C36AC9">
        <w:rPr>
          <w:rFonts w:ascii="Times New Roman" w:hAnsi="Times New Roman" w:cs="Times New Roman"/>
          <w:bCs/>
          <w:i/>
          <w:color w:val="000000" w:themeColor="text1"/>
          <w:sz w:val="24"/>
          <w:szCs w:val="24"/>
        </w:rPr>
        <w:t>расширенную образовательную среду (использование цифровой образовательной платформы «Образование 4.0»).</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color w:val="000000" w:themeColor="text1"/>
          <w:sz w:val="24"/>
          <w:szCs w:val="24"/>
        </w:rPr>
        <w:t xml:space="preserve">Реализацию поставленной цели обеспечивает решение следующих </w:t>
      </w:r>
      <w:r w:rsidRPr="00C36AC9">
        <w:rPr>
          <w:rFonts w:ascii="Times New Roman" w:hAnsi="Times New Roman" w:cs="Times New Roman"/>
          <w:b/>
          <w:color w:val="000000" w:themeColor="text1"/>
          <w:sz w:val="24"/>
          <w:szCs w:val="24"/>
        </w:rPr>
        <w:t>задач проекта:</w:t>
      </w:r>
    </w:p>
    <w:p w:rsidR="000E4E86" w:rsidRPr="00C36AC9" w:rsidRDefault="000E4E86" w:rsidP="00C36AC9">
      <w:pPr>
        <w:pStyle w:val="a3"/>
        <w:numPr>
          <w:ilvl w:val="0"/>
          <w:numId w:val="24"/>
        </w:numPr>
        <w:spacing w:after="0" w:line="360" w:lineRule="auto"/>
        <w:ind w:left="0" w:firstLine="709"/>
        <w:jc w:val="both"/>
        <w:rPr>
          <w:rFonts w:ascii="Times New Roman" w:hAnsi="Times New Roman" w:cs="Times New Roman"/>
          <w:bCs/>
          <w:color w:val="000000" w:themeColor="text1"/>
          <w:sz w:val="24"/>
          <w:szCs w:val="24"/>
        </w:rPr>
      </w:pPr>
      <w:r w:rsidRPr="00C36AC9">
        <w:rPr>
          <w:rFonts w:ascii="Times New Roman" w:hAnsi="Times New Roman" w:cs="Times New Roman"/>
          <w:bCs/>
          <w:color w:val="000000" w:themeColor="text1"/>
          <w:sz w:val="24"/>
          <w:szCs w:val="24"/>
        </w:rPr>
        <w:t>Создать расширенную образовательную среду – поля для самостоятельного осознанного выбора учащимися учебных предметов (базовых, профильных, элективных) для этого:</w:t>
      </w:r>
    </w:p>
    <w:p w:rsidR="000E4E86" w:rsidRPr="00C36AC9" w:rsidRDefault="000E4E86" w:rsidP="00C36AC9">
      <w:pPr>
        <w:pStyle w:val="a3"/>
        <w:numPr>
          <w:ilvl w:val="0"/>
          <w:numId w:val="23"/>
        </w:numPr>
        <w:spacing w:after="0" w:line="360" w:lineRule="auto"/>
        <w:ind w:left="0" w:firstLine="709"/>
        <w:jc w:val="both"/>
        <w:rPr>
          <w:rFonts w:ascii="Times New Roman" w:hAnsi="Times New Roman" w:cs="Times New Roman"/>
          <w:bCs/>
          <w:color w:val="000000" w:themeColor="text1"/>
          <w:sz w:val="24"/>
          <w:szCs w:val="24"/>
        </w:rPr>
      </w:pPr>
      <w:r w:rsidRPr="00C36AC9">
        <w:rPr>
          <w:rFonts w:ascii="Times New Roman" w:hAnsi="Times New Roman" w:cs="Times New Roman"/>
          <w:bCs/>
          <w:color w:val="000000" w:themeColor="text1"/>
          <w:sz w:val="24"/>
          <w:szCs w:val="24"/>
        </w:rPr>
        <w:t>обеспечить изучение предметов на профильном уровне по запросам обучающихся;</w:t>
      </w:r>
    </w:p>
    <w:p w:rsidR="000E4E86" w:rsidRPr="00C36AC9" w:rsidRDefault="000E4E86" w:rsidP="00C36AC9">
      <w:pPr>
        <w:pStyle w:val="a3"/>
        <w:numPr>
          <w:ilvl w:val="0"/>
          <w:numId w:val="23"/>
        </w:numPr>
        <w:spacing w:after="0" w:line="360" w:lineRule="auto"/>
        <w:ind w:left="0" w:firstLine="709"/>
        <w:jc w:val="both"/>
        <w:rPr>
          <w:rFonts w:ascii="Times New Roman" w:hAnsi="Times New Roman" w:cs="Times New Roman"/>
          <w:bCs/>
          <w:color w:val="000000" w:themeColor="text1"/>
          <w:sz w:val="24"/>
          <w:szCs w:val="24"/>
        </w:rPr>
      </w:pPr>
      <w:r w:rsidRPr="00C36AC9">
        <w:rPr>
          <w:rFonts w:ascii="Times New Roman" w:hAnsi="Times New Roman" w:cs="Times New Roman"/>
          <w:bCs/>
          <w:color w:val="000000" w:themeColor="text1"/>
          <w:sz w:val="24"/>
          <w:szCs w:val="24"/>
        </w:rPr>
        <w:t>создать условия для дифференциации содержания образования и построения индивидуальных образовательных программ;</w:t>
      </w:r>
    </w:p>
    <w:p w:rsidR="000E4E86" w:rsidRPr="00C36AC9" w:rsidRDefault="000E4E86" w:rsidP="00C36AC9">
      <w:pPr>
        <w:pStyle w:val="a3"/>
        <w:numPr>
          <w:ilvl w:val="0"/>
          <w:numId w:val="23"/>
        </w:numPr>
        <w:spacing w:after="0" w:line="360" w:lineRule="auto"/>
        <w:ind w:left="0" w:firstLine="709"/>
        <w:jc w:val="both"/>
        <w:rPr>
          <w:rFonts w:ascii="Times New Roman" w:hAnsi="Times New Roman" w:cs="Times New Roman"/>
          <w:bCs/>
          <w:color w:val="000000" w:themeColor="text1"/>
          <w:sz w:val="24"/>
          <w:szCs w:val="24"/>
        </w:rPr>
      </w:pPr>
      <w:r w:rsidRPr="00C36AC9">
        <w:rPr>
          <w:rFonts w:ascii="Times New Roman" w:hAnsi="Times New Roman" w:cs="Times New Roman"/>
          <w:bCs/>
          <w:color w:val="000000" w:themeColor="text1"/>
          <w:sz w:val="24"/>
          <w:szCs w:val="24"/>
        </w:rPr>
        <w:t>разработать проекты уроков по предметам на базовом и профильном уровне для размещения в единой базе цифровой образовательной платформы «Образование 4.0».</w:t>
      </w:r>
    </w:p>
    <w:p w:rsidR="000E4E86" w:rsidRPr="00C36AC9" w:rsidRDefault="000E4E86" w:rsidP="00C36AC9">
      <w:pPr>
        <w:pStyle w:val="a3"/>
        <w:numPr>
          <w:ilvl w:val="0"/>
          <w:numId w:val="24"/>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Внесение поправок к пакету нормативно-правовой документации, обеспечивающей разработку и реализацию ИУП в старшей школе.</w:t>
      </w:r>
    </w:p>
    <w:p w:rsidR="000E4E86" w:rsidRPr="00C36AC9" w:rsidRDefault="000E4E86" w:rsidP="00C36AC9">
      <w:pPr>
        <w:pStyle w:val="a3"/>
        <w:numPr>
          <w:ilvl w:val="0"/>
          <w:numId w:val="24"/>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Создание и оформление методических материалов по изменению содержания образования в профильных предметах (с учетом построения ИУП).</w:t>
      </w:r>
    </w:p>
    <w:p w:rsidR="000E4E86" w:rsidRPr="00C36AC9" w:rsidRDefault="000E4E86" w:rsidP="00C36AC9">
      <w:pPr>
        <w:pStyle w:val="a3"/>
        <w:numPr>
          <w:ilvl w:val="0"/>
          <w:numId w:val="24"/>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Разработка программы мониторинга результатов реализации проекта в старшей школе.</w:t>
      </w:r>
    </w:p>
    <w:p w:rsidR="000E4E86" w:rsidRPr="00C36AC9" w:rsidRDefault="000E4E86" w:rsidP="00C36AC9">
      <w:pPr>
        <w:pStyle w:val="a3"/>
        <w:numPr>
          <w:ilvl w:val="0"/>
          <w:numId w:val="24"/>
        </w:numPr>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Проведение семинаров для педагогов, работающих в 10-11 классах.</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shd w:val="clear" w:color="auto" w:fill="FFFFFF"/>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С ЧЕГО НАЧАТЬ?</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I. Начать подготовку к составлению ИУП в 9 классе, для этого организовать:</w:t>
      </w:r>
    </w:p>
    <w:p w:rsidR="000E4E86" w:rsidRPr="00C36AC9" w:rsidRDefault="000E4E86" w:rsidP="00C36AC9">
      <w:pPr>
        <w:numPr>
          <w:ilvl w:val="0"/>
          <w:numId w:val="25"/>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психологические тренинги; консультации, помогающие молодому человеку сформировать представление о своих профессиональных перспективах и путях движения к ним;</w:t>
      </w:r>
    </w:p>
    <w:p w:rsidR="000E4E86" w:rsidRPr="00C36AC9" w:rsidRDefault="000E4E86" w:rsidP="00C36AC9">
      <w:pPr>
        <w:numPr>
          <w:ilvl w:val="0"/>
          <w:numId w:val="25"/>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консультации-переговоры с педагогами относительно содержания и формы изучения предметов, позволяющие ориентироваться в образовательных услугах, имеющихся в школе, а так же за ее пределами;</w:t>
      </w:r>
    </w:p>
    <w:p w:rsidR="000E4E86" w:rsidRPr="00C36AC9" w:rsidRDefault="000E4E86" w:rsidP="00C36AC9">
      <w:pPr>
        <w:numPr>
          <w:ilvl w:val="0"/>
          <w:numId w:val="25"/>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мероприятия, направленные на выявление интересов учащихся, погружение их в ситуацию «возможностей и ответственности», в ситуацию самоопределения.</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b/>
          <w:color w:val="000000" w:themeColor="text1"/>
          <w:sz w:val="24"/>
          <w:szCs w:val="24"/>
        </w:rPr>
        <w:t>Цель</w:t>
      </w:r>
      <w:r w:rsidRPr="00C36AC9">
        <w:rPr>
          <w:rFonts w:ascii="Times New Roman" w:hAnsi="Times New Roman" w:cs="Times New Roman"/>
          <w:color w:val="000000" w:themeColor="text1"/>
          <w:sz w:val="24"/>
          <w:szCs w:val="24"/>
        </w:rPr>
        <w:t xml:space="preserve"> этого этапа состоит в формировании готовности учащихся к принятию решения о выборе профиля.</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Как мы будем определять степень готовности к выбору профиля?</w:t>
      </w:r>
    </w:p>
    <w:p w:rsidR="000E4E86" w:rsidRPr="00C36AC9" w:rsidRDefault="000E4E86" w:rsidP="00C36AC9">
      <w:pPr>
        <w:numPr>
          <w:ilvl w:val="0"/>
          <w:numId w:val="26"/>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Выраженность ценностных ориентаций, связанных с профилем обучения.</w:t>
      </w:r>
    </w:p>
    <w:p w:rsidR="000E4E86" w:rsidRPr="00C36AC9" w:rsidRDefault="000E4E86" w:rsidP="00C36AC9">
      <w:pPr>
        <w:numPr>
          <w:ilvl w:val="0"/>
          <w:numId w:val="26"/>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Информационная подготовленность в отношении значимости профиля обучения для дальнейшего самоопределения.</w:t>
      </w:r>
    </w:p>
    <w:p w:rsidR="000E4E86" w:rsidRPr="00C36AC9" w:rsidRDefault="000E4E86" w:rsidP="00C36AC9">
      <w:pPr>
        <w:numPr>
          <w:ilvl w:val="0"/>
          <w:numId w:val="26"/>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Наличие опыта приложения усилий по освоению образовательного материала, ключевых компетенций, востребованных в профессиональном образовании.</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II. Привести содержание учебных программ в соответствие с профильным обучением: каждый учебный предмет должен быть представлен и базовым и профильным курсом.</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III. Создать ситуацию педагогического авторства и творчества.</w:t>
      </w: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Начали мы с планирования действий, которые нас приведут к достижению намеченных целей.</w:t>
      </w:r>
    </w:p>
    <w:p w:rsidR="000E4E86" w:rsidRPr="00C36AC9" w:rsidRDefault="000E4E86" w:rsidP="00C36AC9">
      <w:pPr>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shd w:val="clear" w:color="auto" w:fill="FFFFFF"/>
        <w:spacing w:after="0" w:line="360" w:lineRule="auto"/>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План-график мероприятий по подготовке к введению предпрофильной подготовки и профильного обучения на старшей ступени общего образования</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43"/>
        <w:gridCol w:w="5340"/>
        <w:gridCol w:w="1050"/>
        <w:gridCol w:w="2306"/>
      </w:tblGrid>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jc w:val="center"/>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jc w:val="center"/>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Содержание деятельности по организации предпрофильной и профильной подготовки. Задачи,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jc w:val="center"/>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Сроки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jc w:val="center"/>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Ответственные</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Ознакомление педагогов с нормативными документами, регулирующими проведение эксперимента по профильному обучению.</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октябрь – ноябрь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Тонгориди Л.Н.</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Проведение информационной работы с педагогами, участвующими в эксперименте (в первую очередь, с классными руководителями 8-х классов, 9, 10 классов), обеспечение их необходимым методическим материалом.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октябрь – ноябрь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Тонгориди Л.Н.</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Проведение разъяснительной работы с родителями учащихся по вопросам предпрофильной подготовки. Родительские собрания в 8 классах.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апрель – 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классные руководители </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Проведение социологического исследования. Опрос учащихся и родителей 8-классников.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апрель – 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классные руководители</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Выявление запроса на спецкурсы 8-классников.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диагностическая лаборатория</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Опрос 9-классников о планируемом выборе профилей. Социологический анализ значимых установок учащихся 9-х классов при выборе профиля.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классные руководители</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Выявление запроса 9–10-классников на курсы по выбору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Тонгориди Л.Н.</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Выявление педагогического потенциала для организации курсов по выбору в 9–11классах.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апрель</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Тонгориди Л.Н.</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Составление плана предпрофильной подготовки.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Тонгориди Л.Н.</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Разработка программ курсов по выбору.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учебная часть.</w:t>
            </w:r>
            <w:r w:rsidRPr="00C36AC9">
              <w:rPr>
                <w:rFonts w:ascii="Times New Roman" w:hAnsi="Times New Roman" w:cs="Times New Roman"/>
                <w:color w:val="000000" w:themeColor="text1"/>
                <w:sz w:val="24"/>
                <w:szCs w:val="24"/>
              </w:rPr>
              <w:br/>
              <w:t>учителя -предметники</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Утверждение программ предметных курсов по выбору.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административно-методический совет</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Утверждение программ предметных курсов по выбору.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административно-методический совет</w:t>
            </w:r>
          </w:p>
        </w:tc>
      </w:tr>
      <w:tr w:rsidR="000E4E86" w:rsidRPr="00C36AC9" w:rsidTr="000E4E8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Разработка учебного плана с учетом предпрофильной и профильной подготовки уч-ся 9–11 классов.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E4E86" w:rsidRPr="00C36AC9" w:rsidRDefault="000E4E86" w:rsidP="00C36AC9">
            <w:pPr>
              <w:spacing w:after="0" w:line="360" w:lineRule="auto"/>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учебная часть</w:t>
            </w:r>
          </w:p>
        </w:tc>
      </w:tr>
    </w:tbl>
    <w:p w:rsidR="000E4E86" w:rsidRPr="00C36AC9" w:rsidRDefault="000E4E86" w:rsidP="00C36AC9">
      <w:pPr>
        <w:shd w:val="clear" w:color="auto" w:fill="FFFFFF"/>
        <w:spacing w:after="0" w:line="360" w:lineRule="auto"/>
        <w:rPr>
          <w:rFonts w:ascii="Times New Roman" w:hAnsi="Times New Roman" w:cs="Times New Roman"/>
          <w:color w:val="000000" w:themeColor="text1"/>
          <w:sz w:val="24"/>
          <w:szCs w:val="24"/>
        </w:rPr>
      </w:pPr>
    </w:p>
    <w:p w:rsidR="000E4E86" w:rsidRPr="00C36AC9" w:rsidRDefault="000E4E86" w:rsidP="00C36AC9">
      <w:pPr>
        <w:shd w:val="clear" w:color="auto" w:fill="FFFFFF"/>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МБОУ Междуреченская СОШ уже накопила немалый опыт по дифференцированному обучению учащихся. У нас сложился определенный вид профильной подготовки, наличие разнообразных элективов, кружков, секций на базе учреждений дополнительного образования п.Междуреченский. Мы ищем наиболее эффективные пути профилизации, понимая, что профильность, основанная на предметном делении содержания образования, имеет для учеников как плюсы, так и минусы. Действительно, с одной стороны, ученик-гуманитарий может заниматься любимым (или «нужным») предметом больше, чем остальными, но, с другой, нельзя утверждать, что </w:t>
      </w:r>
      <w:r w:rsidRPr="00C36AC9">
        <w:rPr>
          <w:rFonts w:ascii="Times New Roman" w:hAnsi="Times New Roman" w:cs="Times New Roman"/>
          <w:color w:val="000000" w:themeColor="text1"/>
          <w:sz w:val="24"/>
          <w:szCs w:val="24"/>
        </w:rPr>
        <w:lastRenderedPageBreak/>
        <w:t xml:space="preserve">гуманитарию не интересны компьютерные технологии или веб-дизайн. Может возникнуть и такая ситуация, когда ученик физико-математического профиля, который к его «несчастью» любит стихи, не сможет уделить своим разнопредметным интересам необходимого внимания. Предметная профильность «загоняет» ученика в жесткие границы формально, а не личностно (!) разделяемых предметов, «срезая» с его образовательной траектории индивидуально значимые предметы и области. В результате образовательная траектория ученика становится не индивидуальной, а профильной, что заметно сужает рамки его выбора. Решение же данной проблемы с помощью элективных курсов внутри заданного профиля не всегда эффективно. Мы стремимся уравновесить следующее противоречие: с одной стороны требуется наиболее полно учесть индивидуальные интересы, способности, склонности старшеклассников (это ведет к созданию большого числа различных профилей), с другой – учесть ряд факторов, сдерживающих процессы дифференциации - это введение единого государственного экзамена, утверждение стандарта общего образования. Мы выделили следующие блоки проблем, решить которые мы должны в совместной деятельности с учащимися 11 класса: определить разумные границы между </w:t>
      </w:r>
      <w:r w:rsidRPr="00C36AC9">
        <w:rPr>
          <w:rFonts w:ascii="Times New Roman" w:hAnsi="Times New Roman" w:cs="Times New Roman"/>
          <w:b/>
          <w:color w:val="000000" w:themeColor="text1"/>
          <w:sz w:val="24"/>
          <w:szCs w:val="24"/>
        </w:rPr>
        <w:t>ХОЧУ – МОГУ – НАДО</w:t>
      </w:r>
      <w:r w:rsidRPr="00C36AC9">
        <w:rPr>
          <w:rFonts w:ascii="Times New Roman" w:hAnsi="Times New Roman" w:cs="Times New Roman"/>
          <w:color w:val="000000" w:themeColor="text1"/>
          <w:sz w:val="24"/>
          <w:szCs w:val="24"/>
        </w:rPr>
        <w:t>.</w:t>
      </w:r>
    </w:p>
    <w:p w:rsidR="000E4E86" w:rsidRPr="00C36AC9" w:rsidRDefault="000E4E86" w:rsidP="00C36AC9">
      <w:pPr>
        <w:numPr>
          <w:ilvl w:val="0"/>
          <w:numId w:val="3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Кем быть? (предпочтительные группы профессий)</w:t>
      </w:r>
    </w:p>
    <w:p w:rsidR="000E4E86" w:rsidRPr="00C36AC9" w:rsidRDefault="000E4E86" w:rsidP="00C36AC9">
      <w:pPr>
        <w:numPr>
          <w:ilvl w:val="0"/>
          <w:numId w:val="3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Каким быть? (востребованные профессиями качества)</w:t>
      </w:r>
    </w:p>
    <w:p w:rsidR="000E4E86" w:rsidRPr="00C36AC9" w:rsidRDefault="000E4E86" w:rsidP="00C36AC9">
      <w:pPr>
        <w:numPr>
          <w:ilvl w:val="0"/>
          <w:numId w:val="3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Зачем осваивать именно эту профессию? (личностно значимые ценности).</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Блоки проблем профильной ориентации учащегося 9 класса: </w:t>
      </w:r>
      <w:r w:rsidRPr="00C36AC9">
        <w:rPr>
          <w:rFonts w:ascii="Times New Roman" w:hAnsi="Times New Roman" w:cs="Times New Roman"/>
          <w:b/>
          <w:color w:val="000000" w:themeColor="text1"/>
          <w:sz w:val="24"/>
          <w:szCs w:val="24"/>
        </w:rPr>
        <w:t>ХОЧУ – МОГУ</w:t>
      </w:r>
      <w:r w:rsidRPr="00C36AC9">
        <w:rPr>
          <w:rFonts w:ascii="Times New Roman" w:hAnsi="Times New Roman" w:cs="Times New Roman"/>
          <w:color w:val="000000" w:themeColor="text1"/>
          <w:sz w:val="24"/>
          <w:szCs w:val="24"/>
        </w:rPr>
        <w:t>.</w:t>
      </w:r>
    </w:p>
    <w:p w:rsidR="000E4E86" w:rsidRPr="00C36AC9" w:rsidRDefault="000E4E86" w:rsidP="00C36AC9">
      <w:pPr>
        <w:numPr>
          <w:ilvl w:val="0"/>
          <w:numId w:val="37"/>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Что изучать? </w:t>
      </w:r>
    </w:p>
    <w:p w:rsidR="000E4E86" w:rsidRPr="00C36AC9" w:rsidRDefault="000E4E86" w:rsidP="00C36AC9">
      <w:pPr>
        <w:numPr>
          <w:ilvl w:val="0"/>
          <w:numId w:val="37"/>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Как изучать?</w:t>
      </w:r>
    </w:p>
    <w:p w:rsidR="000E4E86" w:rsidRPr="00C36AC9" w:rsidRDefault="000E4E86" w:rsidP="00C36AC9">
      <w:pPr>
        <w:numPr>
          <w:ilvl w:val="0"/>
          <w:numId w:val="37"/>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Где изучать?</w:t>
      </w:r>
    </w:p>
    <w:p w:rsidR="000E4E86" w:rsidRPr="00C36AC9" w:rsidRDefault="000E4E86" w:rsidP="00C36AC9">
      <w:pPr>
        <w:numPr>
          <w:ilvl w:val="0"/>
          <w:numId w:val="37"/>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Зачем изучать?</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«Хочу и могу» как их соотнести? Ищем ответы на поставленные вопросы в ходе эксперимента. Для более эффективной организации профильной подготовки мы уже предприняли следующие шаги:</w:t>
      </w:r>
    </w:p>
    <w:p w:rsidR="000E4E86" w:rsidRPr="00C36AC9" w:rsidRDefault="000E4E86" w:rsidP="00C36AC9">
      <w:pPr>
        <w:numPr>
          <w:ilvl w:val="0"/>
          <w:numId w:val="38"/>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используем возможности дополнительного образования (кружки, клубы, студии, секции);</w:t>
      </w:r>
    </w:p>
    <w:p w:rsidR="000E4E86" w:rsidRPr="00C36AC9" w:rsidRDefault="000E4E86" w:rsidP="00C36AC9">
      <w:pPr>
        <w:numPr>
          <w:ilvl w:val="0"/>
          <w:numId w:val="38"/>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внедряем современные информационные и коммуникационные технологии (интернет, дистанционные формы обучения, интерактивные средства самообучения, СD-диски);</w:t>
      </w:r>
    </w:p>
    <w:p w:rsidR="000E4E86" w:rsidRPr="00C36AC9" w:rsidRDefault="000E4E86" w:rsidP="00C36AC9">
      <w:pPr>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Что мы предприняли, чтобы подготовить учителей для работы в новых условиях?</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1. Приняли участие (10 педагогов) в региональных практико –ориентированных семинарах в г. Ханты-Мансийске по темам:</w:t>
      </w:r>
    </w:p>
    <w:p w:rsidR="000E4E86" w:rsidRPr="00C36AC9" w:rsidRDefault="000E4E86" w:rsidP="00C36AC9">
      <w:pPr>
        <w:numPr>
          <w:ilvl w:val="0"/>
          <w:numId w:val="39"/>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«Индивидуализация образования и ее виды»</w:t>
      </w:r>
    </w:p>
    <w:p w:rsidR="000E4E86" w:rsidRPr="00C36AC9" w:rsidRDefault="000E4E86" w:rsidP="00C36AC9">
      <w:pPr>
        <w:numPr>
          <w:ilvl w:val="0"/>
          <w:numId w:val="39"/>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«Как интенсифицировать образовательный процесс»</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2. Провели анализ существующей учебной литературы и создали банк методической литературы по организации индивидуальных учебных планов.</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3. Проработали вопрос о роли индивидуальных образовательных программ в профильном обучении.</w:t>
      </w:r>
    </w:p>
    <w:p w:rsidR="000E4E86" w:rsidRPr="00C36AC9" w:rsidRDefault="000E4E86" w:rsidP="00C36AC9">
      <w:pPr>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Условия, которые мы создаем для перехода к профильному обучению на старшей ступени образования</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b/>
          <w:color w:val="000000" w:themeColor="text1"/>
          <w:sz w:val="24"/>
          <w:szCs w:val="24"/>
        </w:rPr>
        <w:t>I группа условий</w:t>
      </w:r>
      <w:r w:rsidRPr="00C36AC9">
        <w:rPr>
          <w:rFonts w:ascii="Times New Roman" w:hAnsi="Times New Roman" w:cs="Times New Roman"/>
          <w:color w:val="000000" w:themeColor="text1"/>
          <w:sz w:val="24"/>
          <w:szCs w:val="24"/>
        </w:rPr>
        <w:t xml:space="preserve"> – условия, связанные с сущностными характеристиками образовательной деятельности.</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Разработка внутренних нормативных документов (приказов, распоряжений, положений, договоров и т.п.) для организации предпрофильной и профильной подготовки.</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b/>
          <w:color w:val="000000" w:themeColor="text1"/>
          <w:sz w:val="24"/>
          <w:szCs w:val="24"/>
        </w:rPr>
        <w:t>II группа условий</w:t>
      </w:r>
      <w:r w:rsidRPr="00C36AC9">
        <w:rPr>
          <w:rFonts w:ascii="Times New Roman" w:hAnsi="Times New Roman" w:cs="Times New Roman"/>
          <w:color w:val="000000" w:themeColor="text1"/>
          <w:sz w:val="24"/>
          <w:szCs w:val="24"/>
        </w:rPr>
        <w:t xml:space="preserve"> – условия ресурсного обеспечения профильного обучения.</w:t>
      </w:r>
    </w:p>
    <w:p w:rsidR="000E4E86" w:rsidRPr="00C36AC9" w:rsidRDefault="000E4E86" w:rsidP="00C36AC9">
      <w:pPr>
        <w:numPr>
          <w:ilvl w:val="0"/>
          <w:numId w:val="40"/>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Обеспечение равного доступа к получению образовательных услуг для всех желающих учащихся.</w:t>
      </w:r>
    </w:p>
    <w:p w:rsidR="000E4E86" w:rsidRPr="00C36AC9" w:rsidRDefault="000E4E86" w:rsidP="00C36AC9">
      <w:pPr>
        <w:numPr>
          <w:ilvl w:val="0"/>
          <w:numId w:val="40"/>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Кадровое обеспечение программ профильного обучения.</w:t>
      </w:r>
    </w:p>
    <w:p w:rsidR="000E4E86" w:rsidRPr="00C36AC9" w:rsidRDefault="000E4E86" w:rsidP="00C36AC9">
      <w:pPr>
        <w:numPr>
          <w:ilvl w:val="0"/>
          <w:numId w:val="40"/>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Материально-техническое обеспечение программ профильного обучения.</w:t>
      </w:r>
    </w:p>
    <w:p w:rsidR="000E4E86" w:rsidRPr="00C36AC9" w:rsidRDefault="000E4E86" w:rsidP="00C36AC9">
      <w:pPr>
        <w:numPr>
          <w:ilvl w:val="0"/>
          <w:numId w:val="40"/>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Учебно-методическое сопровождение профильного обучения (примечание: в сопровождение должны войти не только стандартный УМК, но и то, что может разработать сама школа).</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b/>
          <w:color w:val="000000" w:themeColor="text1"/>
          <w:sz w:val="24"/>
          <w:szCs w:val="24"/>
        </w:rPr>
        <w:t>III группа условий</w:t>
      </w:r>
      <w:r w:rsidRPr="00C36AC9">
        <w:rPr>
          <w:rFonts w:ascii="Times New Roman" w:hAnsi="Times New Roman" w:cs="Times New Roman"/>
          <w:color w:val="000000" w:themeColor="text1"/>
          <w:sz w:val="24"/>
          <w:szCs w:val="24"/>
        </w:rPr>
        <w:t xml:space="preserve"> – организация предпрофильной подготовки на ступени основного обучения.</w:t>
      </w:r>
    </w:p>
    <w:p w:rsidR="000E4E86" w:rsidRPr="00C36AC9" w:rsidRDefault="000E4E86" w:rsidP="00C36AC9">
      <w:pPr>
        <w:numPr>
          <w:ilvl w:val="0"/>
          <w:numId w:val="41"/>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Введение предпрофильной подготовки через организацию курсов по выбору. Курсы должны носить профориентационный характер, быть краткосрочными, чередующимися, постепенно вводимыми в учебный план (чтобы ученик не оказывался в ситуации выбора из значительного числа курсов).</w:t>
      </w:r>
    </w:p>
    <w:p w:rsidR="000E4E86" w:rsidRPr="00C36AC9" w:rsidRDefault="000E4E86" w:rsidP="00C36AC9">
      <w:pPr>
        <w:numPr>
          <w:ilvl w:val="0"/>
          <w:numId w:val="41"/>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Отработка внутри школы механизмов конкурсного набора в 10-е классы (внимание: не вступительные экзамены), внутренних критериев соответствия.</w:t>
      </w:r>
    </w:p>
    <w:p w:rsidR="000E4E86" w:rsidRPr="00C36AC9" w:rsidRDefault="000E4E86" w:rsidP="00C36AC9">
      <w:pPr>
        <w:numPr>
          <w:ilvl w:val="0"/>
          <w:numId w:val="41"/>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Введение накопительной оценки (портфолио), учитывающей разнообразные достижения ученика и подтверждающей его учебные успехи и ориентацию на тот или иной профиль.</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Что мы будем менять в профильной школе?</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целях и ожидаемых результатах обучения</w:t>
      </w:r>
    </w:p>
    <w:p w:rsidR="000E4E86" w:rsidRPr="00C36AC9" w:rsidRDefault="000E4E86" w:rsidP="00C36AC9">
      <w:pPr>
        <w:numPr>
          <w:ilvl w:val="0"/>
          <w:numId w:val="42"/>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Ориентация на максимальный учет индивидуальных интересов, способностей и склонностей учащихся, что ведет к созданию большого числа разных профильных групп.</w:t>
      </w:r>
    </w:p>
    <w:p w:rsidR="000E4E86" w:rsidRPr="00C36AC9" w:rsidRDefault="000E4E86" w:rsidP="00C36AC9">
      <w:pPr>
        <w:numPr>
          <w:ilvl w:val="0"/>
          <w:numId w:val="42"/>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Создание условий для развития компетенций, необходимых для продолжения обучения.</w:t>
      </w:r>
    </w:p>
    <w:p w:rsidR="000E4E86" w:rsidRPr="00C36AC9" w:rsidRDefault="000E4E86" w:rsidP="00C36AC9">
      <w:pPr>
        <w:numPr>
          <w:ilvl w:val="0"/>
          <w:numId w:val="42"/>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Развитие способности самоорганизации.</w:t>
      </w:r>
    </w:p>
    <w:p w:rsidR="000E4E86" w:rsidRPr="00C36AC9" w:rsidRDefault="000E4E86" w:rsidP="00C36AC9">
      <w:pPr>
        <w:numPr>
          <w:ilvl w:val="0"/>
          <w:numId w:val="42"/>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Формирование высокого уровня правовой культуры.</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учебном плане</w:t>
      </w:r>
    </w:p>
    <w:p w:rsidR="000E4E86" w:rsidRPr="00C36AC9" w:rsidRDefault="000E4E86" w:rsidP="00C36AC9">
      <w:pPr>
        <w:numPr>
          <w:ilvl w:val="0"/>
          <w:numId w:val="43"/>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Сокращение инвариантного компонента. Относительное сокращение учебного материала непрофильных предметов с целью завершения базовой общеобразовательной подготовки учащихся.</w:t>
      </w:r>
    </w:p>
    <w:p w:rsidR="000E4E86" w:rsidRPr="00C36AC9" w:rsidRDefault="000E4E86" w:rsidP="00C36AC9">
      <w:pPr>
        <w:numPr>
          <w:ilvl w:val="0"/>
          <w:numId w:val="43"/>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План образован учебными предметами трех типов: базовые общеобразовательные, профильные, элективные.</w:t>
      </w:r>
    </w:p>
    <w:p w:rsidR="000E4E86" w:rsidRPr="00C36AC9" w:rsidRDefault="000E4E86" w:rsidP="00C36AC9">
      <w:pPr>
        <w:numPr>
          <w:ilvl w:val="0"/>
          <w:numId w:val="43"/>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 (для гуманитарного, социально-экономического и подобных профилей). Обязательны для всех.</w:t>
      </w:r>
    </w:p>
    <w:p w:rsidR="000E4E86" w:rsidRPr="00C36AC9" w:rsidRDefault="000E4E86" w:rsidP="00C36AC9">
      <w:pPr>
        <w:numPr>
          <w:ilvl w:val="0"/>
          <w:numId w:val="43"/>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Профильные общеобразовательные предметы: предметы повышенного уровня, определяющие направленность профиля. Обязательны для учащихся, выбравших данный профиль. Базовые + профильные = федеральный компонент ФГОС СОО</w:t>
      </w:r>
      <w:r w:rsidR="00C36AC9">
        <w:rPr>
          <w:rFonts w:ascii="Times New Roman" w:hAnsi="Times New Roman" w:cs="Times New Roman"/>
          <w:color w:val="000000" w:themeColor="text1"/>
          <w:sz w:val="24"/>
          <w:szCs w:val="24"/>
        </w:rPr>
        <w:t xml:space="preserve"> </w:t>
      </w:r>
      <w:r w:rsidRPr="00C36AC9">
        <w:rPr>
          <w:rFonts w:ascii="Times New Roman" w:hAnsi="Times New Roman" w:cs="Times New Roman"/>
          <w:color w:val="000000" w:themeColor="text1"/>
          <w:sz w:val="24"/>
          <w:szCs w:val="24"/>
        </w:rPr>
        <w:t>(оцениваются в рамках ЕГЭ).</w:t>
      </w:r>
    </w:p>
    <w:p w:rsidR="000E4E86" w:rsidRPr="00C36AC9" w:rsidRDefault="000E4E86" w:rsidP="00C36AC9">
      <w:pPr>
        <w:numPr>
          <w:ilvl w:val="0"/>
          <w:numId w:val="43"/>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Элективные курсы – обязательные для посещения курсы по выбору ученика. Реализуются за счет школьного компонента учебного плана. Возможны для: </w:t>
      </w:r>
    </w:p>
    <w:p w:rsidR="000E4E86" w:rsidRPr="00C36AC9" w:rsidRDefault="000E4E86" w:rsidP="00C36AC9">
      <w:pPr>
        <w:shd w:val="clear" w:color="auto" w:fill="FFFFFF"/>
        <w:spacing w:after="0" w:line="360" w:lineRule="auto"/>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 «поддержания» изучения профильных предметов на заданном профильном уровне;</w:t>
      </w:r>
    </w:p>
    <w:p w:rsidR="000E4E86" w:rsidRPr="00C36AC9" w:rsidRDefault="000E4E86" w:rsidP="00C36AC9">
      <w:pPr>
        <w:shd w:val="clear" w:color="auto" w:fill="FFFFFF"/>
        <w:spacing w:after="0" w:line="360" w:lineRule="auto"/>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б) для построения индивидуальных образовательных траекторий. Методика оценивания результатов будет разрабатываться и усовершенствоваться в ходе эксперимента.</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образовательных технологиях</w:t>
      </w:r>
    </w:p>
    <w:p w:rsidR="000E4E86" w:rsidRPr="00C36AC9" w:rsidRDefault="000E4E86" w:rsidP="00C36AC9">
      <w:pPr>
        <w:numPr>
          <w:ilvl w:val="0"/>
          <w:numId w:val="44"/>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Постепенное сокращение технологий, присущих классно-урочной системе.</w:t>
      </w:r>
    </w:p>
    <w:p w:rsidR="000E4E86" w:rsidRPr="00C36AC9" w:rsidRDefault="000E4E86" w:rsidP="00C36AC9">
      <w:pPr>
        <w:numPr>
          <w:ilvl w:val="0"/>
          <w:numId w:val="44"/>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Постепенное увеличение доли технологий обучения, близких к вузовским, предполагающих иную организацию аудиторных занятий и внеаудиторной нагрузки.</w:t>
      </w:r>
    </w:p>
    <w:p w:rsidR="000E4E86" w:rsidRPr="00C36AC9" w:rsidRDefault="000E4E86" w:rsidP="00C36AC9">
      <w:pPr>
        <w:numPr>
          <w:ilvl w:val="0"/>
          <w:numId w:val="44"/>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Увеличение доли технологий, способствующих развитию партнерских отношений между учителем и учеником (этому в значительной мере способствует введение ЕГЭ).</w:t>
      </w:r>
    </w:p>
    <w:p w:rsidR="000E4E86" w:rsidRPr="00C36AC9" w:rsidRDefault="000E4E86" w:rsidP="00C36AC9">
      <w:pPr>
        <w:numPr>
          <w:ilvl w:val="0"/>
          <w:numId w:val="44"/>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Введение технологии смешанного обучения (цифровая образовательная платформа 4.0.).</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образовательной среде</w:t>
      </w:r>
    </w:p>
    <w:p w:rsidR="000E4E86" w:rsidRPr="00C36AC9" w:rsidRDefault="000E4E86" w:rsidP="00C36AC9">
      <w:pPr>
        <w:numPr>
          <w:ilvl w:val="0"/>
          <w:numId w:val="45"/>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Создание разнообразных пространств для творческой самореализации учащихся.</w:t>
      </w:r>
    </w:p>
    <w:p w:rsidR="000E4E86" w:rsidRPr="00C36AC9" w:rsidRDefault="000E4E86" w:rsidP="00C36AC9">
      <w:pPr>
        <w:numPr>
          <w:ilvl w:val="0"/>
          <w:numId w:val="45"/>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Создание пространств совместной деятельности педагогов и старшеклассников.</w:t>
      </w:r>
    </w:p>
    <w:p w:rsidR="000E4E86" w:rsidRPr="00C36AC9" w:rsidRDefault="000E4E86" w:rsidP="00C36AC9">
      <w:pPr>
        <w:numPr>
          <w:ilvl w:val="0"/>
          <w:numId w:val="45"/>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Развитие подростковых и юношеских общественных объединений.</w:t>
      </w:r>
    </w:p>
    <w:p w:rsidR="000E4E86" w:rsidRPr="00C36AC9" w:rsidRDefault="000E4E86" w:rsidP="00C36AC9">
      <w:pPr>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формах оценивания и контроля</w:t>
      </w:r>
    </w:p>
    <w:p w:rsidR="000E4E86" w:rsidRPr="00C36AC9" w:rsidRDefault="000E4E86" w:rsidP="00C36AC9">
      <w:pPr>
        <w:numPr>
          <w:ilvl w:val="0"/>
          <w:numId w:val="4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Баланс письменных и устных форм оценивания. </w:t>
      </w:r>
    </w:p>
    <w:p w:rsidR="000E4E86" w:rsidRPr="00C36AC9" w:rsidRDefault="000E4E86" w:rsidP="00C36AC9">
      <w:pPr>
        <w:numPr>
          <w:ilvl w:val="0"/>
          <w:numId w:val="4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Использование рейтинговых оценок.</w:t>
      </w:r>
    </w:p>
    <w:p w:rsidR="000E4E86" w:rsidRPr="00C36AC9" w:rsidRDefault="000E4E86" w:rsidP="00C36AC9">
      <w:pPr>
        <w:numPr>
          <w:ilvl w:val="0"/>
          <w:numId w:val="4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Накопительная система оценок.</w:t>
      </w:r>
    </w:p>
    <w:p w:rsidR="000E4E86" w:rsidRPr="00C36AC9" w:rsidRDefault="000E4E86" w:rsidP="00C36AC9">
      <w:pPr>
        <w:numPr>
          <w:ilvl w:val="0"/>
          <w:numId w:val="4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Использование многоуровневой балльной оценки (и, соответственно, перевод ее в 5 - ти балльную шкалу).</w:t>
      </w:r>
    </w:p>
    <w:p w:rsidR="000E4E86" w:rsidRPr="00C36AC9" w:rsidRDefault="000E4E86" w:rsidP="00C36AC9">
      <w:pPr>
        <w:numPr>
          <w:ilvl w:val="0"/>
          <w:numId w:val="46"/>
        </w:numPr>
        <w:shd w:val="clear" w:color="auto" w:fill="FFFFFF"/>
        <w:tabs>
          <w:tab w:val="clear" w:pos="720"/>
          <w:tab w:val="num" w:pos="426"/>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Разработка форм учета текущих достижений ученика, заменяющая школьный дневник.</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В формах организации образовательного процесса</w:t>
      </w:r>
    </w:p>
    <w:p w:rsidR="000E4E86" w:rsidRPr="00C36AC9" w:rsidRDefault="000E4E86" w:rsidP="00C36AC9">
      <w:pPr>
        <w:shd w:val="clear" w:color="auto" w:fill="FFFFFF"/>
        <w:tabs>
          <w:tab w:val="num" w:pos="426"/>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Смешанное обучение, элективы, спецкурсы, индивидуальные консультации.</w:t>
      </w:r>
    </w:p>
    <w:p w:rsidR="000E4E86" w:rsidRPr="00C36AC9" w:rsidRDefault="000E4E86" w:rsidP="00C36AC9">
      <w:pPr>
        <w:tabs>
          <w:tab w:val="num" w:pos="709"/>
        </w:tabs>
        <w:spacing w:after="0" w:line="360" w:lineRule="auto"/>
        <w:ind w:firstLine="600"/>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Условия и ресурсы для организации профильного обучения.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1. Управленческие условия: формирование проектно-исследовательской группы, которая занимается разработкой и реализацией проекта. Группа работает с августа 2018 года. В состав группы входят представители административно-методического совета школы, педагоги, члены Управляющего совета школы из числа родителей. В настоящее время состав группы выглядит следующим образом </w:t>
      </w:r>
    </w:p>
    <w:p w:rsidR="000E4E86" w:rsidRPr="00C36AC9" w:rsidRDefault="000E4E86" w:rsidP="00C36AC9">
      <w:pPr>
        <w:tabs>
          <w:tab w:val="num" w:pos="709"/>
        </w:tabs>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члены группы: учитель истории и обществознания высшей квалификационной категории Аникеева М.Ю., (социально-экономический профиль), руководитель МО естественнонаучных дисциплин Матвейкина С.В. – учитель биологии высшей квалификационной категории (естественнонаучный профиль), руководитель МО математики и информатики Рябцева Е.А. – учитель математики и информатики высшей квалификационной категории (физико-математический профиль, информационно-технологический профиль), учитель физики высшей квалификационной категории Квашнина В.А., учитель информатики высшей квалификационной категории Федосеев Д.В., учитель химии высшей квалификационной категории Папулова Н.В., учитель иностранных языков высшей квалификационной категории Малюкевич С.С.</w:t>
      </w:r>
    </w:p>
    <w:p w:rsidR="000E4E86" w:rsidRPr="00C36AC9" w:rsidRDefault="000E4E86" w:rsidP="00C36AC9">
      <w:pPr>
        <w:tabs>
          <w:tab w:val="num" w:pos="709"/>
        </w:tabs>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от родительской общественности член Управляющего совета школы.</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2. Учебно-методическое условия: разработка программ всех учебных курсов и дисциплин. В школе используется следующая классификация учебных курсов, позволяющая педагогам и детям ориентироваться в выборе курсов и, тем самым, в </w:t>
      </w:r>
      <w:r w:rsidRPr="00C36AC9">
        <w:rPr>
          <w:rFonts w:ascii="Times New Roman" w:hAnsi="Times New Roman" w:cs="Times New Roman"/>
          <w:color w:val="000000" w:themeColor="text1"/>
          <w:sz w:val="24"/>
          <w:szCs w:val="24"/>
        </w:rPr>
        <w:lastRenderedPageBreak/>
        <w:t xml:space="preserve">постановке разных образовательных задач по их изучению: базовые общеобразовательные курсы, профильные курсы.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школе планируется открыть профильные группы с изучением предметов на профильном уровне: математика, физика, информатика, биология, химия, обществознание, история.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Эти профили обеспечены следующими курсами и программами: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программы углубленного изучения специальных предметов;</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элективные курсы;</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спецкурсы.</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left" w:pos="-851"/>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3. Информационно-технологические условия: использование информационно-коммуникативных технологий является одним из приоритетных направлений развития школы, 100% всех педагогов школы 10-11 классов прошли курсы повышения квалификации по преподаваемому предмету и ИКТ- технологиям. Информационно – коммуникативная компетентность педагогов позволяет организовывать учебный процесс на более качественном методическом уровне. Описание технологий, разработки уроков с использованием указанных технологий можно найти в публикациях педагогов. (приложение 2).</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4. Материально-технические условия.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школе имеется достаточно хорошая материально-техническая база для реализации проекта по профильному обучению. В наличии: два хорошо оборудованных кабинета информатики, спецкабинеты – химии, биологии, физики, укомплектованные раздаточным материалом, лабораторным оборудованием, учебными пособиями. Работа в мастерских: кулинарии, швейного дела, слесарной, токарной, позволяет осуществлять учащимся профессиональные пробы. В школе для углубленного изучения физики оборудована специальная лаборатория с моделями и экспонатами по основным разделам курса, так же функционирует школьный технопарк под руководством учителя информатики Федосеева Д.В. В наличии имеется 56 компьютеров, из них в учебных целях используется 26. Школьная библиотека укомплектована на достаточно высоком уровне учебной, справочной, отраслевой, педагогической литературой (9 тыс. экземпляров помимо учебников).</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5. Нормативно - правовые условия. В течение ряда лет нами разработана нормативно - правовая база для организации профильного обучения (программы, положения, локальные акты, договоры, инструкции и пр.) </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Изменения в Устав школы.</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Концепция профилизации совместной деятельности в общеобразовательной школе.</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Учебный план для профильных и предпрофильных классов с учетом специфики разворачивания профильного обучения в школе.</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Положение об организации профильного обучения в старшей школе.</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Проекты образовательных программ профилей.</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Проект программы психолого-педагогического сопровождения предпрофильной подготовки и профильного обучения старшеклассников.</w:t>
      </w:r>
    </w:p>
    <w:p w:rsidR="000E4E86" w:rsidRPr="00C36AC9" w:rsidRDefault="000E4E86" w:rsidP="00C36AC9">
      <w:pPr>
        <w:numPr>
          <w:ilvl w:val="0"/>
          <w:numId w:val="33"/>
        </w:numPr>
        <w:tabs>
          <w:tab w:val="clear" w:pos="720"/>
          <w:tab w:val="num" w:pos="-24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Приказ о введении элективных курсов для предпрофильной подготовки и профильного обучения старшеклассников.</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процессе разработки этих документов мы неоднократно привлекали внешних экспертов из педагогического сообщества.</w:t>
      </w:r>
    </w:p>
    <w:p w:rsidR="000E4E86" w:rsidRPr="00C36AC9" w:rsidRDefault="000E4E86" w:rsidP="00C36AC9">
      <w:pPr>
        <w:tabs>
          <w:tab w:val="num" w:pos="709"/>
        </w:tabs>
        <w:spacing w:after="0" w:line="360" w:lineRule="auto"/>
        <w:ind w:firstLine="600"/>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Организационно - управленческие условия</w:t>
      </w:r>
    </w:p>
    <w:p w:rsidR="000E4E86" w:rsidRPr="00C36AC9" w:rsidRDefault="000E4E86" w:rsidP="00C36AC9">
      <w:pPr>
        <w:shd w:val="clear" w:color="auto" w:fill="FFFFFF"/>
        <w:tabs>
          <w:tab w:val="num" w:pos="709"/>
        </w:tabs>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 xml:space="preserve">Организация урока в профильной школе. </w:t>
      </w:r>
    </w:p>
    <w:p w:rsidR="000E4E86" w:rsidRPr="00C36AC9" w:rsidRDefault="000E4E86" w:rsidP="00C36AC9">
      <w:pPr>
        <w:shd w:val="clear" w:color="auto" w:fill="FFFFFF"/>
        <w:tabs>
          <w:tab w:val="num" w:pos="709"/>
        </w:tabs>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Большое внимание уделяется уроку и такой его организации, когда дети и педагоги могут проявлять свои учебные и образовательные инициативы, реализовывать замыслы, учиться совместности. Отсюда большое разнообразие форм урока в нашей старшей школе. Уроки различаются по способу организации совместной деятельности, по формам подачи материала, что позволяет детям на таких уроках проявить себя и добиваться высоких учебных достижений. </w:t>
      </w:r>
    </w:p>
    <w:p w:rsidR="000E4E86" w:rsidRPr="00C36AC9" w:rsidRDefault="000E4E86" w:rsidP="00C36AC9">
      <w:pPr>
        <w:shd w:val="clear" w:color="auto" w:fill="FFFFFF"/>
        <w:tabs>
          <w:tab w:val="num" w:pos="709"/>
        </w:tabs>
        <w:autoSpaceDE w:val="0"/>
        <w:autoSpaceDN w:val="0"/>
        <w:adjustRightInd w:val="0"/>
        <w:spacing w:after="0" w:line="360" w:lineRule="auto"/>
        <w:ind w:firstLine="600"/>
        <w:jc w:val="center"/>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object w:dxaOrig="7194"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62.95pt;height:290.65pt" o:ole="">
            <v:imagedata r:id="rId12" o:title=""/>
          </v:shape>
          <o:OLEObject Type="Embed" ProgID="PowerPoint.Slide.8" ShapeID="_x0000_i1055" DrawAspect="Content" ObjectID="_1618727388" r:id="rId13"/>
        </w:objec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 уроках в старшей школе помимо учебных программ реализуются ранее перечисленные инновационные образовательные программы. Для формирования у учащихся старшей школы базовых профильных действий: позиционирование (социально- экономический профиль), исследование (естественнонаучный и физико-математический профиль), проектирование (универсальный профиль) в образовательном процессе (в т.ч. на уроках) используются совреме</w:t>
      </w:r>
      <w:r w:rsidR="004D43EE" w:rsidRPr="00C36AC9">
        <w:rPr>
          <w:rFonts w:ascii="Times New Roman" w:hAnsi="Times New Roman" w:cs="Times New Roman"/>
          <w:color w:val="000000" w:themeColor="text1"/>
          <w:sz w:val="24"/>
          <w:szCs w:val="24"/>
        </w:rPr>
        <w:t>нные образовательные технологии</w:t>
      </w:r>
      <w:r w:rsidRPr="00C36AC9">
        <w:rPr>
          <w:rFonts w:ascii="Times New Roman" w:hAnsi="Times New Roman" w:cs="Times New Roman"/>
          <w:color w:val="000000" w:themeColor="text1"/>
          <w:sz w:val="24"/>
          <w:szCs w:val="24"/>
        </w:rPr>
        <w:t>:</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Технологии смешанного обучения (будем пробовать с использованием цифровой образовательной платформы «Образование 4.0».)</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 Технология критического мышления;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w:t>
      </w:r>
      <w:r w:rsidR="004D43EE" w:rsidRPr="00C36AC9">
        <w:rPr>
          <w:rFonts w:ascii="Times New Roman" w:hAnsi="Times New Roman" w:cs="Times New Roman"/>
          <w:color w:val="000000" w:themeColor="text1"/>
          <w:sz w:val="24"/>
          <w:szCs w:val="24"/>
        </w:rPr>
        <w:t xml:space="preserve"> </w:t>
      </w:r>
      <w:r w:rsidRPr="00C36AC9">
        <w:rPr>
          <w:rFonts w:ascii="Times New Roman" w:hAnsi="Times New Roman" w:cs="Times New Roman"/>
          <w:color w:val="000000" w:themeColor="text1"/>
          <w:sz w:val="24"/>
          <w:szCs w:val="24"/>
        </w:rPr>
        <w:t xml:space="preserve">Технология организации группового взаимодействия;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Технология «Дебаты»;</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 Технология проблемного обучения;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 Технология организации рефлексии в образовательном процессе;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 Технология погружения в образовательную деятельность.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Технология организации проектной деятельности;</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Информационно-коммуникационные технологии;</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Перевернутые уроки;</w:t>
      </w:r>
    </w:p>
    <w:p w:rsidR="000E4E86" w:rsidRPr="00C36AC9" w:rsidRDefault="000E4E86" w:rsidP="00C36AC9">
      <w:pPr>
        <w:shd w:val="clear" w:color="auto" w:fill="FFFFFF"/>
        <w:tabs>
          <w:tab w:val="num" w:pos="709"/>
        </w:tabs>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Среди педагогов старшей школы 12 человек являются разработчиками и участниками инновационных образовательных программ, реализуемых в школе. В классах, где работают педагоги-разработчики образовательных программ, качественная успеваемость выше, чем в других классах, у детей высокая мотивация к обучению;</w:t>
      </w: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lastRenderedPageBreak/>
        <w:t xml:space="preserve">Организации самостоятельной работы: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рамках ИУП старшеклассники выбирают и выполняют один из видов самостоятельной работы: творческая, проектная, исследовательская. При этом для творческой работы важно проявление личной инициативы и реализация творческих способностей, создание «образовательного продукта» (картина, сборник стихов, прибор, фото, и др.). Исследование, как известно, - бескорыстный поиск истины, поиск ответов на трудные вопросы, установление связи между явлениями и фактами, определение причин, условий. Проектирование - это решение задач и достижение поставленных целей. Для нас очень важны разные виды самостоятельной работы.</w:t>
      </w: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Образовательные формы, в рамках которых реализуются ИУП.</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Образовательными формами разворачивания профильного обучения в старшей школе являются: уроки; образовательные проекты; учебные проекты; социальные проекты; социальная практика; профессиональные пробы; исследовательские, творческие работы; компетентностные олимпиады; предметные олимпиады; предметные конференции; клубы; проектные группы, проектные команды, Совет старшеклассников.</w:t>
      </w:r>
    </w:p>
    <w:p w:rsidR="000E4E86" w:rsidRPr="00C36AC9" w:rsidRDefault="000E4E86" w:rsidP="00C36AC9">
      <w:pPr>
        <w:widowControl w:val="0"/>
        <w:tabs>
          <w:tab w:val="num" w:pos="709"/>
        </w:tabs>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Организация занятий по выбору и дополнительных образовательных услуг.</w:t>
      </w:r>
    </w:p>
    <w:p w:rsidR="000E4E86" w:rsidRPr="00C36AC9" w:rsidRDefault="000E4E86" w:rsidP="00C36AC9">
      <w:pPr>
        <w:shd w:val="clear" w:color="auto" w:fill="FFFFFF"/>
        <w:tabs>
          <w:tab w:val="num" w:pos="709"/>
        </w:tabs>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Нашим старшеклассникам предоставляется большое количество курсов по выбору, в рамках которых они реализуют свои образовательные потребности: «Исследовательские задачи в физике», «Основы проектирования», «Обучение исследовательской деятельности», «Основы бизнеса», «Основы исследовательской деятельности учащихся на занятиях по химии», «Робототехника и проектирование», «Практическая биология».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Учащимся предоставляются разнообразные дополнительные бесплатные образовательные услуги: «Углубленное изучение алгебры», «Углубленное изучение русского языка», «Углубленное изучение обществознания», «Углубленное изучение физики», «Углубленное изучение истории», «Практический курс по грамматике английского яз</w:t>
      </w:r>
      <w:r w:rsidR="004D43EE" w:rsidRPr="00C36AC9">
        <w:rPr>
          <w:rFonts w:ascii="Times New Roman" w:hAnsi="Times New Roman" w:cs="Times New Roman"/>
          <w:color w:val="000000" w:themeColor="text1"/>
          <w:sz w:val="24"/>
          <w:szCs w:val="24"/>
        </w:rPr>
        <w:t>ыка», «Трудные задачи</w:t>
      </w:r>
      <w:r w:rsidRPr="00C36AC9">
        <w:rPr>
          <w:rFonts w:ascii="Times New Roman" w:hAnsi="Times New Roman" w:cs="Times New Roman"/>
          <w:color w:val="000000" w:themeColor="text1"/>
          <w:sz w:val="24"/>
          <w:szCs w:val="24"/>
        </w:rPr>
        <w:t>? Начнем по порядку (химия)». Сохраняется тенденции к увеличению услуг, разработанных на основе инновационных разработок педагогов.</w:t>
      </w:r>
    </w:p>
    <w:p w:rsidR="000E4E86" w:rsidRPr="00C36AC9" w:rsidRDefault="000E4E86" w:rsidP="00C36AC9">
      <w:pPr>
        <w:widowControl w:val="0"/>
        <w:tabs>
          <w:tab w:val="num" w:pos="709"/>
        </w:tabs>
        <w:autoSpaceDE w:val="0"/>
        <w:autoSpaceDN w:val="0"/>
        <w:adjustRightInd w:val="0"/>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Организация и про</w:t>
      </w:r>
      <w:r w:rsidR="004D43EE" w:rsidRPr="00C36AC9">
        <w:rPr>
          <w:rFonts w:ascii="Times New Roman" w:hAnsi="Times New Roman" w:cs="Times New Roman"/>
          <w:b/>
          <w:color w:val="000000" w:themeColor="text1"/>
          <w:sz w:val="24"/>
          <w:szCs w:val="24"/>
        </w:rPr>
        <w:t>ведение образовательных событий</w:t>
      </w:r>
      <w:r w:rsidRPr="00C36AC9">
        <w:rPr>
          <w:rFonts w:ascii="Times New Roman" w:hAnsi="Times New Roman" w:cs="Times New Roman"/>
          <w:b/>
          <w:color w:val="000000" w:themeColor="text1"/>
          <w:sz w:val="24"/>
          <w:szCs w:val="24"/>
        </w:rPr>
        <w:t>.</w:t>
      </w:r>
    </w:p>
    <w:p w:rsidR="000E4E86" w:rsidRPr="00C36AC9" w:rsidRDefault="000E4E86" w:rsidP="00C36AC9">
      <w:pPr>
        <w:pStyle w:val="af5"/>
        <w:tabs>
          <w:tab w:val="num" w:pos="709"/>
          <w:tab w:val="left" w:pos="840"/>
          <w:tab w:val="num" w:pos="1080"/>
        </w:tabs>
        <w:spacing w:line="360" w:lineRule="auto"/>
        <w:ind w:firstLine="709"/>
        <w:jc w:val="both"/>
        <w:rPr>
          <w:color w:val="000000" w:themeColor="text1"/>
        </w:rPr>
      </w:pPr>
      <w:r w:rsidRPr="00C36AC9">
        <w:rPr>
          <w:color w:val="000000" w:themeColor="text1"/>
        </w:rPr>
        <w:t xml:space="preserve">Для нас важно создать условия для представления результатов образовательной деятельности старшеклассниками. Для этого мы разрабатываем совместно с детьми и проводим образовательные события школьного, регионального уровня или принимаем участие в разных городских, региональных образовательных событиях, таких, как: Всероссийская предметная олимпиада школьников, дистанционные олимпиады УрФО, научные сессии старшеклассников на базе ЮФМЛ г.Ханты-Мансийск, дистанционные </w:t>
      </w:r>
      <w:r w:rsidRPr="00C36AC9">
        <w:rPr>
          <w:color w:val="000000" w:themeColor="text1"/>
        </w:rPr>
        <w:lastRenderedPageBreak/>
        <w:t xml:space="preserve">региональные олимпиады по экономике, обществознанию, финансовой грамотности, муниципальному управлению .Для старшей школы очень важны образовательные события, которые разрабатываются и реализуются совместно педагогами и детьми: предметная неделя (тематическая), волонтерское направление (медицина), конференция </w:t>
      </w:r>
      <w:r w:rsidR="004D43EE" w:rsidRPr="00C36AC9">
        <w:rPr>
          <w:color w:val="000000" w:themeColor="text1"/>
        </w:rPr>
        <w:t>«</w:t>
      </w:r>
      <w:r w:rsidRPr="00C36AC9">
        <w:rPr>
          <w:color w:val="000000" w:themeColor="text1"/>
        </w:rPr>
        <w:t>Шаг в будущее</w:t>
      </w:r>
      <w:r w:rsidR="004D43EE" w:rsidRPr="00C36AC9">
        <w:rPr>
          <w:color w:val="000000" w:themeColor="text1"/>
        </w:rPr>
        <w:t>»</w:t>
      </w:r>
      <w:r w:rsidRPr="00C36AC9">
        <w:rPr>
          <w:color w:val="000000" w:themeColor="text1"/>
        </w:rPr>
        <w:t xml:space="preserve">, экологический форум, день самоуправления.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Предпрофильная подготовка как условие для успешного разворачивания проекта профильного обучения.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В качестве одного из базовых условий для успешного разворачивания проекта профильного обучения по индивидуальным учебным планам выступает предпрофильная подготовка в школе. Цель - создание условий для обучения старших подростков образовательному выбору, образовательному проектированию.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Поэтому в 8-9-х классах:</w:t>
      </w:r>
    </w:p>
    <w:p w:rsidR="000E4E86" w:rsidRPr="00C36AC9" w:rsidRDefault="000E4E86" w:rsidP="00C36AC9">
      <w:pPr>
        <w:numPr>
          <w:ilvl w:val="1"/>
          <w:numId w:val="28"/>
        </w:numPr>
        <w:tabs>
          <w:tab w:val="clear" w:pos="144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на уроках учащимся предлагается выбор: заданий разных уровней трудности; способов их выполнения; форм представления результатов выполнения заданий, способов анализа и рефлексии организации совместной деятельности и ее результатов; </w:t>
      </w:r>
    </w:p>
    <w:p w:rsidR="000E4E86" w:rsidRPr="00C36AC9" w:rsidRDefault="000E4E86" w:rsidP="00C36AC9">
      <w:pPr>
        <w:numPr>
          <w:ilvl w:val="1"/>
          <w:numId w:val="28"/>
        </w:numPr>
        <w:tabs>
          <w:tab w:val="clear" w:pos="144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учащимся предоставляется разнообразие элективных курсов и курсов по выбору, что создаёт дополнительные возможности для выбора и знакомства с разными предметными областями, с разными способами организации совместной деятельности;</w:t>
      </w:r>
    </w:p>
    <w:p w:rsidR="000E4E86" w:rsidRPr="00C36AC9" w:rsidRDefault="000E4E86" w:rsidP="00C36AC9">
      <w:pPr>
        <w:numPr>
          <w:ilvl w:val="1"/>
          <w:numId w:val="28"/>
        </w:numPr>
        <w:tabs>
          <w:tab w:val="clear" w:pos="144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обучающиеся совершают профессиональные пробы, что обеспечивает успешность подготовки к выбору профильного направления своего дальнейшего образования в старшей школе; </w:t>
      </w:r>
    </w:p>
    <w:p w:rsidR="000E4E86" w:rsidRPr="00C36AC9" w:rsidRDefault="000E4E86" w:rsidP="00C36AC9">
      <w:pPr>
        <w:numPr>
          <w:ilvl w:val="0"/>
          <w:numId w:val="29"/>
        </w:numPr>
        <w:tabs>
          <w:tab w:val="clear" w:pos="1429"/>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особое внимание уделяется развитию проектных компетенций, поэтому при организации образовательной деятельности в школе старших подростков созданы условия разработки и реализации детьми разных форм проектной деятельности и, помимо учебных проектов, дети начинают выполнять социальные проекты, для них организуется конкурс социальных проектов. Поэтому для организации социальных проектов в школе созданы волонтерские практики, в которых дети: а) проявляют свои социальные инициативы; б) оформляют и представляют замыслы социальных проектов; в) осваивают разные роли в процессе их выполнения; г) приобретают навыки проектной деятельности; д) рефлексируют и выделяют специфику самого проектного способа как особого способа организации совместной деятельности. </w:t>
      </w: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Психолого-педагогическое сопровождение предпрофильной подготовки и профильного обучения в школе как условие для успешного разворачивания проекта профильного обучения.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 xml:space="preserve">Основными задачами психолого-педагогического сопровождения предпрофильной подготовки и профильного обучения является: </w:t>
      </w:r>
    </w:p>
    <w:p w:rsidR="000E4E86" w:rsidRPr="00C36AC9" w:rsidRDefault="000E4E86" w:rsidP="00C36AC9">
      <w:pPr>
        <w:pStyle w:val="ListParagraph"/>
        <w:numPr>
          <w:ilvl w:val="0"/>
          <w:numId w:val="30"/>
        </w:numPr>
        <w:tabs>
          <w:tab w:val="num" w:pos="709"/>
        </w:tabs>
        <w:spacing w:after="0" w:line="360" w:lineRule="auto"/>
        <w:ind w:left="0" w:firstLine="709"/>
        <w:contextualSpacing/>
        <w:jc w:val="both"/>
        <w:rPr>
          <w:rFonts w:ascii="Times New Roman" w:hAnsi="Times New Roman"/>
          <w:color w:val="000000" w:themeColor="text1"/>
          <w:sz w:val="24"/>
          <w:szCs w:val="24"/>
        </w:rPr>
      </w:pPr>
      <w:r w:rsidRPr="00C36AC9">
        <w:rPr>
          <w:rFonts w:ascii="Times New Roman" w:hAnsi="Times New Roman"/>
          <w:color w:val="000000" w:themeColor="text1"/>
          <w:sz w:val="24"/>
          <w:szCs w:val="24"/>
        </w:rPr>
        <w:t xml:space="preserve">оказание помощи учащимся в выборе профиля дальнейшего обучения; </w:t>
      </w:r>
    </w:p>
    <w:p w:rsidR="000E4E86" w:rsidRPr="00C36AC9" w:rsidRDefault="000E4E86" w:rsidP="00C36AC9">
      <w:pPr>
        <w:pStyle w:val="ListParagraph"/>
        <w:numPr>
          <w:ilvl w:val="0"/>
          <w:numId w:val="30"/>
        </w:numPr>
        <w:tabs>
          <w:tab w:val="num" w:pos="709"/>
        </w:tabs>
        <w:spacing w:after="0" w:line="360" w:lineRule="auto"/>
        <w:ind w:left="0" w:firstLine="709"/>
        <w:contextualSpacing/>
        <w:jc w:val="both"/>
        <w:rPr>
          <w:rFonts w:ascii="Times New Roman" w:hAnsi="Times New Roman"/>
          <w:color w:val="000000" w:themeColor="text1"/>
          <w:sz w:val="24"/>
          <w:szCs w:val="24"/>
        </w:rPr>
      </w:pPr>
      <w:r w:rsidRPr="00C36AC9">
        <w:rPr>
          <w:rFonts w:ascii="Times New Roman" w:hAnsi="Times New Roman"/>
          <w:color w:val="000000" w:themeColor="text1"/>
          <w:sz w:val="24"/>
          <w:szCs w:val="24"/>
        </w:rPr>
        <w:t xml:space="preserve">планирование своей индивидуальной образовательной траектории; </w:t>
      </w:r>
    </w:p>
    <w:p w:rsidR="000E4E86" w:rsidRPr="00C36AC9" w:rsidRDefault="000E4E86" w:rsidP="00C36AC9">
      <w:pPr>
        <w:pStyle w:val="ListParagraph"/>
        <w:numPr>
          <w:ilvl w:val="0"/>
          <w:numId w:val="30"/>
        </w:numPr>
        <w:tabs>
          <w:tab w:val="num" w:pos="709"/>
        </w:tabs>
        <w:spacing w:after="0" w:line="360" w:lineRule="auto"/>
        <w:ind w:left="0" w:firstLine="709"/>
        <w:contextualSpacing/>
        <w:jc w:val="both"/>
        <w:rPr>
          <w:rFonts w:ascii="Times New Roman" w:hAnsi="Times New Roman"/>
          <w:color w:val="000000" w:themeColor="text1"/>
          <w:sz w:val="24"/>
          <w:szCs w:val="24"/>
        </w:rPr>
      </w:pPr>
      <w:r w:rsidRPr="00C36AC9">
        <w:rPr>
          <w:rFonts w:ascii="Times New Roman" w:hAnsi="Times New Roman"/>
          <w:color w:val="000000" w:themeColor="text1"/>
          <w:sz w:val="24"/>
          <w:szCs w:val="24"/>
        </w:rPr>
        <w:t>планирование будущей профессии и знакомство с учебными заведениями поселка и округа;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Для реализации этих направлений деятельности в школе разработана программа по психолого-педагогическому сопровождению учащихся старшей школы, программа курса по выбору «Твоя профессиональная карьера» для 8-9 кл. Система предпрофильной подготовки методом профильных проб предполагает разработку учителями- предметниками элективных курсов в разных профильных направлениях: естественно-математическое, гуманитарное, технологическое. В школе проводится ряд мероприятий, нацеленных на профессиональное просвещение учащихся. В рамках проектной недели проводится образовательное событие «Мир профессий глазами подростка». Ребята собирают информацию об учебных заведениях, о рынке труда и наиболее востребованных специальностях. Такие события помогают ребятам выстраивать отношения со сверстниками и взрослыми в ходе целенаправленной коммуникации. В школе создан банк данных о факультетах и специальностях в высших, средних и профессиональных образовательных учреждениях. В школе оформлены стенды по профориентации, имеются справочники, буклеты, информационная литература. К концу 9-го класса в школе организуется специальная работа по проявлению интересов учащихся к профильному обучению, по формированию у них представлений об организации профильного обучения в старшей школе (презентации, выставки, образовательные встречи), предварительных представлений о личных предпочтениях, образовательном самоопределении. Проявленные интересы становятся предметом обсуждения с ребенком и его родителями, результаты обсуждения кладутся в основание образовательного выбора ребенком направления профильного обучения. Результаты этапа перехода из 9-го в 10-й класс.</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numPr>
          <w:ilvl w:val="0"/>
          <w:numId w:val="31"/>
        </w:numPr>
        <w:tabs>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Накопление подростком опыта проектной деятельности, образовательного выбора, активного участия в событиях разного уровня.</w:t>
      </w:r>
    </w:p>
    <w:p w:rsidR="000E4E86" w:rsidRPr="00C36AC9" w:rsidRDefault="000E4E86" w:rsidP="00C36AC9">
      <w:pPr>
        <w:numPr>
          <w:ilvl w:val="0"/>
          <w:numId w:val="31"/>
        </w:numPr>
        <w:tabs>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Знакомство с миром профессий.</w:t>
      </w:r>
    </w:p>
    <w:p w:rsidR="000E4E86" w:rsidRPr="00C36AC9" w:rsidRDefault="000E4E86" w:rsidP="00C36AC9">
      <w:pPr>
        <w:numPr>
          <w:ilvl w:val="0"/>
          <w:numId w:val="31"/>
        </w:numPr>
        <w:tabs>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Осознанное самоопределение при выборе профильного направления.</w:t>
      </w:r>
    </w:p>
    <w:p w:rsidR="000E4E86" w:rsidRPr="00C36AC9" w:rsidRDefault="000E4E86" w:rsidP="00C36AC9">
      <w:pPr>
        <w:numPr>
          <w:ilvl w:val="0"/>
          <w:numId w:val="31"/>
        </w:numPr>
        <w:tabs>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«Безболезненный» переход из одного классного коллектива в другой.</w:t>
      </w:r>
    </w:p>
    <w:p w:rsidR="00C36AC9" w:rsidRDefault="00C36AC9" w:rsidP="00C36AC9">
      <w:pPr>
        <w:tabs>
          <w:tab w:val="num" w:pos="709"/>
        </w:tabs>
        <w:spacing w:after="0" w:line="360" w:lineRule="auto"/>
        <w:ind w:firstLine="709"/>
        <w:jc w:val="both"/>
        <w:rPr>
          <w:rFonts w:ascii="Times New Roman" w:hAnsi="Times New Roman" w:cs="Times New Roman"/>
          <w:b/>
          <w:color w:val="000000" w:themeColor="text1"/>
          <w:sz w:val="24"/>
          <w:szCs w:val="24"/>
        </w:rPr>
      </w:pPr>
    </w:p>
    <w:p w:rsidR="00C36AC9" w:rsidRDefault="00C36AC9" w:rsidP="00C36AC9">
      <w:pPr>
        <w:tabs>
          <w:tab w:val="num" w:pos="709"/>
        </w:tabs>
        <w:spacing w:after="0" w:line="360" w:lineRule="auto"/>
        <w:ind w:firstLine="709"/>
        <w:jc w:val="both"/>
        <w:rPr>
          <w:rFonts w:ascii="Times New Roman" w:hAnsi="Times New Roman" w:cs="Times New Roman"/>
          <w:b/>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lastRenderedPageBreak/>
        <w:t>Ресурсы среды для разработки и реализации образовательного проекта.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Для разработки и реализации образовательного проекта нами привлечены ресурсы следующих подразделений школы: методические объединения педагогов (МО), проектно-исследовательские группы по разработке и реализации инновационных образовательных программ. Педагоги МО разрабатывают и реализуют образовательное содержание на уроке, позволяющее учащимся реализовывать свои ИУП. В связи с этим в планах работы всех методических объединений школы есть разделы, которые посвящены участию педагогов МО в разработке и реализации настоящего проекта. Педагоги проектно-исследовательских групп по разработке и реализации инновационных образовательных программ создают и используют инновационные разработки в разных предметных областях. Старшая школа стремится к расширению диалога с заказчиками образовательных услуг, инвесторами, представителями профессионального сообщества и партнерами по реализации социальных проектов. Будет внедрена система представления и обсуждения результатов профильного обучения и предпрофильной подготовки с родителями, которая выглядит следующим образом. Раз в четверть на родительских собраниях обсуждаются с родителями результаты работы класса, отмечаются успехи и достижения, выделяются проблемы, возникающие в образовательном процессе. Два раза в полугодие на общешкольных родительских собраниях, которые организуются по параллелям, будут представляться и обсуждаться с родителями учебные, инновационные, образовательные результаты, достигнутые учащимися соответствующей параллели, раз в год – на Управляющем Совете обсуждаем учебные и инновационные образовательные результаты школы. Собрания родителей класса организуют классные руководители, общешкольные родительские собрания организует заместитель директора совместно с педагогами и инициативными группами родителей, Управляющий совет – члены УС и администрация школы. В Уставе нашей школы предусмотрено участие родителей в управлении школой (Управляющий совет). Периодически результаты реализации настоящего проекта рассмат</w:t>
      </w:r>
      <w:r w:rsidR="004D43EE" w:rsidRPr="00C36AC9">
        <w:rPr>
          <w:rFonts w:ascii="Times New Roman" w:hAnsi="Times New Roman" w:cs="Times New Roman"/>
          <w:color w:val="000000" w:themeColor="text1"/>
          <w:sz w:val="24"/>
          <w:szCs w:val="24"/>
        </w:rPr>
        <w:t>риваются на заседаниях советов.</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Управление разработкой и реализацией образовательного проекта «Проектирование индивидуальных образовательных маршрутов на уровне среднего общего образования в МБОУ Междуреченская СОШ».</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Для решения вопросов, связанных с разработкой и реализацией образовательного проекта проектная группа осуществляла следующие действия: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 Анализ Российского и международного опыта по организации профильного обучения.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2. Оформление проблемного поля профильного обучения.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3. Формирование проектно-исследовательской группы по разработке и реализации проекта.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4. Определение позиций и содержания деятельности разных субъектов в проектно-исследовательской группе.</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5. Разработка и оформление проекта.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6. Выделение этапов организации совместной деятельности по разворачиванию проекта, содержания деятельности на каждом этапе, определение результатов деятельности на каждом этапе.</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7. Разработка и оформление поэтапного организационного плана мероприятий по реализации проекта.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8. Организации разработки нормативно- правовой базы.</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9. Презентация результатов деятельности на разных уровнях.</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10. Подготовка проекта для экспертизы в профессиональном сообществе.</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Результатом деятельности по корректировке проекта стало создание нового варианта проекта «Организация образовательного процесса в МБОУ Междуреченская СОШ</w:t>
      </w:r>
      <w:r w:rsidR="004D43EE" w:rsidRPr="00C36AC9">
        <w:rPr>
          <w:rFonts w:ascii="Times New Roman" w:hAnsi="Times New Roman" w:cs="Times New Roman"/>
          <w:color w:val="000000" w:themeColor="text1"/>
          <w:sz w:val="24"/>
          <w:szCs w:val="24"/>
        </w:rPr>
        <w:t xml:space="preserve"> </w:t>
      </w:r>
      <w:r w:rsidRPr="00C36AC9">
        <w:rPr>
          <w:rFonts w:ascii="Times New Roman" w:hAnsi="Times New Roman" w:cs="Times New Roman"/>
          <w:color w:val="000000" w:themeColor="text1"/>
          <w:sz w:val="24"/>
          <w:szCs w:val="24"/>
        </w:rPr>
        <w:t>на основе индивидуальных учебных планов учащихся и внедрения цифровой образовательной платформы «Образование 4.0» в 10-11 классах».</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Ожидаемые результаты проекта</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numPr>
          <w:ilvl w:val="0"/>
          <w:numId w:val="34"/>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Характеристики индивидуальных учебных планов (ИУП).</w:t>
      </w:r>
    </w:p>
    <w:p w:rsidR="000E4E86" w:rsidRPr="00C36AC9" w:rsidRDefault="000E4E86" w:rsidP="00C36AC9">
      <w:pPr>
        <w:numPr>
          <w:ilvl w:val="0"/>
          <w:numId w:val="34"/>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Программа сопровождения детей при построении ИУП</w:t>
      </w:r>
    </w:p>
    <w:p w:rsidR="000E4E86" w:rsidRPr="00C36AC9" w:rsidRDefault="000E4E86" w:rsidP="00C36AC9">
      <w:pPr>
        <w:numPr>
          <w:ilvl w:val="0"/>
          <w:numId w:val="34"/>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Доработка нормативно - правовой документации, обеспечивающей разработку и реализацию ИУП.</w:t>
      </w:r>
    </w:p>
    <w:p w:rsidR="000E4E86" w:rsidRPr="00C36AC9" w:rsidRDefault="000E4E86" w:rsidP="00C36AC9">
      <w:pPr>
        <w:numPr>
          <w:ilvl w:val="0"/>
          <w:numId w:val="34"/>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Методические материалы по изменению содержания образования в профильных предметах (с учетом построения ИУП).</w:t>
      </w:r>
    </w:p>
    <w:p w:rsidR="000E4E86" w:rsidRPr="00C36AC9" w:rsidRDefault="000E4E86" w:rsidP="00C36AC9">
      <w:pPr>
        <w:numPr>
          <w:ilvl w:val="0"/>
          <w:numId w:val="34"/>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Повышение качес</w:t>
      </w:r>
      <w:r w:rsidR="004D43EE" w:rsidRPr="00C36AC9">
        <w:rPr>
          <w:rFonts w:ascii="Times New Roman" w:hAnsi="Times New Roman" w:cs="Times New Roman"/>
          <w:color w:val="000000" w:themeColor="text1"/>
          <w:sz w:val="24"/>
          <w:szCs w:val="24"/>
        </w:rPr>
        <w:t>тва образовательного процесса (</w:t>
      </w:r>
      <w:r w:rsidRPr="00C36AC9">
        <w:rPr>
          <w:rFonts w:ascii="Times New Roman" w:hAnsi="Times New Roman" w:cs="Times New Roman"/>
          <w:color w:val="000000" w:themeColor="text1"/>
          <w:sz w:val="24"/>
          <w:szCs w:val="24"/>
        </w:rPr>
        <w:t>результаты ЕГЭ, ВПР).</w:t>
      </w: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Формы отчетности по выполнению проекта.</w:t>
      </w:r>
    </w:p>
    <w:p w:rsidR="000E4E86" w:rsidRPr="00C36AC9" w:rsidRDefault="000E4E86" w:rsidP="00C36AC9">
      <w:pPr>
        <w:numPr>
          <w:ilvl w:val="0"/>
          <w:numId w:val="27"/>
        </w:numPr>
        <w:tabs>
          <w:tab w:val="clear" w:pos="72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Аналитический отчет по результатам реализации проекта (раз в год).</w:t>
      </w:r>
    </w:p>
    <w:p w:rsidR="000E4E86" w:rsidRPr="00C36AC9" w:rsidRDefault="000E4E86" w:rsidP="00C36AC9">
      <w:pPr>
        <w:numPr>
          <w:ilvl w:val="0"/>
          <w:numId w:val="27"/>
        </w:numPr>
        <w:tabs>
          <w:tab w:val="clear" w:pos="72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2019-2020 гг. Оформление проектных разработок: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1. Характеристики индивидуальных учебных планов (ИУП).</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2. Поправки к пакету нормативно - правовой документации, обеспечивающей разработку и реализацию ИУП.</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2018-2019 учебный год: обучающий семинар «Проектирование: от социальной практики к ИУП», семинары для педагогов 8-11кл. по разворачиванию проекта «Проектирование индивидуальных образовательных маршрутов в профильной школе»; «Обсуждение механизмов реализации на параллели инновационных образовательных программ», «Характеристики ИУП» с введением цифровой образовательной платформы «Образование 4.0».</w:t>
      </w:r>
    </w:p>
    <w:p w:rsidR="000E4E86" w:rsidRPr="00C36AC9" w:rsidRDefault="000E4E86" w:rsidP="00C36AC9">
      <w:pPr>
        <w:numPr>
          <w:ilvl w:val="0"/>
          <w:numId w:val="32"/>
        </w:numPr>
        <w:tabs>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2018-2019 гг проведено 3 консультации для педагогов, участвующих в реализации проекте (г. Ханты-Мансийск ИРО).</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Планируемая система оценки и результаты профильного обучения по ИУП (2019 - 2021) с применением цифровой образовательной платформы «Образование 4.0».</w:t>
      </w: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 систему оценки результатов профильного обучения мы включаем типы результатов, показатели по типам результатов, методики оценки по всем типам результатов, формы в которых мы снимаем показатели. Задана определенная периодичность снятия результатов. С помощью анализа и обобщения результатов профильного обучения управлением были выделены «места» и «акценты» мониторинга в течение учебного года</w:t>
      </w:r>
      <w:r w:rsidR="004D43EE" w:rsidRPr="00C36AC9">
        <w:rPr>
          <w:rFonts w:ascii="Times New Roman" w:hAnsi="Times New Roman" w:cs="Times New Roman"/>
          <w:color w:val="000000" w:themeColor="text1"/>
          <w:sz w:val="24"/>
          <w:szCs w:val="24"/>
        </w:rPr>
        <w:t>. На этапе погружения (сентябрь</w:t>
      </w:r>
      <w:r w:rsidRPr="00C36AC9">
        <w:rPr>
          <w:rFonts w:ascii="Times New Roman" w:hAnsi="Times New Roman" w:cs="Times New Roman"/>
          <w:color w:val="000000" w:themeColor="text1"/>
          <w:sz w:val="24"/>
          <w:szCs w:val="24"/>
        </w:rPr>
        <w:t xml:space="preserve">) – это аналитика эмоционального состояния участников совместной деятельности, их отношение к школе, классу, предметам, а также диагностика учебных затруднений и проблем, возникающих в учебной работе и организации совместной деятельности. На этапе разворачивания совместной деятельности (октябрь-март) аналитика и оценка результатов делается несколько раз. Так, в октябре – начале ноября проводится анализ учебных результатов, в декабре – учебных и образовательных: мотивации и результатов участия детей и педагогов в совместной деятельности, в образовательных событиях разного уровня, оценка уровня сформированности коммуникативных и проектных компетенций, компетенций группового взаимодействия и выбора детьми: разных индивидуальных образовательных маршрутов, видов работ (проектных, творческих, исследовательских), видов социальной практики, а также оценка достижений и результатов работы старшей школы в целом. Кроме того, педагогами производится экспертная оценка эффективности деятельности управления, в марте – повторяется аналитика учебных результатов, а также начинается разработка этапа анализа и рефлексии деятельности (апрель, май). В ходе организации анализа все субъекты совместной деятельности, участвующие в разворачивании проекта профильного обучения, </w:t>
      </w:r>
      <w:r w:rsidRPr="00C36AC9">
        <w:rPr>
          <w:rFonts w:ascii="Times New Roman" w:hAnsi="Times New Roman" w:cs="Times New Roman"/>
          <w:color w:val="000000" w:themeColor="text1"/>
          <w:sz w:val="24"/>
          <w:szCs w:val="24"/>
        </w:rPr>
        <w:lastRenderedPageBreak/>
        <w:t xml:space="preserve">договариваются о корректировке оснований, о формах, сроках, методиках диагностики результатов и об организации самого аналитического процесса. </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Поэтому можно говорить о том, что в старшей школе будет складываться система мониторинга учебных, образовательных и инновационных результатов и система оценки эффективности управления.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Исходя из основных концептуальных положений школы, мы для анализа результатов совместной деятельности в профильном обучении используем следующую их типологию результатов: учебные; образовательные результаты и достижения; инновационные. Конкретизируя для данного проекта представления о результатах, мы определили, что в качестве инновационных нами рассматриваются разработка и реализация детьми индивидуальных учебных планов (ИУП), а в качестве ключевых образовательных результатов – формирование компетенций.</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Показатели достижения результатов</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u w:val="single"/>
        </w:rPr>
      </w:pPr>
      <w:r w:rsidRPr="00C36AC9">
        <w:rPr>
          <w:rFonts w:ascii="Times New Roman" w:hAnsi="Times New Roman" w:cs="Times New Roman"/>
          <w:color w:val="000000" w:themeColor="text1"/>
          <w:sz w:val="24"/>
          <w:szCs w:val="24"/>
          <w:u w:val="single"/>
        </w:rPr>
        <w:t xml:space="preserve">Учебных: </w:t>
      </w:r>
    </w:p>
    <w:p w:rsidR="000E4E86" w:rsidRPr="00C36AC9" w:rsidRDefault="000E4E86" w:rsidP="00C36AC9">
      <w:pPr>
        <w:numPr>
          <w:ilvl w:val="0"/>
          <w:numId w:val="35"/>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Динамика качественной и количественной успеваемости;</w:t>
      </w:r>
    </w:p>
    <w:p w:rsidR="000E4E86" w:rsidRPr="00C36AC9" w:rsidRDefault="000E4E86" w:rsidP="00C36AC9">
      <w:pPr>
        <w:numPr>
          <w:ilvl w:val="0"/>
          <w:numId w:val="35"/>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Сравнительные результаты сдачи ЕГЭ: данные среднестатистического тестового балла сдачи ЕГЭ по школе и ХМАО-Югра, сравнительные данные среднего тестового балла сдачи ЕГЭ по предметам по школе и ХМАО-Югра;</w:t>
      </w:r>
    </w:p>
    <w:p w:rsidR="000E4E86" w:rsidRPr="00C36AC9" w:rsidRDefault="000E4E86" w:rsidP="00C36AC9">
      <w:pPr>
        <w:numPr>
          <w:ilvl w:val="0"/>
          <w:numId w:val="35"/>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Количественная динамика выбора детьми для сдачи ЕГЭ профильных предметов;</w:t>
      </w:r>
    </w:p>
    <w:p w:rsidR="000E4E86" w:rsidRPr="00C36AC9" w:rsidRDefault="000E4E86" w:rsidP="00C36AC9">
      <w:pPr>
        <w:numPr>
          <w:ilvl w:val="0"/>
          <w:numId w:val="35"/>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Сравнительные результаты поступления выпускников школы в ВУЗы и СУЗы;</w:t>
      </w:r>
    </w:p>
    <w:p w:rsidR="000E4E86" w:rsidRPr="00C36AC9" w:rsidRDefault="000E4E86" w:rsidP="00C36AC9">
      <w:pPr>
        <w:numPr>
          <w:ilvl w:val="0"/>
          <w:numId w:val="35"/>
        </w:numPr>
        <w:tabs>
          <w:tab w:val="clear" w:pos="72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Участие в предметных олимпиадах разного уровня и результаты участия.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u w:val="single"/>
        </w:rPr>
      </w:pPr>
      <w:r w:rsidRPr="00C36AC9">
        <w:rPr>
          <w:rFonts w:ascii="Times New Roman" w:hAnsi="Times New Roman" w:cs="Times New Roman"/>
          <w:color w:val="000000" w:themeColor="text1"/>
          <w:sz w:val="24"/>
          <w:szCs w:val="24"/>
          <w:u w:val="single"/>
        </w:rPr>
        <w:t>Образовательных:</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Под образовательными результатами мы имеем ввиду: </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анализ и оценку компетентностей участия детей в совместной и образовательной деятельности (компетенции решения проблем: умение формулировать и решать проблемы в учебной и образовательной деятельности; исследовательские компетенции: умение выдвигать гипотезу, проверять и обосновать её; овладение проектными компетенциями: вовлеченность, количество и качество проектных работ детей, разные позиции; </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выбор детьми разных видов деятельности (творческие, проектные, исследовательские работы);</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lastRenderedPageBreak/>
        <w:t>формирование у детей образовательной (внутренней) мотивации и позитивного отношения к школе;</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Степень сформированности компетенций;</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и оценку сферы участия и влияния различных участников в совместной деятельности (СД);</w:t>
      </w:r>
    </w:p>
    <w:p w:rsidR="000E4E86" w:rsidRPr="00C36AC9" w:rsidRDefault="000E4E86" w:rsidP="00C36AC9">
      <w:pPr>
        <w:numPr>
          <w:ilvl w:val="0"/>
          <w:numId w:val="32"/>
        </w:numPr>
        <w:tabs>
          <w:tab w:val="clear" w:pos="78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 xml:space="preserve">участие в образовательных событиях разного уровня и результаты участия </w:t>
      </w:r>
      <w:r w:rsidR="00C36AC9" w:rsidRPr="00C36AC9">
        <w:rPr>
          <w:rFonts w:ascii="Times New Roman" w:hAnsi="Times New Roman" w:cs="Times New Roman"/>
          <w:color w:val="000000" w:themeColor="text1"/>
          <w:sz w:val="24"/>
          <w:szCs w:val="24"/>
        </w:rPr>
        <w:t>(</w:t>
      </w:r>
      <w:r w:rsidRPr="00C36AC9">
        <w:rPr>
          <w:rFonts w:ascii="Times New Roman" w:hAnsi="Times New Roman" w:cs="Times New Roman"/>
          <w:color w:val="000000" w:themeColor="text1"/>
          <w:sz w:val="24"/>
          <w:szCs w:val="24"/>
        </w:rPr>
        <w:t>образовательные достижения).</w:t>
      </w:r>
    </w:p>
    <w:p w:rsidR="000E4E86" w:rsidRPr="00C36AC9" w:rsidRDefault="000E4E86" w:rsidP="00C36AC9">
      <w:pPr>
        <w:tabs>
          <w:tab w:val="num" w:pos="709"/>
        </w:tabs>
        <w:spacing w:after="0" w:line="360" w:lineRule="auto"/>
        <w:ind w:firstLine="709"/>
        <w:jc w:val="both"/>
        <w:rPr>
          <w:rFonts w:ascii="Times New Roman" w:hAnsi="Times New Roman" w:cs="Times New Roman"/>
          <w:color w:val="000000" w:themeColor="text1"/>
          <w:sz w:val="24"/>
          <w:szCs w:val="24"/>
        </w:rPr>
      </w:pPr>
    </w:p>
    <w:p w:rsidR="000E4E86" w:rsidRPr="00C36AC9" w:rsidRDefault="000E4E86" w:rsidP="00C36AC9">
      <w:pPr>
        <w:tabs>
          <w:tab w:val="num" w:pos="709"/>
        </w:tabs>
        <w:spacing w:after="0" w:line="360" w:lineRule="auto"/>
        <w:ind w:firstLine="709"/>
        <w:jc w:val="center"/>
        <w:rPr>
          <w:rFonts w:ascii="Times New Roman" w:hAnsi="Times New Roman" w:cs="Times New Roman"/>
          <w:b/>
          <w:color w:val="000000" w:themeColor="text1"/>
          <w:sz w:val="24"/>
          <w:szCs w:val="24"/>
        </w:rPr>
      </w:pPr>
      <w:r w:rsidRPr="00C36AC9">
        <w:rPr>
          <w:rFonts w:ascii="Times New Roman" w:hAnsi="Times New Roman" w:cs="Times New Roman"/>
          <w:b/>
          <w:color w:val="000000" w:themeColor="text1"/>
          <w:sz w:val="24"/>
          <w:szCs w:val="24"/>
        </w:rPr>
        <w:t>Методы оценки учебных результатов.</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качества успеваемости;</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рефлексивных текстов;</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Тест функционально</w:t>
      </w:r>
      <w:r w:rsidR="00C36AC9" w:rsidRPr="00C36AC9">
        <w:rPr>
          <w:rFonts w:ascii="Times New Roman" w:hAnsi="Times New Roman" w:cs="Times New Roman"/>
          <w:color w:val="000000" w:themeColor="text1"/>
          <w:sz w:val="24"/>
          <w:szCs w:val="24"/>
        </w:rPr>
        <w:t xml:space="preserve"> </w:t>
      </w:r>
      <w:r w:rsidRPr="00C36AC9">
        <w:rPr>
          <w:rFonts w:ascii="Times New Roman" w:hAnsi="Times New Roman" w:cs="Times New Roman"/>
          <w:color w:val="000000" w:themeColor="text1"/>
          <w:sz w:val="24"/>
          <w:szCs w:val="24"/>
        </w:rPr>
        <w:t>- смыслового выбора разработанный Г.Н.</w:t>
      </w:r>
      <w:r w:rsidR="00C36AC9" w:rsidRPr="00C36AC9">
        <w:rPr>
          <w:rFonts w:ascii="Times New Roman" w:hAnsi="Times New Roman" w:cs="Times New Roman"/>
          <w:color w:val="000000" w:themeColor="text1"/>
          <w:sz w:val="24"/>
          <w:szCs w:val="24"/>
        </w:rPr>
        <w:t xml:space="preserve"> </w:t>
      </w:r>
      <w:r w:rsidRPr="00C36AC9">
        <w:rPr>
          <w:rFonts w:ascii="Times New Roman" w:hAnsi="Times New Roman" w:cs="Times New Roman"/>
          <w:color w:val="000000" w:themeColor="text1"/>
          <w:sz w:val="24"/>
          <w:szCs w:val="24"/>
        </w:rPr>
        <w:t>Прозументовой (проявление позиций участия в совместной деятельности и влияния на неё).</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Соотношение внутренней и внешней мотивации;</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результатов промежуточной аттестации (тестирование);</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результатов итоговой аттестации (анализ результатов ЕГЭ);</w:t>
      </w:r>
    </w:p>
    <w:p w:rsidR="000E4E86" w:rsidRPr="00C36AC9" w:rsidRDefault="000E4E86" w:rsidP="00C36AC9">
      <w:pPr>
        <w:numPr>
          <w:ilvl w:val="1"/>
          <w:numId w:val="32"/>
        </w:numPr>
        <w:tabs>
          <w:tab w:val="clear" w:pos="1500"/>
          <w:tab w:val="num" w:pos="0"/>
          <w:tab w:val="num" w:pos="709"/>
        </w:tabs>
        <w:spacing w:after="0" w:line="360" w:lineRule="auto"/>
        <w:ind w:left="0" w:firstLine="709"/>
        <w:jc w:val="both"/>
        <w:rPr>
          <w:rFonts w:ascii="Times New Roman" w:hAnsi="Times New Roman" w:cs="Times New Roman"/>
          <w:color w:val="000000" w:themeColor="text1"/>
          <w:sz w:val="24"/>
          <w:szCs w:val="24"/>
        </w:rPr>
      </w:pPr>
      <w:r w:rsidRPr="00C36AC9">
        <w:rPr>
          <w:rFonts w:ascii="Times New Roman" w:hAnsi="Times New Roman" w:cs="Times New Roman"/>
          <w:color w:val="000000" w:themeColor="text1"/>
          <w:sz w:val="24"/>
          <w:szCs w:val="24"/>
        </w:rPr>
        <w:t>Анализ форм совместной деятельности на уроках, выделяемых учащимися.</w:t>
      </w:r>
    </w:p>
    <w:sectPr w:rsidR="000E4E86" w:rsidRPr="00C36AC9" w:rsidSect="004519DD">
      <w:footerReference w:type="default" r:id="rId14"/>
      <w:pgSz w:w="11906" w:h="16838"/>
      <w:pgMar w:top="1134" w:right="850" w:bottom="1134" w:left="170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16A" w:rsidRDefault="00E2416A" w:rsidP="00191726">
      <w:pPr>
        <w:spacing w:after="0" w:line="240" w:lineRule="auto"/>
      </w:pPr>
      <w:r>
        <w:separator/>
      </w:r>
    </w:p>
  </w:endnote>
  <w:endnote w:type="continuationSeparator" w:id="0">
    <w:p w:rsidR="00E2416A" w:rsidRDefault="00E2416A" w:rsidP="00191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745"/>
      <w:gridCol w:w="610"/>
    </w:tblGrid>
    <w:tr w:rsidR="000E4E86" w:rsidTr="00191726">
      <w:tc>
        <w:tcPr>
          <w:tcW w:w="4674" w:type="pct"/>
          <w:tcBorders>
            <w:top w:val="single" w:sz="4" w:space="0" w:color="000000"/>
          </w:tcBorders>
          <w:vAlign w:val="center"/>
        </w:tcPr>
        <w:p w:rsidR="000E4E86" w:rsidRPr="00696746" w:rsidRDefault="000E4E86" w:rsidP="0021504A">
          <w:pPr>
            <w:pStyle w:val="ac"/>
            <w:rPr>
              <w:rFonts w:ascii="Bookman Old Style" w:hAnsi="Bookman Old Style"/>
              <w:i/>
              <w:sz w:val="20"/>
              <w:szCs w:val="20"/>
            </w:rPr>
          </w:pPr>
          <w:r>
            <w:rPr>
              <w:rFonts w:ascii="Bookman Old Style" w:hAnsi="Bookman Old Style"/>
              <w:i/>
              <w:sz w:val="20"/>
              <w:szCs w:val="20"/>
            </w:rPr>
            <w:t>МБОУ Междуреченская СОШ</w:t>
          </w:r>
        </w:p>
      </w:tc>
      <w:tc>
        <w:tcPr>
          <w:tcW w:w="326" w:type="pct"/>
          <w:tcBorders>
            <w:top w:val="single" w:sz="4" w:space="0" w:color="C0504D"/>
          </w:tcBorders>
          <w:shd w:val="clear" w:color="auto" w:fill="943634"/>
        </w:tcPr>
        <w:p w:rsidR="000E4E86" w:rsidRDefault="000E4E86" w:rsidP="00832547">
          <w:pPr>
            <w:pStyle w:val="aa"/>
            <w:tabs>
              <w:tab w:val="center" w:pos="197"/>
            </w:tabs>
            <w:jc w:val="center"/>
            <w:rPr>
              <w:color w:val="FFFFFF"/>
            </w:rPr>
          </w:pPr>
          <w:r>
            <w:fldChar w:fldCharType="begin"/>
          </w:r>
          <w:r>
            <w:instrText xml:space="preserve"> PAGE   \* MERGEFORMAT </w:instrText>
          </w:r>
          <w:r>
            <w:fldChar w:fldCharType="separate"/>
          </w:r>
          <w:r w:rsidR="00C36AC9" w:rsidRPr="00C36AC9">
            <w:rPr>
              <w:noProof/>
              <w:color w:val="FFFFFF"/>
            </w:rPr>
            <w:t>2</w:t>
          </w:r>
          <w:r>
            <w:rPr>
              <w:noProof/>
              <w:color w:val="FFFFFF"/>
            </w:rPr>
            <w:fldChar w:fldCharType="end"/>
          </w:r>
        </w:p>
      </w:tc>
    </w:tr>
  </w:tbl>
  <w:p w:rsidR="000E4E86" w:rsidRDefault="000E4E8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16A" w:rsidRDefault="00E2416A" w:rsidP="00191726">
      <w:pPr>
        <w:spacing w:after="0" w:line="240" w:lineRule="auto"/>
      </w:pPr>
      <w:r>
        <w:separator/>
      </w:r>
    </w:p>
  </w:footnote>
  <w:footnote w:type="continuationSeparator" w:id="0">
    <w:p w:rsidR="00E2416A" w:rsidRDefault="00E2416A" w:rsidP="00191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8"/>
    <w:multiLevelType w:val="singleLevel"/>
    <w:tmpl w:val="B83A0EF6"/>
    <w:lvl w:ilvl="0">
      <w:start w:val="1"/>
      <w:numFmt w:val="decimal"/>
      <w:lvlText w:val="%1."/>
      <w:lvlJc w:val="left"/>
      <w:pPr>
        <w:ind w:left="720" w:hanging="360"/>
      </w:pPr>
      <w:rPr>
        <w:rFonts w:cs="Times New Roman"/>
        <w:b/>
        <w:i/>
        <w:color w:val="auto"/>
      </w:rPr>
    </w:lvl>
  </w:abstractNum>
  <w:abstractNum w:abstractNumId="1" w15:restartNumberingAfterBreak="0">
    <w:nsid w:val="04EA4670"/>
    <w:multiLevelType w:val="hybridMultilevel"/>
    <w:tmpl w:val="06380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C7A73"/>
    <w:multiLevelType w:val="multilevel"/>
    <w:tmpl w:val="9B4C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05BC3"/>
    <w:multiLevelType w:val="hybridMultilevel"/>
    <w:tmpl w:val="0B18E5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69401D"/>
    <w:multiLevelType w:val="hybridMultilevel"/>
    <w:tmpl w:val="C3D68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9D3351"/>
    <w:multiLevelType w:val="hybridMultilevel"/>
    <w:tmpl w:val="CFB050A4"/>
    <w:lvl w:ilvl="0" w:tplc="1D3AB0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3C315F"/>
    <w:multiLevelType w:val="hybridMultilevel"/>
    <w:tmpl w:val="85A45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3454A9"/>
    <w:multiLevelType w:val="hybridMultilevel"/>
    <w:tmpl w:val="51209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3548"/>
    <w:multiLevelType w:val="hybridMultilevel"/>
    <w:tmpl w:val="A9AA78DA"/>
    <w:lvl w:ilvl="0" w:tplc="BD0E7A90">
      <w:start w:val="1"/>
      <w:numFmt w:val="bullet"/>
      <w:lvlText w:val="•"/>
      <w:lvlJc w:val="left"/>
      <w:pPr>
        <w:tabs>
          <w:tab w:val="num" w:pos="720"/>
        </w:tabs>
        <w:ind w:left="720" w:hanging="360"/>
      </w:pPr>
      <w:rPr>
        <w:rFonts w:ascii="Arial" w:hAnsi="Arial" w:hint="default"/>
      </w:rPr>
    </w:lvl>
    <w:lvl w:ilvl="1" w:tplc="5F5A880C" w:tentative="1">
      <w:start w:val="1"/>
      <w:numFmt w:val="bullet"/>
      <w:lvlText w:val="•"/>
      <w:lvlJc w:val="left"/>
      <w:pPr>
        <w:tabs>
          <w:tab w:val="num" w:pos="1440"/>
        </w:tabs>
        <w:ind w:left="1440" w:hanging="360"/>
      </w:pPr>
      <w:rPr>
        <w:rFonts w:ascii="Arial" w:hAnsi="Arial" w:hint="default"/>
      </w:rPr>
    </w:lvl>
    <w:lvl w:ilvl="2" w:tplc="B22A6C44" w:tentative="1">
      <w:start w:val="1"/>
      <w:numFmt w:val="bullet"/>
      <w:lvlText w:val="•"/>
      <w:lvlJc w:val="left"/>
      <w:pPr>
        <w:tabs>
          <w:tab w:val="num" w:pos="2160"/>
        </w:tabs>
        <w:ind w:left="2160" w:hanging="360"/>
      </w:pPr>
      <w:rPr>
        <w:rFonts w:ascii="Arial" w:hAnsi="Arial" w:hint="default"/>
      </w:rPr>
    </w:lvl>
    <w:lvl w:ilvl="3" w:tplc="0038D924" w:tentative="1">
      <w:start w:val="1"/>
      <w:numFmt w:val="bullet"/>
      <w:lvlText w:val="•"/>
      <w:lvlJc w:val="left"/>
      <w:pPr>
        <w:tabs>
          <w:tab w:val="num" w:pos="2880"/>
        </w:tabs>
        <w:ind w:left="2880" w:hanging="360"/>
      </w:pPr>
      <w:rPr>
        <w:rFonts w:ascii="Arial" w:hAnsi="Arial" w:hint="default"/>
      </w:rPr>
    </w:lvl>
    <w:lvl w:ilvl="4" w:tplc="E17034D0" w:tentative="1">
      <w:start w:val="1"/>
      <w:numFmt w:val="bullet"/>
      <w:lvlText w:val="•"/>
      <w:lvlJc w:val="left"/>
      <w:pPr>
        <w:tabs>
          <w:tab w:val="num" w:pos="3600"/>
        </w:tabs>
        <w:ind w:left="3600" w:hanging="360"/>
      </w:pPr>
      <w:rPr>
        <w:rFonts w:ascii="Arial" w:hAnsi="Arial" w:hint="default"/>
      </w:rPr>
    </w:lvl>
    <w:lvl w:ilvl="5" w:tplc="8DFC734C" w:tentative="1">
      <w:start w:val="1"/>
      <w:numFmt w:val="bullet"/>
      <w:lvlText w:val="•"/>
      <w:lvlJc w:val="left"/>
      <w:pPr>
        <w:tabs>
          <w:tab w:val="num" w:pos="4320"/>
        </w:tabs>
        <w:ind w:left="4320" w:hanging="360"/>
      </w:pPr>
      <w:rPr>
        <w:rFonts w:ascii="Arial" w:hAnsi="Arial" w:hint="default"/>
      </w:rPr>
    </w:lvl>
    <w:lvl w:ilvl="6" w:tplc="C9CC1AE4" w:tentative="1">
      <w:start w:val="1"/>
      <w:numFmt w:val="bullet"/>
      <w:lvlText w:val="•"/>
      <w:lvlJc w:val="left"/>
      <w:pPr>
        <w:tabs>
          <w:tab w:val="num" w:pos="5040"/>
        </w:tabs>
        <w:ind w:left="5040" w:hanging="360"/>
      </w:pPr>
      <w:rPr>
        <w:rFonts w:ascii="Arial" w:hAnsi="Arial" w:hint="default"/>
      </w:rPr>
    </w:lvl>
    <w:lvl w:ilvl="7" w:tplc="1FD45F9A" w:tentative="1">
      <w:start w:val="1"/>
      <w:numFmt w:val="bullet"/>
      <w:lvlText w:val="•"/>
      <w:lvlJc w:val="left"/>
      <w:pPr>
        <w:tabs>
          <w:tab w:val="num" w:pos="5760"/>
        </w:tabs>
        <w:ind w:left="5760" w:hanging="360"/>
      </w:pPr>
      <w:rPr>
        <w:rFonts w:ascii="Arial" w:hAnsi="Arial" w:hint="default"/>
      </w:rPr>
    </w:lvl>
    <w:lvl w:ilvl="8" w:tplc="2452D9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2F1635"/>
    <w:multiLevelType w:val="hybridMultilevel"/>
    <w:tmpl w:val="F12CCBC6"/>
    <w:lvl w:ilvl="0" w:tplc="5DC85FA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AF23068"/>
    <w:multiLevelType w:val="hybridMultilevel"/>
    <w:tmpl w:val="6ABC4FE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8E492E"/>
    <w:multiLevelType w:val="multilevel"/>
    <w:tmpl w:val="3DC87C70"/>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2F4D5D15"/>
    <w:multiLevelType w:val="multilevel"/>
    <w:tmpl w:val="50F4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5140A7"/>
    <w:multiLevelType w:val="multilevel"/>
    <w:tmpl w:val="124E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A43A3"/>
    <w:multiLevelType w:val="hybridMultilevel"/>
    <w:tmpl w:val="31AAB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AB27FAE"/>
    <w:multiLevelType w:val="hybridMultilevel"/>
    <w:tmpl w:val="30D485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6A0B71"/>
    <w:multiLevelType w:val="multilevel"/>
    <w:tmpl w:val="6368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12220"/>
    <w:multiLevelType w:val="hybridMultilevel"/>
    <w:tmpl w:val="A83C7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4133AF"/>
    <w:multiLevelType w:val="multilevel"/>
    <w:tmpl w:val="0E9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A07B67"/>
    <w:multiLevelType w:val="hybridMultilevel"/>
    <w:tmpl w:val="F5488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465534"/>
    <w:multiLevelType w:val="hybridMultilevel"/>
    <w:tmpl w:val="AF80544A"/>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4C7F7929"/>
    <w:multiLevelType w:val="hybridMultilevel"/>
    <w:tmpl w:val="BC4083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E3E6462"/>
    <w:multiLevelType w:val="hybridMultilevel"/>
    <w:tmpl w:val="FB5810C0"/>
    <w:lvl w:ilvl="0" w:tplc="0419000F">
      <w:start w:val="1"/>
      <w:numFmt w:val="decimal"/>
      <w:lvlText w:val="%1."/>
      <w:lvlJc w:val="left"/>
      <w:pPr>
        <w:tabs>
          <w:tab w:val="num" w:pos="120"/>
        </w:tabs>
        <w:ind w:left="120" w:hanging="360"/>
      </w:pPr>
    </w:lvl>
    <w:lvl w:ilvl="1" w:tplc="04190019" w:tentative="1">
      <w:start w:val="1"/>
      <w:numFmt w:val="lowerLetter"/>
      <w:lvlText w:val="%2."/>
      <w:lvlJc w:val="left"/>
      <w:pPr>
        <w:tabs>
          <w:tab w:val="num" w:pos="840"/>
        </w:tabs>
        <w:ind w:left="840" w:hanging="360"/>
      </w:pPr>
    </w:lvl>
    <w:lvl w:ilvl="2" w:tplc="0419001B" w:tentative="1">
      <w:start w:val="1"/>
      <w:numFmt w:val="lowerRoman"/>
      <w:lvlText w:val="%3."/>
      <w:lvlJc w:val="right"/>
      <w:pPr>
        <w:tabs>
          <w:tab w:val="num" w:pos="1560"/>
        </w:tabs>
        <w:ind w:left="1560" w:hanging="180"/>
      </w:pPr>
    </w:lvl>
    <w:lvl w:ilvl="3" w:tplc="0419000F" w:tentative="1">
      <w:start w:val="1"/>
      <w:numFmt w:val="decimal"/>
      <w:lvlText w:val="%4."/>
      <w:lvlJc w:val="left"/>
      <w:pPr>
        <w:tabs>
          <w:tab w:val="num" w:pos="2280"/>
        </w:tabs>
        <w:ind w:left="2280" w:hanging="360"/>
      </w:p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23" w15:restartNumberingAfterBreak="0">
    <w:nsid w:val="4EDC1EA2"/>
    <w:multiLevelType w:val="hybridMultilevel"/>
    <w:tmpl w:val="C440491C"/>
    <w:lvl w:ilvl="0" w:tplc="14F0A742">
      <w:start w:val="1"/>
      <w:numFmt w:val="bullet"/>
      <w:lvlText w:val="•"/>
      <w:lvlJc w:val="left"/>
      <w:pPr>
        <w:tabs>
          <w:tab w:val="num" w:pos="720"/>
        </w:tabs>
        <w:ind w:left="720" w:hanging="360"/>
      </w:pPr>
      <w:rPr>
        <w:rFonts w:ascii="Arial" w:hAnsi="Arial" w:hint="default"/>
      </w:rPr>
    </w:lvl>
    <w:lvl w:ilvl="1" w:tplc="30220D64" w:tentative="1">
      <w:start w:val="1"/>
      <w:numFmt w:val="bullet"/>
      <w:lvlText w:val="•"/>
      <w:lvlJc w:val="left"/>
      <w:pPr>
        <w:tabs>
          <w:tab w:val="num" w:pos="1440"/>
        </w:tabs>
        <w:ind w:left="1440" w:hanging="360"/>
      </w:pPr>
      <w:rPr>
        <w:rFonts w:ascii="Arial" w:hAnsi="Arial" w:hint="default"/>
      </w:rPr>
    </w:lvl>
    <w:lvl w:ilvl="2" w:tplc="F6CCA4D2" w:tentative="1">
      <w:start w:val="1"/>
      <w:numFmt w:val="bullet"/>
      <w:lvlText w:val="•"/>
      <w:lvlJc w:val="left"/>
      <w:pPr>
        <w:tabs>
          <w:tab w:val="num" w:pos="2160"/>
        </w:tabs>
        <w:ind w:left="2160" w:hanging="360"/>
      </w:pPr>
      <w:rPr>
        <w:rFonts w:ascii="Arial" w:hAnsi="Arial" w:hint="default"/>
      </w:rPr>
    </w:lvl>
    <w:lvl w:ilvl="3" w:tplc="8106572E" w:tentative="1">
      <w:start w:val="1"/>
      <w:numFmt w:val="bullet"/>
      <w:lvlText w:val="•"/>
      <w:lvlJc w:val="left"/>
      <w:pPr>
        <w:tabs>
          <w:tab w:val="num" w:pos="2880"/>
        </w:tabs>
        <w:ind w:left="2880" w:hanging="360"/>
      </w:pPr>
      <w:rPr>
        <w:rFonts w:ascii="Arial" w:hAnsi="Arial" w:hint="default"/>
      </w:rPr>
    </w:lvl>
    <w:lvl w:ilvl="4" w:tplc="11926596" w:tentative="1">
      <w:start w:val="1"/>
      <w:numFmt w:val="bullet"/>
      <w:lvlText w:val="•"/>
      <w:lvlJc w:val="left"/>
      <w:pPr>
        <w:tabs>
          <w:tab w:val="num" w:pos="3600"/>
        </w:tabs>
        <w:ind w:left="3600" w:hanging="360"/>
      </w:pPr>
      <w:rPr>
        <w:rFonts w:ascii="Arial" w:hAnsi="Arial" w:hint="default"/>
      </w:rPr>
    </w:lvl>
    <w:lvl w:ilvl="5" w:tplc="9E9E79C2" w:tentative="1">
      <w:start w:val="1"/>
      <w:numFmt w:val="bullet"/>
      <w:lvlText w:val="•"/>
      <w:lvlJc w:val="left"/>
      <w:pPr>
        <w:tabs>
          <w:tab w:val="num" w:pos="4320"/>
        </w:tabs>
        <w:ind w:left="4320" w:hanging="360"/>
      </w:pPr>
      <w:rPr>
        <w:rFonts w:ascii="Arial" w:hAnsi="Arial" w:hint="default"/>
      </w:rPr>
    </w:lvl>
    <w:lvl w:ilvl="6" w:tplc="9F9A5E56" w:tentative="1">
      <w:start w:val="1"/>
      <w:numFmt w:val="bullet"/>
      <w:lvlText w:val="•"/>
      <w:lvlJc w:val="left"/>
      <w:pPr>
        <w:tabs>
          <w:tab w:val="num" w:pos="5040"/>
        </w:tabs>
        <w:ind w:left="5040" w:hanging="360"/>
      </w:pPr>
      <w:rPr>
        <w:rFonts w:ascii="Arial" w:hAnsi="Arial" w:hint="default"/>
      </w:rPr>
    </w:lvl>
    <w:lvl w:ilvl="7" w:tplc="89D4FFDC" w:tentative="1">
      <w:start w:val="1"/>
      <w:numFmt w:val="bullet"/>
      <w:lvlText w:val="•"/>
      <w:lvlJc w:val="left"/>
      <w:pPr>
        <w:tabs>
          <w:tab w:val="num" w:pos="5760"/>
        </w:tabs>
        <w:ind w:left="5760" w:hanging="360"/>
      </w:pPr>
      <w:rPr>
        <w:rFonts w:ascii="Arial" w:hAnsi="Arial" w:hint="default"/>
      </w:rPr>
    </w:lvl>
    <w:lvl w:ilvl="8" w:tplc="47202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013154"/>
    <w:multiLevelType w:val="hybridMultilevel"/>
    <w:tmpl w:val="6B1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0A72CA"/>
    <w:multiLevelType w:val="hybridMultilevel"/>
    <w:tmpl w:val="DA42B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434121"/>
    <w:multiLevelType w:val="multilevel"/>
    <w:tmpl w:val="A2E6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F3403"/>
    <w:multiLevelType w:val="multilevel"/>
    <w:tmpl w:val="1DD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23524"/>
    <w:multiLevelType w:val="multilevel"/>
    <w:tmpl w:val="E254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4C0CD8"/>
    <w:multiLevelType w:val="hybridMultilevel"/>
    <w:tmpl w:val="1E363DD2"/>
    <w:lvl w:ilvl="0" w:tplc="0419000F">
      <w:start w:val="1"/>
      <w:numFmt w:val="decimal"/>
      <w:lvlText w:val="%1."/>
      <w:lvlJc w:val="left"/>
      <w:pPr>
        <w:tabs>
          <w:tab w:val="num" w:pos="720"/>
        </w:tabs>
        <w:ind w:left="720" w:hanging="360"/>
      </w:pPr>
    </w:lvl>
    <w:lvl w:ilvl="1" w:tplc="2974A7CE">
      <w:start w:val="1"/>
      <w:numFmt w:val="bullet"/>
      <w:lvlText w:val=""/>
      <w:lvlJc w:val="left"/>
      <w:pPr>
        <w:tabs>
          <w:tab w:val="num" w:pos="1440"/>
        </w:tabs>
        <w:ind w:left="144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644F0332"/>
    <w:multiLevelType w:val="hybridMultilevel"/>
    <w:tmpl w:val="AA783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540316"/>
    <w:multiLevelType w:val="multilevel"/>
    <w:tmpl w:val="1D1C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F003D"/>
    <w:multiLevelType w:val="hybridMultilevel"/>
    <w:tmpl w:val="C0CC01C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C6477DA"/>
    <w:multiLevelType w:val="hybridMultilevel"/>
    <w:tmpl w:val="8154E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E7A111B"/>
    <w:multiLevelType w:val="hybridMultilevel"/>
    <w:tmpl w:val="D8C0F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0C512F4"/>
    <w:multiLevelType w:val="hybridMultilevel"/>
    <w:tmpl w:val="AAD41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E76A58"/>
    <w:multiLevelType w:val="multilevel"/>
    <w:tmpl w:val="D9FE77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2851A65"/>
    <w:multiLevelType w:val="hybridMultilevel"/>
    <w:tmpl w:val="853E0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3169C7"/>
    <w:multiLevelType w:val="hybridMultilevel"/>
    <w:tmpl w:val="E8E6846C"/>
    <w:lvl w:ilvl="0" w:tplc="0419000F">
      <w:start w:val="1"/>
      <w:numFmt w:val="decimal"/>
      <w:lvlText w:val="%1."/>
      <w:lvlJc w:val="left"/>
      <w:pPr>
        <w:tabs>
          <w:tab w:val="num" w:pos="120"/>
        </w:tabs>
        <w:ind w:left="120" w:hanging="360"/>
      </w:pPr>
    </w:lvl>
    <w:lvl w:ilvl="1" w:tplc="04190019" w:tentative="1">
      <w:start w:val="1"/>
      <w:numFmt w:val="lowerLetter"/>
      <w:lvlText w:val="%2."/>
      <w:lvlJc w:val="left"/>
      <w:pPr>
        <w:tabs>
          <w:tab w:val="num" w:pos="840"/>
        </w:tabs>
        <w:ind w:left="840" w:hanging="360"/>
      </w:pPr>
    </w:lvl>
    <w:lvl w:ilvl="2" w:tplc="0419001B" w:tentative="1">
      <w:start w:val="1"/>
      <w:numFmt w:val="lowerRoman"/>
      <w:lvlText w:val="%3."/>
      <w:lvlJc w:val="right"/>
      <w:pPr>
        <w:tabs>
          <w:tab w:val="num" w:pos="1560"/>
        </w:tabs>
        <w:ind w:left="1560" w:hanging="180"/>
      </w:pPr>
    </w:lvl>
    <w:lvl w:ilvl="3" w:tplc="0419000F" w:tentative="1">
      <w:start w:val="1"/>
      <w:numFmt w:val="decimal"/>
      <w:lvlText w:val="%4."/>
      <w:lvlJc w:val="left"/>
      <w:pPr>
        <w:tabs>
          <w:tab w:val="num" w:pos="2280"/>
        </w:tabs>
        <w:ind w:left="2280" w:hanging="360"/>
      </w:p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39" w15:restartNumberingAfterBreak="0">
    <w:nsid w:val="751A283A"/>
    <w:multiLevelType w:val="multilevel"/>
    <w:tmpl w:val="C4D4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0A2853"/>
    <w:multiLevelType w:val="multilevel"/>
    <w:tmpl w:val="519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D029B3"/>
    <w:multiLevelType w:val="hybridMultilevel"/>
    <w:tmpl w:val="E9D40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AF6F70"/>
    <w:multiLevelType w:val="hybridMultilevel"/>
    <w:tmpl w:val="BF1AE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F81EDF"/>
    <w:multiLevelType w:val="multilevel"/>
    <w:tmpl w:val="21C8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B3743"/>
    <w:multiLevelType w:val="multilevel"/>
    <w:tmpl w:val="6C82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C658F2"/>
    <w:multiLevelType w:val="hybridMultilevel"/>
    <w:tmpl w:val="EA58D72E"/>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num w:numId="1">
    <w:abstractNumId w:val="41"/>
  </w:num>
  <w:num w:numId="2">
    <w:abstractNumId w:val="8"/>
  </w:num>
  <w:num w:numId="3">
    <w:abstractNumId w:val="23"/>
  </w:num>
  <w:num w:numId="4">
    <w:abstractNumId w:val="15"/>
  </w:num>
  <w:num w:numId="5">
    <w:abstractNumId w:val="33"/>
  </w:num>
  <w:num w:numId="6">
    <w:abstractNumId w:val="1"/>
  </w:num>
  <w:num w:numId="7">
    <w:abstractNumId w:val="0"/>
  </w:num>
  <w:num w:numId="8">
    <w:abstractNumId w:val="17"/>
  </w:num>
  <w:num w:numId="9">
    <w:abstractNumId w:val="9"/>
  </w:num>
  <w:num w:numId="10">
    <w:abstractNumId w:val="34"/>
  </w:num>
  <w:num w:numId="11">
    <w:abstractNumId w:val="44"/>
  </w:num>
  <w:num w:numId="12">
    <w:abstractNumId w:val="37"/>
  </w:num>
  <w:num w:numId="13">
    <w:abstractNumId w:val="21"/>
  </w:num>
  <w:num w:numId="14">
    <w:abstractNumId w:val="45"/>
  </w:num>
  <w:num w:numId="15">
    <w:abstractNumId w:val="11"/>
  </w:num>
  <w:num w:numId="16">
    <w:abstractNumId w:val="30"/>
  </w:num>
  <w:num w:numId="17">
    <w:abstractNumId w:val="19"/>
  </w:num>
  <w:num w:numId="18">
    <w:abstractNumId w:val="25"/>
  </w:num>
  <w:num w:numId="19">
    <w:abstractNumId w:val="42"/>
  </w:num>
  <w:num w:numId="20">
    <w:abstractNumId w:val="35"/>
  </w:num>
  <w:num w:numId="21">
    <w:abstractNumId w:val="38"/>
  </w:num>
  <w:num w:numId="22">
    <w:abstractNumId w:val="5"/>
  </w:num>
  <w:num w:numId="23">
    <w:abstractNumId w:val="6"/>
  </w:num>
  <w:num w:numId="24">
    <w:abstractNumId w:val="22"/>
  </w:num>
  <w:num w:numId="25">
    <w:abstractNumId w:val="2"/>
  </w:num>
  <w:num w:numId="26">
    <w:abstractNumId w:val="36"/>
  </w:num>
  <w:num w:numId="27">
    <w:abstractNumId w:val="24"/>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0"/>
  </w:num>
  <w:num w:numId="32">
    <w:abstractNumId w:val="20"/>
  </w:num>
  <w:num w:numId="33">
    <w:abstractNumId w:val="7"/>
  </w:num>
  <w:num w:numId="34">
    <w:abstractNumId w:val="14"/>
  </w:num>
  <w:num w:numId="35">
    <w:abstractNumId w:val="3"/>
  </w:num>
  <w:num w:numId="36">
    <w:abstractNumId w:val="27"/>
  </w:num>
  <w:num w:numId="37">
    <w:abstractNumId w:val="13"/>
  </w:num>
  <w:num w:numId="38">
    <w:abstractNumId w:val="39"/>
  </w:num>
  <w:num w:numId="39">
    <w:abstractNumId w:val="31"/>
  </w:num>
  <w:num w:numId="40">
    <w:abstractNumId w:val="16"/>
  </w:num>
  <w:num w:numId="41">
    <w:abstractNumId w:val="12"/>
  </w:num>
  <w:num w:numId="42">
    <w:abstractNumId w:val="26"/>
  </w:num>
  <w:num w:numId="43">
    <w:abstractNumId w:val="43"/>
  </w:num>
  <w:num w:numId="44">
    <w:abstractNumId w:val="28"/>
  </w:num>
  <w:num w:numId="45">
    <w:abstractNumId w:val="4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912"/>
    <w:rsid w:val="000040DE"/>
    <w:rsid w:val="0000439C"/>
    <w:rsid w:val="00025B6B"/>
    <w:rsid w:val="00032D06"/>
    <w:rsid w:val="000362F1"/>
    <w:rsid w:val="0004750A"/>
    <w:rsid w:val="00047871"/>
    <w:rsid w:val="00067565"/>
    <w:rsid w:val="00067E37"/>
    <w:rsid w:val="000706E2"/>
    <w:rsid w:val="00073C17"/>
    <w:rsid w:val="00083495"/>
    <w:rsid w:val="00094615"/>
    <w:rsid w:val="000956CE"/>
    <w:rsid w:val="000A7A90"/>
    <w:rsid w:val="000B32AB"/>
    <w:rsid w:val="000B38DF"/>
    <w:rsid w:val="000B5140"/>
    <w:rsid w:val="000C12E7"/>
    <w:rsid w:val="000D6246"/>
    <w:rsid w:val="000E4E86"/>
    <w:rsid w:val="000F0B72"/>
    <w:rsid w:val="000F494A"/>
    <w:rsid w:val="00102EAF"/>
    <w:rsid w:val="001075E2"/>
    <w:rsid w:val="00110B94"/>
    <w:rsid w:val="00117722"/>
    <w:rsid w:val="00130A59"/>
    <w:rsid w:val="001330F0"/>
    <w:rsid w:val="00147150"/>
    <w:rsid w:val="001534C2"/>
    <w:rsid w:val="0016698F"/>
    <w:rsid w:val="001835BE"/>
    <w:rsid w:val="00184E79"/>
    <w:rsid w:val="00191726"/>
    <w:rsid w:val="00194198"/>
    <w:rsid w:val="001A7D43"/>
    <w:rsid w:val="001D4F45"/>
    <w:rsid w:val="001E3B73"/>
    <w:rsid w:val="001F3862"/>
    <w:rsid w:val="0021504A"/>
    <w:rsid w:val="0023034F"/>
    <w:rsid w:val="00231664"/>
    <w:rsid w:val="00236DBE"/>
    <w:rsid w:val="00242A4E"/>
    <w:rsid w:val="00246C74"/>
    <w:rsid w:val="002511B7"/>
    <w:rsid w:val="00276091"/>
    <w:rsid w:val="00280171"/>
    <w:rsid w:val="00297B87"/>
    <w:rsid w:val="002C0156"/>
    <w:rsid w:val="002C4EBC"/>
    <w:rsid w:val="002E0889"/>
    <w:rsid w:val="002E324C"/>
    <w:rsid w:val="002E3E95"/>
    <w:rsid w:val="002F1D24"/>
    <w:rsid w:val="002F7173"/>
    <w:rsid w:val="003129BB"/>
    <w:rsid w:val="00326CE6"/>
    <w:rsid w:val="0033416E"/>
    <w:rsid w:val="0038034E"/>
    <w:rsid w:val="00386406"/>
    <w:rsid w:val="0039748C"/>
    <w:rsid w:val="003E0962"/>
    <w:rsid w:val="003E7960"/>
    <w:rsid w:val="003F7B9B"/>
    <w:rsid w:val="00400EEF"/>
    <w:rsid w:val="00413A7D"/>
    <w:rsid w:val="00421FB5"/>
    <w:rsid w:val="00426861"/>
    <w:rsid w:val="00430672"/>
    <w:rsid w:val="00430C77"/>
    <w:rsid w:val="00440632"/>
    <w:rsid w:val="00442FEA"/>
    <w:rsid w:val="004519DD"/>
    <w:rsid w:val="00452089"/>
    <w:rsid w:val="00454BA4"/>
    <w:rsid w:val="004752ED"/>
    <w:rsid w:val="00482B95"/>
    <w:rsid w:val="00490E52"/>
    <w:rsid w:val="00496371"/>
    <w:rsid w:val="004A0952"/>
    <w:rsid w:val="004A32E3"/>
    <w:rsid w:val="004B25C5"/>
    <w:rsid w:val="004B45DB"/>
    <w:rsid w:val="004B5B19"/>
    <w:rsid w:val="004B61C0"/>
    <w:rsid w:val="004C210A"/>
    <w:rsid w:val="004D43EE"/>
    <w:rsid w:val="004F176B"/>
    <w:rsid w:val="004F62E6"/>
    <w:rsid w:val="005375AC"/>
    <w:rsid w:val="00544581"/>
    <w:rsid w:val="00547278"/>
    <w:rsid w:val="005706E6"/>
    <w:rsid w:val="00572E85"/>
    <w:rsid w:val="00583605"/>
    <w:rsid w:val="00592CE8"/>
    <w:rsid w:val="00595A8D"/>
    <w:rsid w:val="005A3FE0"/>
    <w:rsid w:val="005B522A"/>
    <w:rsid w:val="005C1148"/>
    <w:rsid w:val="005E5B1D"/>
    <w:rsid w:val="00611F2D"/>
    <w:rsid w:val="0061337C"/>
    <w:rsid w:val="00615307"/>
    <w:rsid w:val="00616539"/>
    <w:rsid w:val="00620B6E"/>
    <w:rsid w:val="00637060"/>
    <w:rsid w:val="00644E85"/>
    <w:rsid w:val="00651EC7"/>
    <w:rsid w:val="00665C29"/>
    <w:rsid w:val="00665FF4"/>
    <w:rsid w:val="00684B2E"/>
    <w:rsid w:val="00685A4B"/>
    <w:rsid w:val="00691D33"/>
    <w:rsid w:val="00693771"/>
    <w:rsid w:val="00694204"/>
    <w:rsid w:val="006B2A06"/>
    <w:rsid w:val="006F28BD"/>
    <w:rsid w:val="00712D51"/>
    <w:rsid w:val="00720212"/>
    <w:rsid w:val="00727CBA"/>
    <w:rsid w:val="0073442E"/>
    <w:rsid w:val="00773515"/>
    <w:rsid w:val="007761FB"/>
    <w:rsid w:val="007770EF"/>
    <w:rsid w:val="007A075F"/>
    <w:rsid w:val="007B0628"/>
    <w:rsid w:val="007C65B2"/>
    <w:rsid w:val="007D0971"/>
    <w:rsid w:val="007D2DF1"/>
    <w:rsid w:val="007D4009"/>
    <w:rsid w:val="007F2F97"/>
    <w:rsid w:val="00804709"/>
    <w:rsid w:val="00816BAD"/>
    <w:rsid w:val="00832547"/>
    <w:rsid w:val="008434F4"/>
    <w:rsid w:val="008465F5"/>
    <w:rsid w:val="00852D46"/>
    <w:rsid w:val="008607C0"/>
    <w:rsid w:val="00861D78"/>
    <w:rsid w:val="008652AB"/>
    <w:rsid w:val="0088159C"/>
    <w:rsid w:val="008844CF"/>
    <w:rsid w:val="00894955"/>
    <w:rsid w:val="008B0676"/>
    <w:rsid w:val="008B7ADF"/>
    <w:rsid w:val="008D7EFB"/>
    <w:rsid w:val="008E2016"/>
    <w:rsid w:val="008F1456"/>
    <w:rsid w:val="008F3DDD"/>
    <w:rsid w:val="008F4C22"/>
    <w:rsid w:val="009119C3"/>
    <w:rsid w:val="009143BF"/>
    <w:rsid w:val="00923BE2"/>
    <w:rsid w:val="009324DC"/>
    <w:rsid w:val="009350ED"/>
    <w:rsid w:val="0096525B"/>
    <w:rsid w:val="00970912"/>
    <w:rsid w:val="00981860"/>
    <w:rsid w:val="00985346"/>
    <w:rsid w:val="00991161"/>
    <w:rsid w:val="009A089C"/>
    <w:rsid w:val="009A2EF2"/>
    <w:rsid w:val="009C62CC"/>
    <w:rsid w:val="009D2345"/>
    <w:rsid w:val="009E48C6"/>
    <w:rsid w:val="009E4935"/>
    <w:rsid w:val="00A14978"/>
    <w:rsid w:val="00A52451"/>
    <w:rsid w:val="00A535E4"/>
    <w:rsid w:val="00A71AE4"/>
    <w:rsid w:val="00A835E5"/>
    <w:rsid w:val="00A85FFD"/>
    <w:rsid w:val="00A93E03"/>
    <w:rsid w:val="00AB3C03"/>
    <w:rsid w:val="00AF071B"/>
    <w:rsid w:val="00B221B4"/>
    <w:rsid w:val="00B30C45"/>
    <w:rsid w:val="00B576E6"/>
    <w:rsid w:val="00B8450B"/>
    <w:rsid w:val="00B85B2E"/>
    <w:rsid w:val="00BB1165"/>
    <w:rsid w:val="00BE0C43"/>
    <w:rsid w:val="00BE593F"/>
    <w:rsid w:val="00C164B2"/>
    <w:rsid w:val="00C201BD"/>
    <w:rsid w:val="00C23C45"/>
    <w:rsid w:val="00C249C1"/>
    <w:rsid w:val="00C25FB1"/>
    <w:rsid w:val="00C343CE"/>
    <w:rsid w:val="00C36AC9"/>
    <w:rsid w:val="00C4584B"/>
    <w:rsid w:val="00C45E4E"/>
    <w:rsid w:val="00C531AE"/>
    <w:rsid w:val="00C55E5E"/>
    <w:rsid w:val="00C56185"/>
    <w:rsid w:val="00C56277"/>
    <w:rsid w:val="00C5795B"/>
    <w:rsid w:val="00C62313"/>
    <w:rsid w:val="00C73EF2"/>
    <w:rsid w:val="00C85BC5"/>
    <w:rsid w:val="00CA7D4A"/>
    <w:rsid w:val="00CB19AF"/>
    <w:rsid w:val="00CC6540"/>
    <w:rsid w:val="00CE1DBD"/>
    <w:rsid w:val="00CF5297"/>
    <w:rsid w:val="00CF540C"/>
    <w:rsid w:val="00D00AA6"/>
    <w:rsid w:val="00D01927"/>
    <w:rsid w:val="00D10B0C"/>
    <w:rsid w:val="00D40C15"/>
    <w:rsid w:val="00D44A3C"/>
    <w:rsid w:val="00D4745F"/>
    <w:rsid w:val="00D75D32"/>
    <w:rsid w:val="00D853F7"/>
    <w:rsid w:val="00D96BA7"/>
    <w:rsid w:val="00DA2FF3"/>
    <w:rsid w:val="00DA7C71"/>
    <w:rsid w:val="00E000B4"/>
    <w:rsid w:val="00E1321A"/>
    <w:rsid w:val="00E14A56"/>
    <w:rsid w:val="00E2104D"/>
    <w:rsid w:val="00E23C00"/>
    <w:rsid w:val="00E2416A"/>
    <w:rsid w:val="00E2587E"/>
    <w:rsid w:val="00E26BF4"/>
    <w:rsid w:val="00E31F6B"/>
    <w:rsid w:val="00E438CB"/>
    <w:rsid w:val="00E57A4D"/>
    <w:rsid w:val="00E644E2"/>
    <w:rsid w:val="00E8182F"/>
    <w:rsid w:val="00E81921"/>
    <w:rsid w:val="00E87450"/>
    <w:rsid w:val="00ED0034"/>
    <w:rsid w:val="00EE6A4C"/>
    <w:rsid w:val="00EF70EC"/>
    <w:rsid w:val="00F10EB9"/>
    <w:rsid w:val="00F30472"/>
    <w:rsid w:val="00F319DA"/>
    <w:rsid w:val="00F41DBD"/>
    <w:rsid w:val="00F43C86"/>
    <w:rsid w:val="00F46219"/>
    <w:rsid w:val="00F57F19"/>
    <w:rsid w:val="00F601BD"/>
    <w:rsid w:val="00F74962"/>
    <w:rsid w:val="00F8245E"/>
    <w:rsid w:val="00F9404D"/>
    <w:rsid w:val="00FA7688"/>
    <w:rsid w:val="00FB2BD4"/>
    <w:rsid w:val="00FC33CA"/>
    <w:rsid w:val="00FC46C2"/>
    <w:rsid w:val="00FF06F3"/>
    <w:rsid w:val="00FF0D94"/>
    <w:rsid w:val="00FF5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E1997"/>
  <w15:docId w15:val="{2A981263-B362-4C41-8C46-9F26E2A3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19C3"/>
    <w:pPr>
      <w:ind w:left="720"/>
      <w:contextualSpacing/>
    </w:pPr>
  </w:style>
  <w:style w:type="character" w:styleId="a4">
    <w:name w:val="Placeholder Text"/>
    <w:basedOn w:val="a0"/>
    <w:uiPriority w:val="99"/>
    <w:semiHidden/>
    <w:rsid w:val="00985346"/>
    <w:rPr>
      <w:color w:val="808080"/>
    </w:rPr>
  </w:style>
  <w:style w:type="table" w:styleId="a5">
    <w:name w:val="Table Grid"/>
    <w:basedOn w:val="a1"/>
    <w:uiPriority w:val="39"/>
    <w:rsid w:val="00EE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23C4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3C45"/>
    <w:rPr>
      <w:rFonts w:ascii="Tahoma" w:hAnsi="Tahoma" w:cs="Tahoma"/>
      <w:sz w:val="16"/>
      <w:szCs w:val="16"/>
    </w:rPr>
  </w:style>
  <w:style w:type="paragraph" w:customStyle="1" w:styleId="a8">
    <w:name w:val="?ђР±Р·Р°С† СЃРїРёСЃРєР°"/>
    <w:basedOn w:val="a"/>
    <w:uiPriority w:val="99"/>
    <w:rsid w:val="00D853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57F19"/>
    <w:rPr>
      <w:color w:val="0563C1" w:themeColor="hyperlink"/>
      <w:u w:val="single"/>
    </w:rPr>
  </w:style>
  <w:style w:type="paragraph" w:styleId="aa">
    <w:name w:val="header"/>
    <w:basedOn w:val="a"/>
    <w:link w:val="ab"/>
    <w:unhideWhenUsed/>
    <w:rsid w:val="00191726"/>
    <w:pPr>
      <w:tabs>
        <w:tab w:val="center" w:pos="4677"/>
        <w:tab w:val="right" w:pos="9355"/>
      </w:tabs>
      <w:spacing w:after="0" w:line="240" w:lineRule="auto"/>
    </w:pPr>
  </w:style>
  <w:style w:type="character" w:customStyle="1" w:styleId="ab">
    <w:name w:val="Верхний колонтитул Знак"/>
    <w:basedOn w:val="a0"/>
    <w:link w:val="aa"/>
    <w:rsid w:val="00191726"/>
  </w:style>
  <w:style w:type="paragraph" w:styleId="ac">
    <w:name w:val="footer"/>
    <w:basedOn w:val="a"/>
    <w:link w:val="ad"/>
    <w:unhideWhenUsed/>
    <w:rsid w:val="00191726"/>
    <w:pPr>
      <w:tabs>
        <w:tab w:val="center" w:pos="4677"/>
        <w:tab w:val="right" w:pos="9355"/>
      </w:tabs>
      <w:spacing w:after="0" w:line="240" w:lineRule="auto"/>
    </w:pPr>
  </w:style>
  <w:style w:type="character" w:customStyle="1" w:styleId="ad">
    <w:name w:val="Нижний колонтитул Знак"/>
    <w:basedOn w:val="a0"/>
    <w:link w:val="ac"/>
    <w:rsid w:val="00191726"/>
  </w:style>
  <w:style w:type="character" w:styleId="ae">
    <w:name w:val="Emphasis"/>
    <w:basedOn w:val="a0"/>
    <w:uiPriority w:val="20"/>
    <w:qFormat/>
    <w:rsid w:val="00413A7D"/>
    <w:rPr>
      <w:i/>
      <w:iCs/>
    </w:rPr>
  </w:style>
  <w:style w:type="character" w:styleId="af">
    <w:name w:val="Strong"/>
    <w:basedOn w:val="a0"/>
    <w:uiPriority w:val="22"/>
    <w:qFormat/>
    <w:rsid w:val="00E8182F"/>
    <w:rPr>
      <w:b/>
      <w:bCs/>
    </w:rPr>
  </w:style>
  <w:style w:type="paragraph" w:styleId="af0">
    <w:name w:val="Normal (Web)"/>
    <w:basedOn w:val="a"/>
    <w:uiPriority w:val="99"/>
    <w:unhideWhenUsed/>
    <w:rsid w:val="00C56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6277"/>
  </w:style>
  <w:style w:type="character" w:customStyle="1" w:styleId="ez-toc-section">
    <w:name w:val="ez-toc-section"/>
    <w:basedOn w:val="a0"/>
    <w:rsid w:val="001075E2"/>
  </w:style>
  <w:style w:type="table" w:styleId="-1">
    <w:name w:val="Grid Table 1 Light"/>
    <w:basedOn w:val="a1"/>
    <w:uiPriority w:val="46"/>
    <w:rsid w:val="008D7E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reference-text">
    <w:name w:val="reference-text"/>
    <w:basedOn w:val="a0"/>
    <w:rsid w:val="008D7EFB"/>
  </w:style>
  <w:style w:type="character" w:styleId="af1">
    <w:name w:val="FollowedHyperlink"/>
    <w:basedOn w:val="a0"/>
    <w:uiPriority w:val="99"/>
    <w:semiHidden/>
    <w:unhideWhenUsed/>
    <w:rsid w:val="008D7EFB"/>
    <w:rPr>
      <w:color w:val="954F72" w:themeColor="followedHyperlink"/>
      <w:u w:val="single"/>
    </w:rPr>
  </w:style>
  <w:style w:type="paragraph" w:styleId="HTML">
    <w:name w:val="HTML Preformatted"/>
    <w:basedOn w:val="a"/>
    <w:link w:val="HTML0"/>
    <w:uiPriority w:val="99"/>
    <w:semiHidden/>
    <w:unhideWhenUsed/>
    <w:rsid w:val="0088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844CF"/>
    <w:rPr>
      <w:rFonts w:ascii="Courier New" w:eastAsia="Times New Roman" w:hAnsi="Courier New" w:cs="Courier New"/>
      <w:sz w:val="20"/>
      <w:szCs w:val="20"/>
      <w:lang w:eastAsia="ru-RU"/>
    </w:rPr>
  </w:style>
  <w:style w:type="character" w:customStyle="1" w:styleId="ipa">
    <w:name w:val="ipa"/>
    <w:basedOn w:val="a0"/>
    <w:rsid w:val="002F7173"/>
  </w:style>
  <w:style w:type="paragraph" w:styleId="af2">
    <w:name w:val="footnote text"/>
    <w:basedOn w:val="a"/>
    <w:link w:val="af3"/>
    <w:uiPriority w:val="99"/>
    <w:semiHidden/>
    <w:unhideWhenUsed/>
    <w:rsid w:val="002F7173"/>
    <w:pPr>
      <w:spacing w:after="0" w:line="240" w:lineRule="auto"/>
    </w:pPr>
    <w:rPr>
      <w:sz w:val="20"/>
      <w:szCs w:val="20"/>
    </w:rPr>
  </w:style>
  <w:style w:type="character" w:customStyle="1" w:styleId="af3">
    <w:name w:val="Текст сноски Знак"/>
    <w:basedOn w:val="a0"/>
    <w:link w:val="af2"/>
    <w:uiPriority w:val="99"/>
    <w:semiHidden/>
    <w:rsid w:val="002F7173"/>
    <w:rPr>
      <w:sz w:val="20"/>
      <w:szCs w:val="20"/>
    </w:rPr>
  </w:style>
  <w:style w:type="character" w:styleId="af4">
    <w:name w:val="footnote reference"/>
    <w:basedOn w:val="a0"/>
    <w:uiPriority w:val="99"/>
    <w:semiHidden/>
    <w:unhideWhenUsed/>
    <w:rsid w:val="002F7173"/>
    <w:rPr>
      <w:vertAlign w:val="superscript"/>
    </w:rPr>
  </w:style>
  <w:style w:type="paragraph" w:customStyle="1" w:styleId="af5">
    <w:name w:val="многоуровневый"/>
    <w:aliases w:val="Слева:  0 см,Выступ:  0,74 см"/>
    <w:basedOn w:val="a"/>
    <w:rsid w:val="000E4E86"/>
    <w:pPr>
      <w:spacing w:after="0"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0E4E86"/>
    <w:pPr>
      <w:spacing w:after="200" w:line="276" w:lineRule="auto"/>
      <w:ind w:left="720"/>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1439">
      <w:bodyDiv w:val="1"/>
      <w:marLeft w:val="0"/>
      <w:marRight w:val="0"/>
      <w:marTop w:val="0"/>
      <w:marBottom w:val="0"/>
      <w:divBdr>
        <w:top w:val="none" w:sz="0" w:space="0" w:color="auto"/>
        <w:left w:val="none" w:sz="0" w:space="0" w:color="auto"/>
        <w:bottom w:val="none" w:sz="0" w:space="0" w:color="auto"/>
        <w:right w:val="none" w:sz="0" w:space="0" w:color="auto"/>
      </w:divBdr>
    </w:div>
    <w:div w:id="86116865">
      <w:bodyDiv w:val="1"/>
      <w:marLeft w:val="0"/>
      <w:marRight w:val="0"/>
      <w:marTop w:val="0"/>
      <w:marBottom w:val="0"/>
      <w:divBdr>
        <w:top w:val="none" w:sz="0" w:space="0" w:color="auto"/>
        <w:left w:val="none" w:sz="0" w:space="0" w:color="auto"/>
        <w:bottom w:val="none" w:sz="0" w:space="0" w:color="auto"/>
        <w:right w:val="none" w:sz="0" w:space="0" w:color="auto"/>
      </w:divBdr>
    </w:div>
    <w:div w:id="505949371">
      <w:bodyDiv w:val="1"/>
      <w:marLeft w:val="0"/>
      <w:marRight w:val="0"/>
      <w:marTop w:val="0"/>
      <w:marBottom w:val="0"/>
      <w:divBdr>
        <w:top w:val="none" w:sz="0" w:space="0" w:color="auto"/>
        <w:left w:val="none" w:sz="0" w:space="0" w:color="auto"/>
        <w:bottom w:val="none" w:sz="0" w:space="0" w:color="auto"/>
        <w:right w:val="none" w:sz="0" w:space="0" w:color="auto"/>
      </w:divBdr>
    </w:div>
    <w:div w:id="607081069">
      <w:bodyDiv w:val="1"/>
      <w:marLeft w:val="0"/>
      <w:marRight w:val="0"/>
      <w:marTop w:val="0"/>
      <w:marBottom w:val="0"/>
      <w:divBdr>
        <w:top w:val="none" w:sz="0" w:space="0" w:color="auto"/>
        <w:left w:val="none" w:sz="0" w:space="0" w:color="auto"/>
        <w:bottom w:val="none" w:sz="0" w:space="0" w:color="auto"/>
        <w:right w:val="none" w:sz="0" w:space="0" w:color="auto"/>
      </w:divBdr>
    </w:div>
    <w:div w:id="679815559">
      <w:bodyDiv w:val="1"/>
      <w:marLeft w:val="0"/>
      <w:marRight w:val="0"/>
      <w:marTop w:val="0"/>
      <w:marBottom w:val="0"/>
      <w:divBdr>
        <w:top w:val="none" w:sz="0" w:space="0" w:color="auto"/>
        <w:left w:val="none" w:sz="0" w:space="0" w:color="auto"/>
        <w:bottom w:val="none" w:sz="0" w:space="0" w:color="auto"/>
        <w:right w:val="none" w:sz="0" w:space="0" w:color="auto"/>
      </w:divBdr>
      <w:divsChild>
        <w:div w:id="593056843">
          <w:marLeft w:val="0"/>
          <w:marRight w:val="0"/>
          <w:marTop w:val="0"/>
          <w:marBottom w:val="0"/>
          <w:divBdr>
            <w:top w:val="none" w:sz="0" w:space="0" w:color="auto"/>
            <w:left w:val="none" w:sz="0" w:space="0" w:color="auto"/>
            <w:bottom w:val="none" w:sz="0" w:space="0" w:color="auto"/>
            <w:right w:val="none" w:sz="0" w:space="0" w:color="auto"/>
          </w:divBdr>
        </w:div>
        <w:div w:id="1411661879">
          <w:marLeft w:val="0"/>
          <w:marRight w:val="0"/>
          <w:marTop w:val="0"/>
          <w:marBottom w:val="0"/>
          <w:divBdr>
            <w:top w:val="none" w:sz="0" w:space="0" w:color="auto"/>
            <w:left w:val="none" w:sz="0" w:space="0" w:color="auto"/>
            <w:bottom w:val="none" w:sz="0" w:space="0" w:color="auto"/>
            <w:right w:val="none" w:sz="0" w:space="0" w:color="auto"/>
          </w:divBdr>
        </w:div>
        <w:div w:id="363795080">
          <w:marLeft w:val="0"/>
          <w:marRight w:val="0"/>
          <w:marTop w:val="0"/>
          <w:marBottom w:val="0"/>
          <w:divBdr>
            <w:top w:val="none" w:sz="0" w:space="0" w:color="auto"/>
            <w:left w:val="none" w:sz="0" w:space="0" w:color="auto"/>
            <w:bottom w:val="none" w:sz="0" w:space="0" w:color="auto"/>
            <w:right w:val="none" w:sz="0" w:space="0" w:color="auto"/>
          </w:divBdr>
        </w:div>
        <w:div w:id="1847359164">
          <w:marLeft w:val="0"/>
          <w:marRight w:val="0"/>
          <w:marTop w:val="0"/>
          <w:marBottom w:val="0"/>
          <w:divBdr>
            <w:top w:val="none" w:sz="0" w:space="0" w:color="auto"/>
            <w:left w:val="none" w:sz="0" w:space="0" w:color="auto"/>
            <w:bottom w:val="none" w:sz="0" w:space="0" w:color="auto"/>
            <w:right w:val="none" w:sz="0" w:space="0" w:color="auto"/>
          </w:divBdr>
        </w:div>
        <w:div w:id="658191274">
          <w:marLeft w:val="0"/>
          <w:marRight w:val="0"/>
          <w:marTop w:val="0"/>
          <w:marBottom w:val="0"/>
          <w:divBdr>
            <w:top w:val="none" w:sz="0" w:space="0" w:color="auto"/>
            <w:left w:val="none" w:sz="0" w:space="0" w:color="auto"/>
            <w:bottom w:val="none" w:sz="0" w:space="0" w:color="auto"/>
            <w:right w:val="none" w:sz="0" w:space="0" w:color="auto"/>
          </w:divBdr>
        </w:div>
        <w:div w:id="425074113">
          <w:marLeft w:val="0"/>
          <w:marRight w:val="0"/>
          <w:marTop w:val="0"/>
          <w:marBottom w:val="0"/>
          <w:divBdr>
            <w:top w:val="none" w:sz="0" w:space="0" w:color="auto"/>
            <w:left w:val="none" w:sz="0" w:space="0" w:color="auto"/>
            <w:bottom w:val="none" w:sz="0" w:space="0" w:color="auto"/>
            <w:right w:val="none" w:sz="0" w:space="0" w:color="auto"/>
          </w:divBdr>
        </w:div>
        <w:div w:id="317657989">
          <w:marLeft w:val="0"/>
          <w:marRight w:val="0"/>
          <w:marTop w:val="0"/>
          <w:marBottom w:val="0"/>
          <w:divBdr>
            <w:top w:val="none" w:sz="0" w:space="0" w:color="auto"/>
            <w:left w:val="none" w:sz="0" w:space="0" w:color="auto"/>
            <w:bottom w:val="none" w:sz="0" w:space="0" w:color="auto"/>
            <w:right w:val="none" w:sz="0" w:space="0" w:color="auto"/>
          </w:divBdr>
        </w:div>
        <w:div w:id="1675061935">
          <w:marLeft w:val="0"/>
          <w:marRight w:val="0"/>
          <w:marTop w:val="0"/>
          <w:marBottom w:val="0"/>
          <w:divBdr>
            <w:top w:val="none" w:sz="0" w:space="0" w:color="auto"/>
            <w:left w:val="none" w:sz="0" w:space="0" w:color="auto"/>
            <w:bottom w:val="none" w:sz="0" w:space="0" w:color="auto"/>
            <w:right w:val="none" w:sz="0" w:space="0" w:color="auto"/>
          </w:divBdr>
        </w:div>
        <w:div w:id="1640770862">
          <w:marLeft w:val="0"/>
          <w:marRight w:val="0"/>
          <w:marTop w:val="0"/>
          <w:marBottom w:val="0"/>
          <w:divBdr>
            <w:top w:val="none" w:sz="0" w:space="0" w:color="auto"/>
            <w:left w:val="none" w:sz="0" w:space="0" w:color="auto"/>
            <w:bottom w:val="none" w:sz="0" w:space="0" w:color="auto"/>
            <w:right w:val="none" w:sz="0" w:space="0" w:color="auto"/>
          </w:divBdr>
        </w:div>
        <w:div w:id="1409376081">
          <w:marLeft w:val="0"/>
          <w:marRight w:val="0"/>
          <w:marTop w:val="0"/>
          <w:marBottom w:val="0"/>
          <w:divBdr>
            <w:top w:val="none" w:sz="0" w:space="0" w:color="auto"/>
            <w:left w:val="none" w:sz="0" w:space="0" w:color="auto"/>
            <w:bottom w:val="none" w:sz="0" w:space="0" w:color="auto"/>
            <w:right w:val="none" w:sz="0" w:space="0" w:color="auto"/>
          </w:divBdr>
        </w:div>
        <w:div w:id="1153061075">
          <w:marLeft w:val="0"/>
          <w:marRight w:val="0"/>
          <w:marTop w:val="0"/>
          <w:marBottom w:val="0"/>
          <w:divBdr>
            <w:top w:val="none" w:sz="0" w:space="0" w:color="auto"/>
            <w:left w:val="none" w:sz="0" w:space="0" w:color="auto"/>
            <w:bottom w:val="none" w:sz="0" w:space="0" w:color="auto"/>
            <w:right w:val="none" w:sz="0" w:space="0" w:color="auto"/>
          </w:divBdr>
        </w:div>
        <w:div w:id="1346513897">
          <w:marLeft w:val="0"/>
          <w:marRight w:val="0"/>
          <w:marTop w:val="0"/>
          <w:marBottom w:val="0"/>
          <w:divBdr>
            <w:top w:val="none" w:sz="0" w:space="0" w:color="auto"/>
            <w:left w:val="none" w:sz="0" w:space="0" w:color="auto"/>
            <w:bottom w:val="none" w:sz="0" w:space="0" w:color="auto"/>
            <w:right w:val="none" w:sz="0" w:space="0" w:color="auto"/>
          </w:divBdr>
        </w:div>
        <w:div w:id="595211168">
          <w:marLeft w:val="0"/>
          <w:marRight w:val="0"/>
          <w:marTop w:val="0"/>
          <w:marBottom w:val="0"/>
          <w:divBdr>
            <w:top w:val="none" w:sz="0" w:space="0" w:color="auto"/>
            <w:left w:val="none" w:sz="0" w:space="0" w:color="auto"/>
            <w:bottom w:val="none" w:sz="0" w:space="0" w:color="auto"/>
            <w:right w:val="none" w:sz="0" w:space="0" w:color="auto"/>
          </w:divBdr>
        </w:div>
        <w:div w:id="223178788">
          <w:marLeft w:val="0"/>
          <w:marRight w:val="0"/>
          <w:marTop w:val="0"/>
          <w:marBottom w:val="0"/>
          <w:divBdr>
            <w:top w:val="none" w:sz="0" w:space="0" w:color="auto"/>
            <w:left w:val="none" w:sz="0" w:space="0" w:color="auto"/>
            <w:bottom w:val="none" w:sz="0" w:space="0" w:color="auto"/>
            <w:right w:val="none" w:sz="0" w:space="0" w:color="auto"/>
          </w:divBdr>
        </w:div>
        <w:div w:id="1298409612">
          <w:marLeft w:val="0"/>
          <w:marRight w:val="0"/>
          <w:marTop w:val="0"/>
          <w:marBottom w:val="0"/>
          <w:divBdr>
            <w:top w:val="none" w:sz="0" w:space="0" w:color="auto"/>
            <w:left w:val="none" w:sz="0" w:space="0" w:color="auto"/>
            <w:bottom w:val="none" w:sz="0" w:space="0" w:color="auto"/>
            <w:right w:val="none" w:sz="0" w:space="0" w:color="auto"/>
          </w:divBdr>
        </w:div>
        <w:div w:id="643505993">
          <w:marLeft w:val="0"/>
          <w:marRight w:val="0"/>
          <w:marTop w:val="0"/>
          <w:marBottom w:val="0"/>
          <w:divBdr>
            <w:top w:val="none" w:sz="0" w:space="0" w:color="auto"/>
            <w:left w:val="none" w:sz="0" w:space="0" w:color="auto"/>
            <w:bottom w:val="none" w:sz="0" w:space="0" w:color="auto"/>
            <w:right w:val="none" w:sz="0" w:space="0" w:color="auto"/>
          </w:divBdr>
        </w:div>
        <w:div w:id="1172256616">
          <w:marLeft w:val="0"/>
          <w:marRight w:val="0"/>
          <w:marTop w:val="0"/>
          <w:marBottom w:val="0"/>
          <w:divBdr>
            <w:top w:val="none" w:sz="0" w:space="0" w:color="auto"/>
            <w:left w:val="none" w:sz="0" w:space="0" w:color="auto"/>
            <w:bottom w:val="none" w:sz="0" w:space="0" w:color="auto"/>
            <w:right w:val="none" w:sz="0" w:space="0" w:color="auto"/>
          </w:divBdr>
        </w:div>
        <w:div w:id="944002582">
          <w:marLeft w:val="0"/>
          <w:marRight w:val="0"/>
          <w:marTop w:val="0"/>
          <w:marBottom w:val="0"/>
          <w:divBdr>
            <w:top w:val="none" w:sz="0" w:space="0" w:color="auto"/>
            <w:left w:val="none" w:sz="0" w:space="0" w:color="auto"/>
            <w:bottom w:val="none" w:sz="0" w:space="0" w:color="auto"/>
            <w:right w:val="none" w:sz="0" w:space="0" w:color="auto"/>
          </w:divBdr>
        </w:div>
        <w:div w:id="1027028194">
          <w:marLeft w:val="0"/>
          <w:marRight w:val="0"/>
          <w:marTop w:val="0"/>
          <w:marBottom w:val="0"/>
          <w:divBdr>
            <w:top w:val="none" w:sz="0" w:space="0" w:color="auto"/>
            <w:left w:val="none" w:sz="0" w:space="0" w:color="auto"/>
            <w:bottom w:val="none" w:sz="0" w:space="0" w:color="auto"/>
            <w:right w:val="none" w:sz="0" w:space="0" w:color="auto"/>
          </w:divBdr>
        </w:div>
        <w:div w:id="1396123756">
          <w:marLeft w:val="0"/>
          <w:marRight w:val="0"/>
          <w:marTop w:val="0"/>
          <w:marBottom w:val="0"/>
          <w:divBdr>
            <w:top w:val="none" w:sz="0" w:space="0" w:color="auto"/>
            <w:left w:val="none" w:sz="0" w:space="0" w:color="auto"/>
            <w:bottom w:val="none" w:sz="0" w:space="0" w:color="auto"/>
            <w:right w:val="none" w:sz="0" w:space="0" w:color="auto"/>
          </w:divBdr>
        </w:div>
        <w:div w:id="963998453">
          <w:marLeft w:val="0"/>
          <w:marRight w:val="0"/>
          <w:marTop w:val="0"/>
          <w:marBottom w:val="0"/>
          <w:divBdr>
            <w:top w:val="none" w:sz="0" w:space="0" w:color="auto"/>
            <w:left w:val="none" w:sz="0" w:space="0" w:color="auto"/>
            <w:bottom w:val="none" w:sz="0" w:space="0" w:color="auto"/>
            <w:right w:val="none" w:sz="0" w:space="0" w:color="auto"/>
          </w:divBdr>
        </w:div>
        <w:div w:id="1153134748">
          <w:marLeft w:val="0"/>
          <w:marRight w:val="0"/>
          <w:marTop w:val="0"/>
          <w:marBottom w:val="0"/>
          <w:divBdr>
            <w:top w:val="none" w:sz="0" w:space="0" w:color="auto"/>
            <w:left w:val="none" w:sz="0" w:space="0" w:color="auto"/>
            <w:bottom w:val="none" w:sz="0" w:space="0" w:color="auto"/>
            <w:right w:val="none" w:sz="0" w:space="0" w:color="auto"/>
          </w:divBdr>
        </w:div>
        <w:div w:id="772096411">
          <w:marLeft w:val="0"/>
          <w:marRight w:val="0"/>
          <w:marTop w:val="0"/>
          <w:marBottom w:val="0"/>
          <w:divBdr>
            <w:top w:val="none" w:sz="0" w:space="0" w:color="auto"/>
            <w:left w:val="none" w:sz="0" w:space="0" w:color="auto"/>
            <w:bottom w:val="none" w:sz="0" w:space="0" w:color="auto"/>
            <w:right w:val="none" w:sz="0" w:space="0" w:color="auto"/>
          </w:divBdr>
        </w:div>
        <w:div w:id="2021813086">
          <w:marLeft w:val="0"/>
          <w:marRight w:val="0"/>
          <w:marTop w:val="0"/>
          <w:marBottom w:val="0"/>
          <w:divBdr>
            <w:top w:val="none" w:sz="0" w:space="0" w:color="auto"/>
            <w:left w:val="none" w:sz="0" w:space="0" w:color="auto"/>
            <w:bottom w:val="none" w:sz="0" w:space="0" w:color="auto"/>
            <w:right w:val="none" w:sz="0" w:space="0" w:color="auto"/>
          </w:divBdr>
        </w:div>
        <w:div w:id="447313308">
          <w:marLeft w:val="0"/>
          <w:marRight w:val="0"/>
          <w:marTop w:val="0"/>
          <w:marBottom w:val="0"/>
          <w:divBdr>
            <w:top w:val="none" w:sz="0" w:space="0" w:color="auto"/>
            <w:left w:val="none" w:sz="0" w:space="0" w:color="auto"/>
            <w:bottom w:val="none" w:sz="0" w:space="0" w:color="auto"/>
            <w:right w:val="none" w:sz="0" w:space="0" w:color="auto"/>
          </w:divBdr>
        </w:div>
        <w:div w:id="70851824">
          <w:marLeft w:val="0"/>
          <w:marRight w:val="0"/>
          <w:marTop w:val="0"/>
          <w:marBottom w:val="0"/>
          <w:divBdr>
            <w:top w:val="none" w:sz="0" w:space="0" w:color="auto"/>
            <w:left w:val="none" w:sz="0" w:space="0" w:color="auto"/>
            <w:bottom w:val="none" w:sz="0" w:space="0" w:color="auto"/>
            <w:right w:val="none" w:sz="0" w:space="0" w:color="auto"/>
          </w:divBdr>
        </w:div>
      </w:divsChild>
    </w:div>
    <w:div w:id="1227761243">
      <w:bodyDiv w:val="1"/>
      <w:marLeft w:val="0"/>
      <w:marRight w:val="0"/>
      <w:marTop w:val="0"/>
      <w:marBottom w:val="0"/>
      <w:divBdr>
        <w:top w:val="none" w:sz="0" w:space="0" w:color="auto"/>
        <w:left w:val="none" w:sz="0" w:space="0" w:color="auto"/>
        <w:bottom w:val="none" w:sz="0" w:space="0" w:color="auto"/>
        <w:right w:val="none" w:sz="0" w:space="0" w:color="auto"/>
      </w:divBdr>
    </w:div>
    <w:div w:id="1435512102">
      <w:bodyDiv w:val="1"/>
      <w:marLeft w:val="0"/>
      <w:marRight w:val="0"/>
      <w:marTop w:val="0"/>
      <w:marBottom w:val="0"/>
      <w:divBdr>
        <w:top w:val="none" w:sz="0" w:space="0" w:color="auto"/>
        <w:left w:val="none" w:sz="0" w:space="0" w:color="auto"/>
        <w:bottom w:val="none" w:sz="0" w:space="0" w:color="auto"/>
        <w:right w:val="none" w:sz="0" w:space="0" w:color="auto"/>
      </w:divBdr>
    </w:div>
    <w:div w:id="1585216196">
      <w:bodyDiv w:val="1"/>
      <w:marLeft w:val="0"/>
      <w:marRight w:val="0"/>
      <w:marTop w:val="0"/>
      <w:marBottom w:val="0"/>
      <w:divBdr>
        <w:top w:val="none" w:sz="0" w:space="0" w:color="auto"/>
        <w:left w:val="none" w:sz="0" w:space="0" w:color="auto"/>
        <w:bottom w:val="none" w:sz="0" w:space="0" w:color="auto"/>
        <w:right w:val="none" w:sz="0" w:space="0" w:color="auto"/>
      </w:divBdr>
    </w:div>
    <w:div w:id="1615594732">
      <w:bodyDiv w:val="1"/>
      <w:marLeft w:val="0"/>
      <w:marRight w:val="0"/>
      <w:marTop w:val="0"/>
      <w:marBottom w:val="0"/>
      <w:divBdr>
        <w:top w:val="none" w:sz="0" w:space="0" w:color="auto"/>
        <w:left w:val="none" w:sz="0" w:space="0" w:color="auto"/>
        <w:bottom w:val="none" w:sz="0" w:space="0" w:color="auto"/>
        <w:right w:val="none" w:sz="0" w:space="0" w:color="auto"/>
      </w:divBdr>
    </w:div>
    <w:div w:id="1664118893">
      <w:bodyDiv w:val="1"/>
      <w:marLeft w:val="0"/>
      <w:marRight w:val="0"/>
      <w:marTop w:val="0"/>
      <w:marBottom w:val="0"/>
      <w:divBdr>
        <w:top w:val="none" w:sz="0" w:space="0" w:color="auto"/>
        <w:left w:val="none" w:sz="0" w:space="0" w:color="auto"/>
        <w:bottom w:val="none" w:sz="0" w:space="0" w:color="auto"/>
        <w:right w:val="none" w:sz="0" w:space="0" w:color="auto"/>
      </w:divBdr>
      <w:divsChild>
        <w:div w:id="935938312">
          <w:marLeft w:val="446"/>
          <w:marRight w:val="0"/>
          <w:marTop w:val="240"/>
          <w:marBottom w:val="0"/>
          <w:divBdr>
            <w:top w:val="none" w:sz="0" w:space="0" w:color="auto"/>
            <w:left w:val="none" w:sz="0" w:space="0" w:color="auto"/>
            <w:bottom w:val="none" w:sz="0" w:space="0" w:color="auto"/>
            <w:right w:val="none" w:sz="0" w:space="0" w:color="auto"/>
          </w:divBdr>
        </w:div>
      </w:divsChild>
    </w:div>
    <w:div w:id="1692797876">
      <w:bodyDiv w:val="1"/>
      <w:marLeft w:val="0"/>
      <w:marRight w:val="0"/>
      <w:marTop w:val="0"/>
      <w:marBottom w:val="0"/>
      <w:divBdr>
        <w:top w:val="none" w:sz="0" w:space="0" w:color="auto"/>
        <w:left w:val="none" w:sz="0" w:space="0" w:color="auto"/>
        <w:bottom w:val="none" w:sz="0" w:space="0" w:color="auto"/>
        <w:right w:val="none" w:sz="0" w:space="0" w:color="auto"/>
      </w:divBdr>
    </w:div>
    <w:div w:id="2065180888">
      <w:bodyDiv w:val="1"/>
      <w:marLeft w:val="0"/>
      <w:marRight w:val="0"/>
      <w:marTop w:val="0"/>
      <w:marBottom w:val="0"/>
      <w:divBdr>
        <w:top w:val="none" w:sz="0" w:space="0" w:color="auto"/>
        <w:left w:val="none" w:sz="0" w:space="0" w:color="auto"/>
        <w:bottom w:val="none" w:sz="0" w:space="0" w:color="auto"/>
        <w:right w:val="none" w:sz="0" w:space="0" w:color="auto"/>
      </w:divBdr>
      <w:divsChild>
        <w:div w:id="473640162">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sshkola.ru/doc/in_deiatelnost/08-22-5704_17-0-0_1.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BEC59-5F39-494C-B27F-442ED081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5915</Words>
  <Characters>33716</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Techno_1</dc:creator>
  <cp:keywords/>
  <dc:description/>
  <cp:lastModifiedBy>а</cp:lastModifiedBy>
  <cp:revision>2</cp:revision>
  <cp:lastPrinted>2016-02-14T06:39:00Z</cp:lastPrinted>
  <dcterms:created xsi:type="dcterms:W3CDTF">2019-05-07T04:43:00Z</dcterms:created>
  <dcterms:modified xsi:type="dcterms:W3CDTF">2019-05-07T04:43:00Z</dcterms:modified>
</cp:coreProperties>
</file>