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38" w:rsidRPr="00D24638" w:rsidRDefault="00D24638" w:rsidP="00D246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46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Театрализованные игры как средство формирования коммуникативной компетентности старших дошкольников</w:t>
      </w:r>
    </w:p>
    <w:p w:rsidR="00D24638" w:rsidRPr="00D24638" w:rsidRDefault="00D24638" w:rsidP="00D246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638" w:rsidRPr="00D24638" w:rsidRDefault="00D24638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все дети любят играть в</w:t>
      </w:r>
      <w:r w:rsidRPr="00D24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театрализованные игры</w:t>
      </w: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начиная с младшего возраста. Так что же такое </w:t>
      </w:r>
      <w:r w:rsidRPr="00D24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театрализованные игры</w:t>
      </w: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4638" w:rsidRPr="00D24638" w:rsidRDefault="00D24638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«Театрализованные игры</w:t>
      </w: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игры, содержание которых построено на литературной или фольклорной основе, с обязательным наличием зрителей». Их можно разделить на две основные группы: </w:t>
      </w:r>
      <w:r w:rsidRPr="00D24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драматизации и режиссерские</w:t>
      </w: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играх-</w:t>
      </w:r>
      <w:r w:rsidRPr="00D24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драматизациях</w:t>
      </w: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ребенок, исполняя роль в качестве «артиста», самостоятельно создает образ с помощью комплекса средств вербальной и невербальной выразительности. Видами драматизации являются: игры-имитации образов животных, людей, литературных персонажей; ролевые диалоги на основе текста; инсценировки произведений; постановки спектаклей по одному или нескольким произведениям; игры-импровизации с разыгрыванием сюжета (или нескольких сюжетов) без предварительной подготовки. В </w:t>
      </w:r>
      <w:r w:rsidRPr="00D24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режиссерской игре </w:t>
      </w: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«артистами» являются игрушки или их заместители, а ребенок, организуя деятельность как «сценарист и режиссер» управляет «артистами». Озвучивая героев и комментируя сюжет, он использует разные средства вербальной и невербальной выразительности. Виды </w:t>
      </w:r>
      <w:r w:rsidRPr="00D24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режиссерских игр</w:t>
      </w: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определяются в соответствии с разнообразием театров, используемых в детском саду: настольный, плоскостной и объемный, кукольный (бибабо, пальчиковый, марионеток) и т. д.</w:t>
      </w:r>
    </w:p>
    <w:p w:rsidR="00D24638" w:rsidRPr="00D24638" w:rsidRDefault="00D24638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Театрализованная игра </w:t>
      </w: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ставит перед ребенком старшего дошкольного возраста немало очень важных задач, которые способствуют формированию коммуникативной компетентности. </w:t>
      </w:r>
      <w:r w:rsidRPr="00D24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должны:</w:t>
      </w:r>
    </w:p>
    <w:p w:rsidR="00D24638" w:rsidRPr="00D24638" w:rsidRDefault="00D24638" w:rsidP="00D246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уметь при небольшой помощи со стороны воспитателя организовываться в игровые группы, договариваться о том, что будет разыгрываться, определять и осуществлять основные подготовительные действия (подобрать необходимые атрибуты, костюмы, декорации, оформить место действия, выделить исполнителей ролей и ведущего);</w:t>
      </w:r>
    </w:p>
    <w:p w:rsidR="00D24638" w:rsidRPr="00D24638" w:rsidRDefault="00D24638" w:rsidP="00D246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уметь использовать некоторые средства выразительности (мимика, жесты, движения, сила и тембр голоса, темп речи) для передачи образа героя, его эмоций и переживаний;</w:t>
      </w:r>
    </w:p>
    <w:p w:rsidR="00D24638" w:rsidRPr="00D24638" w:rsidRDefault="00D24638" w:rsidP="00D246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уметь взаимодействовать с другими участниками игры: играть дружно, не ссориться, исполнять привлекательные роли по очереди и т. д.</w:t>
      </w:r>
      <w:proofErr w:type="gramStart"/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D24638" w:rsidRPr="00D24638" w:rsidRDefault="00D24638" w:rsidP="00D246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уметь пригласить зрителей и показать им спектакль.</w:t>
      </w:r>
    </w:p>
    <w:p w:rsidR="00D24638" w:rsidRPr="00D24638" w:rsidRDefault="00D24638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О. А. Акулова считает, что </w:t>
      </w:r>
      <w:r w:rsidRPr="00D24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театрализованные игры</w:t>
      </w: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являются эффективным средством социализации дошкольника, так как такие игры имеют коллективный характер, что и создает благоприятные условия для </w:t>
      </w: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развития чувства партнерства и освоения способов позитивного межличностного взаимодействия.</w:t>
      </w:r>
    </w:p>
    <w:p w:rsidR="00D24638" w:rsidRPr="00D24638" w:rsidRDefault="00D24638" w:rsidP="00D246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такой опыт межличностного взаимодействия помогает детям не только лучше понимать эмоции и чувства других, но и избегать конфликтных ситуаций, контролировать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«откладывать» негативные эмо</w:t>
      </w: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циональные проявления.</w:t>
      </w:r>
    </w:p>
    <w:p w:rsidR="00D24638" w:rsidRDefault="00D24638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Педагогический потенциал </w:t>
      </w:r>
      <w:r w:rsidRPr="00D24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театрализованных игр</w:t>
      </w: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формировании коммуникативной компетентности состоит в том, что в них у дошкольников формируются «ценностные ориентации и формы </w:t>
      </w:r>
      <w:proofErr w:type="spellStart"/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саморегуляции</w:t>
      </w:r>
      <w:proofErr w:type="spellEnd"/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поведения в различных социальных ситуациях общения, развивается способность соотносить собственные желания и потребности с потребностями других людей». </w:t>
      </w:r>
      <w:proofErr w:type="gramStart"/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Эти игры позволяют эффективно формировать коммуникативную компетентность у старших дошкольников, так как они основываются на потребности детей этого возраста в общении и способствуют расширению знаний детей о речевых способах межличностного взаимодействия, воспитывают эмоциональную отзывчивость, </w:t>
      </w:r>
      <w:proofErr w:type="spellStart"/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эмпатию</w:t>
      </w:r>
      <w:proofErr w:type="spellEnd"/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способность к сопереживанию и состраданию, внимание к действиям партнеров, формируют способность к сотрудничеству, совместной деятельности, развивают инициативность, адекватность в общении, организаторские способности и т. п</w:t>
      </w:r>
      <w:proofErr w:type="gramEnd"/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.). Использование </w:t>
      </w:r>
      <w:r w:rsidRPr="00D24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театрализованных игр</w:t>
      </w:r>
      <w:r w:rsidRPr="00D24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формирования коммуникативной компетентности способствует повышению мотивации детей старшего дошкольного возраста в овладении способами коммуникации.</w:t>
      </w: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67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Старший воспитатель: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Алишева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Б.А.</w:t>
      </w:r>
    </w:p>
    <w:p w:rsidR="00E23167" w:rsidRPr="00D24638" w:rsidRDefault="00E23167" w:rsidP="00D246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E23167" w:rsidRDefault="00E231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30A7F" w:rsidRPr="00E23167">
        <w:rPr>
          <w:rFonts w:ascii="Times New Roman" w:hAnsi="Times New Roman" w:cs="Times New Roman"/>
          <w:b/>
          <w:sz w:val="28"/>
          <w:szCs w:val="28"/>
        </w:rPr>
        <w:t>Профессиональная компетентность педагога ДОУ.</w:t>
      </w:r>
    </w:p>
    <w:p w:rsidR="00E23167" w:rsidRDefault="00D30A7F">
      <w:pPr>
        <w:rPr>
          <w:rFonts w:ascii="Times New Roman" w:hAnsi="Times New Roman" w:cs="Times New Roman"/>
          <w:sz w:val="28"/>
          <w:szCs w:val="28"/>
        </w:rPr>
      </w:pPr>
      <w:r w:rsidRPr="00D30A7F">
        <w:rPr>
          <w:rFonts w:ascii="Times New Roman" w:hAnsi="Times New Roman" w:cs="Times New Roman"/>
          <w:sz w:val="28"/>
          <w:szCs w:val="28"/>
        </w:rPr>
        <w:t xml:space="preserve"> В соответствии с новым законом «Об образовании в Российской Федерации» дошкольное образование впервые стало самостоятельным уровнем общего образования. С одной стороны, это признание значимости дошкольного образования в развитии ребенка, с другой – повышение требований к дошкольному образованию, в том числе через реализацию Федерального государственного образовательного стандарта дошкольного образования. Но какие бы изменения не происходили в системе образования, они, так или иначе, замыкаются на конкретном исполнителе – педагоге детского сада. Именно педагог - практик реализует нововведения и инновации в образовании. Для успешного введения в практику инноваций и эффективной реализации поставленных задач в условиях ФГОС от педагога требуется высокий уровень профессиональной педагогической компетентности. Профессионально-педагогическая компетентность педагогов не является простой суммой предметных знаний, сведений из педагогики и психологии, умений проводить занятия или мероприятия. Она приобретается и проявляется в конкретных психолого-педагогических и коммуникативных ситуациях, в ситуациях реального решения профессиональных задач, постоянно возникающих в образовательном процессе. Каковы же требования к личности современного воспитателя и его компетенции? Современные процессы дошкольного образования выдвигают на первый план не формальную принадлежность воспитателя к профессии, а занимаемую им личностную позицию, обеспечивающую отношение к педагогическому труду. В системе дошкольного образования процесс взаимодействия педагога и ребенка является приоритетным. Именно такая позиция ориентирует педагога на понимание способов взаимодействия с ребенком. В настоящее время востребован не просто воспитатель, а педагог-исследователь, педагог</w:t>
      </w:r>
      <w:r w:rsidR="00E23167">
        <w:rPr>
          <w:rFonts w:ascii="Times New Roman" w:hAnsi="Times New Roman" w:cs="Times New Roman"/>
          <w:sz w:val="28"/>
          <w:szCs w:val="28"/>
        </w:rPr>
        <w:t>-</w:t>
      </w:r>
      <w:r w:rsidRPr="00D30A7F">
        <w:rPr>
          <w:rFonts w:ascii="Times New Roman" w:hAnsi="Times New Roman" w:cs="Times New Roman"/>
          <w:sz w:val="28"/>
          <w:szCs w:val="28"/>
        </w:rPr>
        <w:t>психолог, педагог-технолог. Эти качества в педагоге могут развиваться только в условиях творчески, проблемно и технологично организованного образовательного процесса в дошкольном учреждении. Причем при условии, если педагог активно занимается научно</w:t>
      </w:r>
      <w:r w:rsidR="00E23167">
        <w:rPr>
          <w:rFonts w:ascii="Times New Roman" w:hAnsi="Times New Roman" w:cs="Times New Roman"/>
          <w:sz w:val="28"/>
          <w:szCs w:val="28"/>
        </w:rPr>
        <w:t>-</w:t>
      </w:r>
      <w:r w:rsidRPr="00D30A7F">
        <w:rPr>
          <w:rFonts w:ascii="Times New Roman" w:hAnsi="Times New Roman" w:cs="Times New Roman"/>
          <w:sz w:val="28"/>
          <w:szCs w:val="28"/>
        </w:rPr>
        <w:t>методической, поисковой, опытно-экспериментальной, инновационной работой, учится искать свое «профессиональное лицо». Сегодня каждому педагогу необходимо приобретать и развивать компетенции, делающие его творчески активным участником взаимодействия с детьми:</w:t>
      </w:r>
    </w:p>
    <w:p w:rsidR="00E23167" w:rsidRDefault="00D30A7F">
      <w:pPr>
        <w:rPr>
          <w:rFonts w:ascii="Times New Roman" w:hAnsi="Times New Roman" w:cs="Times New Roman"/>
          <w:sz w:val="28"/>
          <w:szCs w:val="28"/>
        </w:rPr>
      </w:pPr>
      <w:r w:rsidRPr="00D30A7F">
        <w:rPr>
          <w:rFonts w:ascii="Times New Roman" w:hAnsi="Times New Roman" w:cs="Times New Roman"/>
          <w:sz w:val="28"/>
          <w:szCs w:val="28"/>
        </w:rPr>
        <w:t xml:space="preserve"> </w:t>
      </w:r>
      <w:r w:rsidRPr="00D30A7F">
        <w:rPr>
          <w:rFonts w:ascii="Times New Roman" w:hAnsi="Times New Roman" w:cs="Times New Roman"/>
          <w:sz w:val="28"/>
          <w:szCs w:val="28"/>
        </w:rPr>
        <w:sym w:font="Symbol" w:char="F0B7"/>
      </w:r>
      <w:r w:rsidRPr="00D30A7F">
        <w:rPr>
          <w:rFonts w:ascii="Times New Roman" w:hAnsi="Times New Roman" w:cs="Times New Roman"/>
          <w:sz w:val="28"/>
          <w:szCs w:val="28"/>
        </w:rPr>
        <w:t xml:space="preserve"> Гуманная педагогическая позиция.</w:t>
      </w:r>
    </w:p>
    <w:p w:rsidR="00E23167" w:rsidRDefault="00D30A7F">
      <w:pPr>
        <w:rPr>
          <w:rFonts w:ascii="Times New Roman" w:hAnsi="Times New Roman" w:cs="Times New Roman"/>
          <w:sz w:val="28"/>
          <w:szCs w:val="28"/>
        </w:rPr>
      </w:pPr>
      <w:r w:rsidRPr="00D30A7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30A7F">
        <w:rPr>
          <w:rFonts w:ascii="Times New Roman" w:hAnsi="Times New Roman" w:cs="Times New Roman"/>
          <w:sz w:val="28"/>
          <w:szCs w:val="28"/>
        </w:rPr>
        <w:sym w:font="Symbol" w:char="F0B7"/>
      </w:r>
      <w:r w:rsidRPr="00D30A7F">
        <w:rPr>
          <w:rFonts w:ascii="Times New Roman" w:hAnsi="Times New Roman" w:cs="Times New Roman"/>
          <w:sz w:val="28"/>
          <w:szCs w:val="28"/>
        </w:rPr>
        <w:t xml:space="preserve"> Глубокое понимание задач дошкольного образования.</w:t>
      </w:r>
    </w:p>
    <w:p w:rsidR="00E23167" w:rsidRDefault="00D30A7F">
      <w:pPr>
        <w:rPr>
          <w:rFonts w:ascii="Times New Roman" w:hAnsi="Times New Roman" w:cs="Times New Roman"/>
          <w:sz w:val="28"/>
          <w:szCs w:val="28"/>
        </w:rPr>
      </w:pPr>
      <w:r w:rsidRPr="00D30A7F">
        <w:rPr>
          <w:rFonts w:ascii="Times New Roman" w:hAnsi="Times New Roman" w:cs="Times New Roman"/>
          <w:sz w:val="28"/>
          <w:szCs w:val="28"/>
        </w:rPr>
        <w:t xml:space="preserve"> </w:t>
      </w:r>
      <w:r w:rsidRPr="00D30A7F">
        <w:rPr>
          <w:rFonts w:ascii="Times New Roman" w:hAnsi="Times New Roman" w:cs="Times New Roman"/>
          <w:sz w:val="28"/>
          <w:szCs w:val="28"/>
        </w:rPr>
        <w:sym w:font="Symbol" w:char="F0B7"/>
      </w:r>
      <w:r w:rsidRPr="00D30A7F">
        <w:rPr>
          <w:rFonts w:ascii="Times New Roman" w:hAnsi="Times New Roman" w:cs="Times New Roman"/>
          <w:sz w:val="28"/>
          <w:szCs w:val="28"/>
        </w:rPr>
        <w:t xml:space="preserve"> Потребность и способность заботиться о сохранении физического и духовного здоровья воспитанников.</w:t>
      </w:r>
    </w:p>
    <w:p w:rsidR="00E23167" w:rsidRDefault="00D30A7F">
      <w:pPr>
        <w:rPr>
          <w:rFonts w:ascii="Times New Roman" w:hAnsi="Times New Roman" w:cs="Times New Roman"/>
          <w:sz w:val="28"/>
          <w:szCs w:val="28"/>
        </w:rPr>
      </w:pPr>
      <w:r w:rsidRPr="00D30A7F">
        <w:rPr>
          <w:rFonts w:ascii="Times New Roman" w:hAnsi="Times New Roman" w:cs="Times New Roman"/>
          <w:sz w:val="28"/>
          <w:szCs w:val="28"/>
        </w:rPr>
        <w:t xml:space="preserve"> </w:t>
      </w:r>
      <w:r w:rsidRPr="00D30A7F">
        <w:rPr>
          <w:rFonts w:ascii="Times New Roman" w:hAnsi="Times New Roman" w:cs="Times New Roman"/>
          <w:sz w:val="28"/>
          <w:szCs w:val="28"/>
        </w:rPr>
        <w:sym w:font="Symbol" w:char="F0B7"/>
      </w:r>
      <w:r w:rsidRPr="00D30A7F">
        <w:rPr>
          <w:rFonts w:ascii="Times New Roman" w:hAnsi="Times New Roman" w:cs="Times New Roman"/>
          <w:sz w:val="28"/>
          <w:szCs w:val="28"/>
        </w:rPr>
        <w:t xml:space="preserve"> Внимание к индивидуальности каждого ребенка.</w:t>
      </w:r>
    </w:p>
    <w:p w:rsidR="00E23167" w:rsidRDefault="00D30A7F">
      <w:pPr>
        <w:rPr>
          <w:rFonts w:ascii="Times New Roman" w:hAnsi="Times New Roman" w:cs="Times New Roman"/>
          <w:sz w:val="28"/>
          <w:szCs w:val="28"/>
        </w:rPr>
      </w:pPr>
      <w:r w:rsidRPr="00D30A7F">
        <w:rPr>
          <w:rFonts w:ascii="Times New Roman" w:hAnsi="Times New Roman" w:cs="Times New Roman"/>
          <w:sz w:val="28"/>
          <w:szCs w:val="28"/>
        </w:rPr>
        <w:t xml:space="preserve"> </w:t>
      </w:r>
      <w:r w:rsidRPr="00D30A7F">
        <w:rPr>
          <w:rFonts w:ascii="Times New Roman" w:hAnsi="Times New Roman" w:cs="Times New Roman"/>
          <w:sz w:val="28"/>
          <w:szCs w:val="28"/>
        </w:rPr>
        <w:sym w:font="Symbol" w:char="F0B7"/>
      </w:r>
      <w:r w:rsidRPr="00D30A7F">
        <w:rPr>
          <w:rFonts w:ascii="Times New Roman" w:hAnsi="Times New Roman" w:cs="Times New Roman"/>
          <w:sz w:val="28"/>
          <w:szCs w:val="28"/>
        </w:rPr>
        <w:t xml:space="preserve"> Готовность и способность создавать и творчески обогащать развивающую предметно-пространственную и культурно-информационную образовательную среду;</w:t>
      </w:r>
    </w:p>
    <w:p w:rsidR="00E23167" w:rsidRDefault="00D30A7F">
      <w:pPr>
        <w:rPr>
          <w:rFonts w:ascii="Times New Roman" w:hAnsi="Times New Roman" w:cs="Times New Roman"/>
          <w:sz w:val="28"/>
          <w:szCs w:val="28"/>
        </w:rPr>
      </w:pPr>
      <w:r w:rsidRPr="00D30A7F">
        <w:rPr>
          <w:rFonts w:ascii="Times New Roman" w:hAnsi="Times New Roman" w:cs="Times New Roman"/>
          <w:sz w:val="28"/>
          <w:szCs w:val="28"/>
        </w:rPr>
        <w:t xml:space="preserve"> </w:t>
      </w:r>
      <w:r w:rsidRPr="00D30A7F">
        <w:rPr>
          <w:rFonts w:ascii="Times New Roman" w:hAnsi="Times New Roman" w:cs="Times New Roman"/>
          <w:sz w:val="28"/>
          <w:szCs w:val="28"/>
        </w:rPr>
        <w:sym w:font="Symbol" w:char="F0B7"/>
      </w:r>
      <w:r w:rsidRPr="00D30A7F">
        <w:rPr>
          <w:rFonts w:ascii="Times New Roman" w:hAnsi="Times New Roman" w:cs="Times New Roman"/>
          <w:sz w:val="28"/>
          <w:szCs w:val="28"/>
        </w:rPr>
        <w:t xml:space="preserve"> Умение целенаправленно работать с современными педагогическими технологиями, готовность экспериментировать.</w:t>
      </w:r>
    </w:p>
    <w:p w:rsidR="00E23167" w:rsidRDefault="00D30A7F">
      <w:pPr>
        <w:rPr>
          <w:rFonts w:ascii="Times New Roman" w:hAnsi="Times New Roman" w:cs="Times New Roman"/>
          <w:sz w:val="28"/>
          <w:szCs w:val="28"/>
        </w:rPr>
      </w:pPr>
      <w:r w:rsidRPr="00D30A7F">
        <w:rPr>
          <w:rFonts w:ascii="Times New Roman" w:hAnsi="Times New Roman" w:cs="Times New Roman"/>
          <w:sz w:val="28"/>
          <w:szCs w:val="28"/>
        </w:rPr>
        <w:t xml:space="preserve"> </w:t>
      </w:r>
      <w:r w:rsidRPr="00D30A7F">
        <w:rPr>
          <w:rFonts w:ascii="Times New Roman" w:hAnsi="Times New Roman" w:cs="Times New Roman"/>
          <w:sz w:val="28"/>
          <w:szCs w:val="28"/>
        </w:rPr>
        <w:sym w:font="Symbol" w:char="F0B7"/>
      </w:r>
      <w:r w:rsidRPr="00D30A7F">
        <w:rPr>
          <w:rFonts w:ascii="Times New Roman" w:hAnsi="Times New Roman" w:cs="Times New Roman"/>
          <w:sz w:val="28"/>
          <w:szCs w:val="28"/>
        </w:rPr>
        <w:t xml:space="preserve"> Способность к самообразованию и осознанному саморазвитию личности, готовность учиться на протяжении всей трудовой деятельности.</w:t>
      </w:r>
    </w:p>
    <w:p w:rsidR="00E23167" w:rsidRDefault="00D30A7F">
      <w:pPr>
        <w:rPr>
          <w:rFonts w:ascii="Times New Roman" w:hAnsi="Times New Roman" w:cs="Times New Roman"/>
          <w:sz w:val="28"/>
          <w:szCs w:val="28"/>
        </w:rPr>
      </w:pPr>
      <w:r w:rsidRPr="00D30A7F">
        <w:rPr>
          <w:rFonts w:ascii="Times New Roman" w:hAnsi="Times New Roman" w:cs="Times New Roman"/>
          <w:sz w:val="28"/>
          <w:szCs w:val="28"/>
        </w:rPr>
        <w:t xml:space="preserve"> Какова Роль оценки компетенций в профессиональном развитии педагогов? Сегодня существует серьезное рассогласование между реальным и необходимым уровнем профессиональной компетентности педагогов. Как это проявляется на практике:</w:t>
      </w:r>
    </w:p>
    <w:p w:rsidR="00E23167" w:rsidRDefault="00D30A7F">
      <w:pPr>
        <w:rPr>
          <w:rFonts w:ascii="Times New Roman" w:hAnsi="Times New Roman" w:cs="Times New Roman"/>
          <w:sz w:val="28"/>
          <w:szCs w:val="28"/>
        </w:rPr>
      </w:pPr>
      <w:r w:rsidRPr="00D30A7F">
        <w:rPr>
          <w:rFonts w:ascii="Times New Roman" w:hAnsi="Times New Roman" w:cs="Times New Roman"/>
          <w:sz w:val="28"/>
          <w:szCs w:val="28"/>
        </w:rPr>
        <w:t xml:space="preserve"> 1. В работе ДОО до сих пор преобладает </w:t>
      </w:r>
      <w:proofErr w:type="spellStart"/>
      <w:r w:rsidRPr="00D30A7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30A7F">
        <w:rPr>
          <w:rFonts w:ascii="Times New Roman" w:hAnsi="Times New Roman" w:cs="Times New Roman"/>
          <w:sz w:val="28"/>
          <w:szCs w:val="28"/>
        </w:rPr>
        <w:t xml:space="preserve"> - дисциплинарная модель, и педагоги не всегда могут выстроить </w:t>
      </w:r>
      <w:proofErr w:type="gramStart"/>
      <w:r w:rsidRPr="00D30A7F">
        <w:rPr>
          <w:rFonts w:ascii="Times New Roman" w:hAnsi="Times New Roman" w:cs="Times New Roman"/>
          <w:sz w:val="28"/>
          <w:szCs w:val="28"/>
        </w:rPr>
        <w:t>субъект-субъектные</w:t>
      </w:r>
      <w:proofErr w:type="gramEnd"/>
      <w:r w:rsidRPr="00D30A7F">
        <w:rPr>
          <w:rFonts w:ascii="Times New Roman" w:hAnsi="Times New Roman" w:cs="Times New Roman"/>
          <w:sz w:val="28"/>
          <w:szCs w:val="28"/>
        </w:rPr>
        <w:t xml:space="preserve"> отношения с детьми и их родителями. Для того</w:t>
      </w:r>
      <w:proofErr w:type="gramStart"/>
      <w:r w:rsidRPr="00D30A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30A7F">
        <w:rPr>
          <w:rFonts w:ascii="Times New Roman" w:hAnsi="Times New Roman" w:cs="Times New Roman"/>
          <w:sz w:val="28"/>
          <w:szCs w:val="28"/>
        </w:rPr>
        <w:t xml:space="preserve"> чтобы ребенок стал субъектом образовательного процесса, он должен встретить субъекта в лице педагога, ― в этом заключается вся сущность педагогической работы.</w:t>
      </w:r>
    </w:p>
    <w:p w:rsidR="00DD2E4C" w:rsidRPr="00D30A7F" w:rsidRDefault="00D30A7F">
      <w:pPr>
        <w:rPr>
          <w:rFonts w:ascii="Times New Roman" w:hAnsi="Times New Roman" w:cs="Times New Roman"/>
          <w:sz w:val="28"/>
          <w:szCs w:val="28"/>
        </w:rPr>
      </w:pPr>
      <w:r w:rsidRPr="00D30A7F">
        <w:rPr>
          <w:rFonts w:ascii="Times New Roman" w:hAnsi="Times New Roman" w:cs="Times New Roman"/>
          <w:sz w:val="28"/>
          <w:szCs w:val="28"/>
        </w:rPr>
        <w:t xml:space="preserve"> 2. Многие педагоги, особенно опытные, имеющие большой стаж работы, ориентированы преимущественно на выполнение должностных обязанностей. А сегодня более востребованы воспитатели, способные самостоятельно планировать и выстраивать целесообразную систему работы. 3. Немало педагогов, которые, получив когда-то профильное образование, ограничиваются посещением курсов повышения квалификации. При этом реалии сегодняшнего дня требуют от профессионалов заниматься самообразованием </w:t>
      </w:r>
      <w:r w:rsidR="00E23167">
        <w:rPr>
          <w:rFonts w:ascii="Times New Roman" w:hAnsi="Times New Roman" w:cs="Times New Roman"/>
          <w:sz w:val="28"/>
          <w:szCs w:val="28"/>
        </w:rPr>
        <w:t>на протяжении всей деятельности</w:t>
      </w:r>
      <w:r w:rsidRPr="00D30A7F">
        <w:rPr>
          <w:rFonts w:ascii="Times New Roman" w:hAnsi="Times New Roman" w:cs="Times New Roman"/>
          <w:sz w:val="28"/>
          <w:szCs w:val="28"/>
        </w:rPr>
        <w:t xml:space="preserve">. Поэтому одним из значимых показателей профессиональной компетентности воспитателя является его готовность к самообразованию и саморазвитию, а также способность творчески применять в практической деятельности новые знания и умения. От осознания педагогом необходимости постоянного повышения уровня профессиональной квалификации напрямую зависит эффективность его работы. Регулярная самооценка педагога и оценка </w:t>
      </w:r>
      <w:r w:rsidRPr="00D30A7F">
        <w:rPr>
          <w:rFonts w:ascii="Times New Roman" w:hAnsi="Times New Roman" w:cs="Times New Roman"/>
          <w:sz w:val="28"/>
          <w:szCs w:val="28"/>
        </w:rPr>
        <w:lastRenderedPageBreak/>
        <w:t>профессиональных компетенций педагогов ДОО будет стимулировать их стремление к самообразованию и профессиональному самосовершенствованию</w:t>
      </w:r>
      <w:proofErr w:type="gramStart"/>
      <w:r w:rsidRPr="00D30A7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30A7F">
        <w:rPr>
          <w:rFonts w:ascii="Times New Roman" w:hAnsi="Times New Roman" w:cs="Times New Roman"/>
          <w:sz w:val="28"/>
          <w:szCs w:val="28"/>
        </w:rPr>
        <w:t xml:space="preserve"> Сегодня от педагогов ДОО требуется активное включение в инновационную деятельность, в процесс внедрения новых программ и технологий при взаимодействии с детьми и родителями. В этих условиях всесторонняя и объективная оценка профессиональных компетенций педагогов дошкольного образования приобретает особое значение. Формирование и развитие профессиональных компетенций педагога. Исходя из современных требований, можно определить основные пути развития профессиональных компетенций педагога: - работа в методических объединениях, проблемно-творческих группах; - исследовательская, экспериментальная и проектная деятельность; - инновационная деятельность, освоение новых педагогических технологий; - различные формы </w:t>
      </w:r>
      <w:proofErr w:type="spellStart"/>
      <w:r w:rsidRPr="00D30A7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D30A7F">
        <w:rPr>
          <w:rFonts w:ascii="Times New Roman" w:hAnsi="Times New Roman" w:cs="Times New Roman"/>
          <w:sz w:val="28"/>
          <w:szCs w:val="28"/>
        </w:rPr>
        <w:t xml:space="preserve"> - педагогической поддержки, как для молодых педагогов, так и для педагогов со стажем, наставничество; - открытые просмотры и взаимные посещения занятий; </w:t>
      </w:r>
      <w:proofErr w:type="gramStart"/>
      <w:r w:rsidRPr="00D30A7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30A7F">
        <w:rPr>
          <w:rFonts w:ascii="Times New Roman" w:hAnsi="Times New Roman" w:cs="Times New Roman"/>
          <w:sz w:val="28"/>
          <w:szCs w:val="28"/>
        </w:rPr>
        <w:t xml:space="preserve">едагогические ринги - ориентирует педагогов на изучение новейших исследований в психологии и педагогике, методической литературе, способствует выявлению различных подходов к решению педагогических проблем, совершенствует навыки логического мышления и аргументации своей позиции, учит лаконичности, четкости, точности высказываний; - активное участие в профессиональных конкурсах различных уровней; - обобщение собственного педагогического опыта на городских мероприятиях и в интернет - пространстве; - работа педагогов с научно-методической литературой и дидактическими материалами; - организация практических семинаров, практических занятий, всеобучи; - тренинги: личностного роста; с элементами рефлексии; развития креативности; - психолого-педагогические гостиные, деловые игры, мастер – классы и др. Но не один из перечисленных способов не будет эффективным, если педагог сам не осознает необходимость повышения собственной профессиональной компетентности. Для этого нужно создать условия, в которых педагог осознает необходимость повышения уровня своих профессиональных качеств. </w:t>
      </w:r>
      <w:proofErr w:type="gramStart"/>
      <w:r w:rsidRPr="00D30A7F">
        <w:rPr>
          <w:rFonts w:ascii="Times New Roman" w:hAnsi="Times New Roman" w:cs="Times New Roman"/>
          <w:sz w:val="28"/>
          <w:szCs w:val="28"/>
        </w:rPr>
        <w:t>Необходимо заметить, что формирование и развитие профессиональной компетентности, повышение уровня мастерства педагогов - приоритетное направление деятельности не только администрации ДОО, но и социально - психологической службы в целом, поскольку она занимает особое место в системе управления дошкольным учреждением и представляет важное звено в целостной системе повышения профессионализма педагогических кадров, так как, прежде всего, координирует работу ДОО в реализации ФГОС ДО.</w:t>
      </w:r>
      <w:proofErr w:type="gramEnd"/>
      <w:r w:rsidRPr="00D30A7F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Pr="00D30A7F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современному детскому саду нужен педагог, который будет не «учителем», а старшим партнером для детей, способствующим развитию личности воспитанников; педагог, способный грамотно планировать и выстраивать </w:t>
      </w:r>
      <w:proofErr w:type="spellStart"/>
      <w:r w:rsidRPr="00D30A7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30A7F">
        <w:rPr>
          <w:rFonts w:ascii="Times New Roman" w:hAnsi="Times New Roman" w:cs="Times New Roman"/>
          <w:sz w:val="28"/>
          <w:szCs w:val="28"/>
        </w:rPr>
        <w:t>-образовательный процесс, ориентируясь на интересы самих детей; педагог, который может самостоятельно принимать решения в ситуации выбора, прогнозируя их возможные последствия, а также способный к сотрудничеству, владеющий психолого-педагогическими знаниями, современными информационно-коммуникационными технологиями, способный к самообразованию и самоанализу. Чем выше уровень профессиональной компетентности педагогов, тем выше уровень качества образования в ДОУ, а грамотно построенная система интерактивных форм работы с педагогическими кадрами приводит не только к развитию профессиональной компетентности педагогов, но и сплачивает коллектив.</w:t>
      </w:r>
    </w:p>
    <w:sectPr w:rsidR="00DD2E4C" w:rsidRPr="00D30A7F" w:rsidSect="00D246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8D"/>
    <w:rsid w:val="0001448D"/>
    <w:rsid w:val="00D24638"/>
    <w:rsid w:val="00D30A7F"/>
    <w:rsid w:val="00DD2E4C"/>
    <w:rsid w:val="00E2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80B1-9827-4EFB-A030-BF0731F0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</dc:creator>
  <cp:keywords/>
  <dc:description/>
  <cp:lastModifiedBy>БУЛАТ</cp:lastModifiedBy>
  <cp:revision>3</cp:revision>
  <dcterms:created xsi:type="dcterms:W3CDTF">2019-11-02T17:14:00Z</dcterms:created>
  <dcterms:modified xsi:type="dcterms:W3CDTF">2019-11-02T17:29:00Z</dcterms:modified>
</cp:coreProperties>
</file>