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tabs>
          <w:tab w:val="left" w:pos="8946" w:leader="none"/>
          <w:tab w:val="left" w:pos="9498" w:leader="none"/>
        </w:tabs>
        <w:spacing w:before="0" w:after="0" w:line="240"/>
        <w:ind w:right="-784" w:left="-851" w:firstLine="0"/>
        <w:jc w:val="left"/>
        <w:rPr>
          <w:rFonts w:ascii="Cambria" w:hAnsi="Cambria" w:cs="Cambria" w:eastAsia="Cambria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  </w:t>
      </w:r>
      <w:r>
        <w:rPr>
          <w:rFonts w:ascii="Cambria" w:hAnsi="Cambria" w:cs="Cambria" w:eastAsia="Cambria"/>
          <w:b/>
          <w:color w:val="auto"/>
          <w:spacing w:val="0"/>
          <w:position w:val="0"/>
          <w:sz w:val="36"/>
          <w:shd w:fill="auto" w:val="clear"/>
        </w:rPr>
        <w:t xml:space="preserve">Организация театрализованной деятельности</w:t>
      </w:r>
    </w:p>
    <w:p>
      <w:pPr>
        <w:tabs>
          <w:tab w:val="left" w:pos="8946" w:leader="none"/>
          <w:tab w:val="left" w:pos="9498" w:leader="none"/>
        </w:tabs>
        <w:spacing w:before="0" w:after="0" w:line="240"/>
        <w:ind w:right="-784" w:left="-851" w:firstLine="0"/>
        <w:jc w:val="left"/>
        <w:rPr>
          <w:rFonts w:ascii="Cambria" w:hAnsi="Cambria" w:cs="Cambria" w:eastAsia="Cambria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Cambria" w:hAnsi="Cambria" w:cs="Cambria" w:eastAsia="Cambria"/>
          <w:b/>
          <w:color w:val="auto"/>
          <w:spacing w:val="0"/>
          <w:position w:val="0"/>
          <w:sz w:val="36"/>
          <w:shd w:fill="auto" w:val="clear"/>
        </w:rPr>
        <w:t xml:space="preserve">                             с детьми раннего возраст</w:t>
      </w:r>
    </w:p>
    <w:p>
      <w:pPr>
        <w:tabs>
          <w:tab w:val="left" w:pos="8946" w:leader="none"/>
          <w:tab w:val="left" w:pos="9498" w:leader="none"/>
        </w:tabs>
        <w:spacing w:before="0" w:after="0" w:line="240"/>
        <w:ind w:right="-784" w:left="-851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Cambria" w:hAnsi="Cambria" w:cs="Cambria" w:eastAsia="Cambria"/>
          <w:b/>
          <w:color w:val="auto"/>
          <w:spacing w:val="0"/>
          <w:position w:val="0"/>
          <w:sz w:val="36"/>
          <w:shd w:fill="auto" w:val="clear"/>
        </w:rPr>
        <w:t xml:space="preserve">                  </w:t>
      </w:r>
    </w:p>
    <w:p>
      <w:pPr>
        <w:tabs>
          <w:tab w:val="left" w:pos="8520" w:leader="none"/>
        </w:tabs>
        <w:spacing w:before="0" w:after="0" w:line="240"/>
        <w:ind w:right="567" w:left="0" w:firstLine="0"/>
        <w:jc w:val="left"/>
        <w:rPr>
          <w:rFonts w:ascii="Cambria" w:hAnsi="Cambria" w:cs="Cambria" w:eastAsia="Cambria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Cambria" w:hAnsi="Cambria" w:cs="Cambria" w:eastAsia="Cambria"/>
          <w:b/>
          <w:color w:val="auto"/>
          <w:spacing w:val="0"/>
          <w:position w:val="0"/>
          <w:sz w:val="36"/>
          <w:shd w:fill="auto" w:val="clear"/>
        </w:rPr>
        <w:t xml:space="preserve">     </w:t>
      </w:r>
    </w:p>
    <w:p>
      <w:pPr>
        <w:spacing w:before="0" w:after="0" w:line="240"/>
        <w:ind w:right="567" w:left="-142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36"/>
          <w:shd w:fill="auto" w:val="clear"/>
        </w:rPr>
      </w:pPr>
      <w:r>
        <w:rPr>
          <w:rFonts w:ascii="Blackadder ITC" w:hAnsi="Blackadder ITC" w:cs="Blackadder ITC" w:eastAsia="Blackadder ITC"/>
          <w:b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                                            </w:t>
      </w:r>
    </w:p>
    <w:p>
      <w:pPr>
        <w:spacing w:before="0" w:after="0" w:line="240"/>
        <w:ind w:right="567" w:left="-142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                                                       (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опыт работы)</w:t>
      </w:r>
    </w:p>
    <w:p>
      <w:pPr>
        <w:tabs>
          <w:tab w:val="left" w:pos="8378" w:leader="none"/>
        </w:tabs>
        <w:spacing w:before="0" w:after="0" w:line="240"/>
        <w:ind w:right="567" w:left="-142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  <w:t xml:space="preserve">                                                                                          </w:t>
      </w:r>
      <w:r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  <w:t xml:space="preserve">г.Ковдор,   Мурманская обл.</w:t>
      </w:r>
    </w:p>
    <w:p>
      <w:pPr>
        <w:spacing w:before="0" w:after="0" w:line="240"/>
        <w:ind w:right="-74" w:left="-142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  <w:t xml:space="preserve">                                                                                                          </w:t>
      </w:r>
      <w:r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  <w:t xml:space="preserve">МАДОУ № 29 </w:t>
      </w:r>
      <w:r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  <w:t xml:space="preserve">Сказка</w:t>
      </w:r>
      <w:r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  <w:t xml:space="preserve">»</w:t>
      </w:r>
    </w:p>
    <w:p>
      <w:pPr>
        <w:spacing w:before="0" w:after="0" w:line="240"/>
        <w:ind w:right="567" w:left="-142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                                                                      </w:t>
      </w:r>
      <w:r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  <w:t xml:space="preserve">Воспитатель: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 Патракеева Т.А.</w:t>
      </w:r>
    </w:p>
    <w:p>
      <w:pPr>
        <w:spacing w:before="0" w:after="0" w:line="240"/>
        <w:ind w:right="567" w:left="-142" w:firstLine="0"/>
        <w:jc w:val="left"/>
        <w:rPr>
          <w:rFonts w:ascii="Monotype Corsiva" w:hAnsi="Monotype Corsiva" w:cs="Monotype Corsiva" w:eastAsia="Monotype Corsiva"/>
          <w:color w:val="auto"/>
          <w:spacing w:val="0"/>
          <w:position w:val="0"/>
          <w:sz w:val="28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                                                    </w:t>
      </w:r>
      <w:r>
        <w:rPr>
          <w:rFonts w:ascii="Monotype Corsiva" w:hAnsi="Monotype Corsiva" w:cs="Monotype Corsiva" w:eastAsia="Monotype Corsiva"/>
          <w:color w:val="auto"/>
          <w:spacing w:val="0"/>
          <w:position w:val="0"/>
          <w:sz w:val="28"/>
          <w:shd w:fill="auto" w:val="clear"/>
        </w:rPr>
        <w:t xml:space="preserve">Театр – это мир, </w:t>
      </w:r>
    </w:p>
    <w:p>
      <w:pPr>
        <w:spacing w:before="0" w:after="0" w:line="240"/>
        <w:ind w:right="567" w:left="-142" w:firstLine="0"/>
        <w:jc w:val="left"/>
        <w:rPr>
          <w:rFonts w:ascii="Monotype Corsiva" w:hAnsi="Monotype Corsiva" w:cs="Monotype Corsiva" w:eastAsia="Monotype Corsiva"/>
          <w:color w:val="auto"/>
          <w:spacing w:val="0"/>
          <w:position w:val="0"/>
          <w:sz w:val="28"/>
          <w:shd w:fill="auto" w:val="clear"/>
        </w:rPr>
      </w:pPr>
      <w:r>
        <w:rPr>
          <w:rFonts w:ascii="Monotype Corsiva" w:hAnsi="Monotype Corsiva" w:cs="Monotype Corsiva" w:eastAsia="Monotype Corsiva"/>
          <w:color w:val="auto"/>
          <w:spacing w:val="0"/>
          <w:position w:val="0"/>
          <w:sz w:val="28"/>
          <w:shd w:fill="auto" w:val="clear"/>
        </w:rPr>
        <w:t xml:space="preserve">                                                    </w:t>
      </w:r>
      <w:r>
        <w:rPr>
          <w:rFonts w:ascii="Monotype Corsiva" w:hAnsi="Monotype Corsiva" w:cs="Monotype Corsiva" w:eastAsia="Monotype Corsiva"/>
          <w:color w:val="auto"/>
          <w:spacing w:val="0"/>
          <w:position w:val="0"/>
          <w:sz w:val="28"/>
          <w:shd w:fill="auto" w:val="clear"/>
        </w:rPr>
        <w:t xml:space="preserve">в котором ребенок радуется,</w:t>
      </w:r>
    </w:p>
    <w:p>
      <w:pPr>
        <w:spacing w:before="0" w:after="0" w:line="240"/>
        <w:ind w:right="567" w:left="-142" w:firstLine="0"/>
        <w:jc w:val="left"/>
        <w:rPr>
          <w:rFonts w:ascii="Monotype Corsiva" w:hAnsi="Monotype Corsiva" w:cs="Monotype Corsiva" w:eastAsia="Monotype Corsiva"/>
          <w:color w:val="auto"/>
          <w:spacing w:val="0"/>
          <w:position w:val="0"/>
          <w:sz w:val="28"/>
          <w:shd w:fill="auto" w:val="clear"/>
        </w:rPr>
      </w:pPr>
      <w:r>
        <w:rPr>
          <w:rFonts w:ascii="Monotype Corsiva" w:hAnsi="Monotype Corsiva" w:cs="Monotype Corsiva" w:eastAsia="Monotype Corsiva"/>
          <w:color w:val="auto"/>
          <w:spacing w:val="0"/>
          <w:position w:val="0"/>
          <w:sz w:val="28"/>
          <w:shd w:fill="auto" w:val="clear"/>
        </w:rPr>
        <w:t xml:space="preserve">                                                    </w:t>
      </w:r>
      <w:r>
        <w:rPr>
          <w:rFonts w:ascii="Monotype Corsiva" w:hAnsi="Monotype Corsiva" w:cs="Monotype Corsiva" w:eastAsia="Monotype Corsiva"/>
          <w:color w:val="auto"/>
          <w:spacing w:val="0"/>
          <w:position w:val="0"/>
          <w:sz w:val="28"/>
          <w:shd w:fill="auto" w:val="clear"/>
        </w:rPr>
        <w:t xml:space="preserve">а играя, познает окружающее…</w:t>
      </w:r>
    </w:p>
    <w:p>
      <w:pPr>
        <w:spacing w:before="0" w:after="0" w:line="240"/>
        <w:ind w:right="567" w:left="-142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  <w:t xml:space="preserve">                                                                                                         </w:t>
      </w:r>
      <w:r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  <w:t xml:space="preserve">О.П.Радынова</w:t>
      </w:r>
    </w:p>
    <w:p>
      <w:pPr>
        <w:spacing w:before="0" w:after="0" w:line="240"/>
        <w:ind w:right="567" w:left="-142" w:firstLine="0"/>
        <w:jc w:val="left"/>
        <w:rPr>
          <w:rFonts w:ascii="Cambria" w:hAnsi="Cambria" w:cs="Cambria" w:eastAsia="Cambria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                                                     </w:t>
      </w:r>
      <w:r>
        <w:rPr>
          <w:rFonts w:ascii="Cambria" w:hAnsi="Cambria" w:cs="Cambria" w:eastAsia="Cambria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b/>
          <w:color w:val="auto"/>
          <w:spacing w:val="0"/>
          <w:position w:val="0"/>
          <w:sz w:val="28"/>
          <w:shd w:fill="auto" w:val="clear"/>
        </w:rPr>
        <w:t xml:space="preserve">Актуальность</w:t>
      </w:r>
    </w:p>
    <w:p>
      <w:pPr>
        <w:spacing w:before="0" w:after="0" w:line="240"/>
        <w:ind w:right="567" w:left="-142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Ранний возраст – время, когда закладываются основы психического, физического развития человека. Этот период является условием личностного становления человека. В развитии способностей детей помогает театрализованная деятельность, театрализованные игры, которые способствуют развитию внимания, пространственного и образного мышления, вызывают яркие эмоции, незабываемые впечатления, помогают преодолевать робость, неуверенность в себе, застенчивость, формируют связную речь. Театрализованная деятельность является источником развития чувств, глубоких переживаний и открытий ребенка, приобщает его к духовным ценностям, развивает эмоциональную сферу ребенка , заставляет его сочувствовать персонажам, сопереживать разыгрываемым событиям.</w:t>
      </w:r>
    </w:p>
    <w:p>
      <w:pPr>
        <w:spacing w:before="0" w:after="0" w:line="240"/>
        <w:ind w:right="567" w:left="-142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Театрализованные игры – это универсальное средство воспитания и эффективный инструмент обучения. Все дети любят играть, игра – это часть их жизни, им нравится в кого-то или во что-то превращаться. Поэтому актуально использовать разнообразную театрализованную деятельность в воспитательно – образовательном процессе. </w:t>
      </w:r>
    </w:p>
    <w:p>
      <w:pPr>
        <w:spacing w:before="0" w:after="0" w:line="240"/>
        <w:ind w:right="142" w:left="-142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Работая на протяжении нескольких лет в группе раннего возраста я заметила, что театрализованная деятельность привлекает особое внимание малышей и решила углубленно заняться изучением темы : </w:t>
      </w:r>
      <w:r>
        <w:rPr>
          <w:rFonts w:ascii="Cambria" w:hAnsi="Cambria" w:cs="Cambria" w:eastAsia="Cambria"/>
          <w:i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mbria" w:hAnsi="Cambria" w:cs="Cambria" w:eastAsia="Cambria"/>
          <w:b/>
          <w:i/>
          <w:color w:val="auto"/>
          <w:spacing w:val="0"/>
          <w:position w:val="0"/>
          <w:sz w:val="28"/>
          <w:shd w:fill="auto" w:val="clear"/>
        </w:rPr>
        <w:t xml:space="preserve">Театрализованная деятельность как средство всестороннего развития детей раннего возраста</w:t>
      </w:r>
      <w:r>
        <w:rPr>
          <w:rFonts w:ascii="Cambria" w:hAnsi="Cambria" w:cs="Cambria" w:eastAsia="Cambria"/>
          <w:b/>
          <w:i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240"/>
        <w:ind w:right="567" w:left="-142" w:firstLine="0"/>
        <w:jc w:val="left"/>
        <w:rPr>
          <w:rFonts w:ascii="Cambria" w:hAnsi="Cambria" w:cs="Cambria" w:eastAsia="Cambria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                                                         </w:t>
      </w:r>
      <w:r>
        <w:rPr>
          <w:rFonts w:ascii="Cambria" w:hAnsi="Cambria" w:cs="Cambria" w:eastAsia="Cambria"/>
          <w:b/>
          <w:color w:val="auto"/>
          <w:spacing w:val="0"/>
          <w:position w:val="0"/>
          <w:sz w:val="28"/>
          <w:shd w:fill="auto" w:val="clear"/>
        </w:rPr>
        <w:t xml:space="preserve">Цель</w:t>
      </w:r>
    </w:p>
    <w:p>
      <w:pPr>
        <w:spacing w:before="0" w:after="0" w:line="240"/>
        <w:ind w:right="567" w:left="-142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Приобщать детей к театральному искусству, к театральной деятельности. Способствовать формированию творческой личности, развивать речь и коммуникативные навыки у детей. Создать условия для развития творческой активности детей в театральной деятельности, обеспечить условия взаимосвязи с другими видами деятельности в целостном педагогическом процессе.</w:t>
      </w:r>
    </w:p>
    <w:p>
      <w:pPr>
        <w:spacing w:before="0" w:after="0" w:line="240"/>
        <w:ind w:right="567" w:left="-142" w:firstLine="0"/>
        <w:jc w:val="left"/>
        <w:rPr>
          <w:rFonts w:ascii="Cambria" w:hAnsi="Cambria" w:cs="Cambria" w:eastAsia="Cambria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                                                        </w:t>
      </w:r>
      <w:r>
        <w:rPr>
          <w:rFonts w:ascii="Cambria" w:hAnsi="Cambria" w:cs="Cambria" w:eastAsia="Cambria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b/>
          <w:color w:val="auto"/>
          <w:spacing w:val="0"/>
          <w:position w:val="0"/>
          <w:sz w:val="28"/>
          <w:shd w:fill="auto" w:val="clear"/>
        </w:rPr>
        <w:t xml:space="preserve">Задачи</w:t>
      </w:r>
    </w:p>
    <w:p>
      <w:pPr>
        <w:numPr>
          <w:ilvl w:val="0"/>
          <w:numId w:val="9"/>
        </w:numPr>
        <w:spacing w:before="0" w:after="0" w:line="240"/>
        <w:ind w:right="567" w:left="578" w:hanging="360"/>
        <w:jc w:val="left"/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развивать устойчивый интерес к театрально – игровой деятельности</w:t>
      </w:r>
    </w:p>
    <w:p>
      <w:pPr>
        <w:numPr>
          <w:ilvl w:val="0"/>
          <w:numId w:val="9"/>
        </w:numPr>
        <w:spacing w:before="0" w:after="0" w:line="240"/>
        <w:ind w:right="567" w:left="578" w:hanging="360"/>
        <w:jc w:val="left"/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обогащать словарь детей и активизировать его</w:t>
      </w:r>
    </w:p>
    <w:p>
      <w:pPr>
        <w:numPr>
          <w:ilvl w:val="0"/>
          <w:numId w:val="9"/>
        </w:numPr>
        <w:spacing w:before="0" w:after="0" w:line="240"/>
        <w:ind w:right="567" w:left="578" w:hanging="360"/>
        <w:jc w:val="left"/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побуждать детей к импровизации с использованием доступных каждому ребенку средств выразительности</w:t>
      </w:r>
    </w:p>
    <w:p>
      <w:pPr>
        <w:numPr>
          <w:ilvl w:val="0"/>
          <w:numId w:val="9"/>
        </w:numPr>
        <w:spacing w:before="0" w:after="0" w:line="240"/>
        <w:ind w:right="567" w:left="578" w:hanging="360"/>
        <w:jc w:val="left"/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способствовать проявлению самостоятельности, активности в игре с персонажами и игрушками</w:t>
      </w:r>
    </w:p>
    <w:p>
      <w:pPr>
        <w:numPr>
          <w:ilvl w:val="0"/>
          <w:numId w:val="9"/>
        </w:numPr>
        <w:spacing w:before="0" w:after="0" w:line="240"/>
        <w:ind w:right="567" w:left="578" w:hanging="360"/>
        <w:jc w:val="left"/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приобщать родителей к совместной театрализованной деятельности</w:t>
      </w:r>
    </w:p>
    <w:p>
      <w:pPr>
        <w:spacing w:before="0" w:after="0" w:line="240"/>
        <w:ind w:right="567" w:left="0" w:firstLine="0"/>
        <w:jc w:val="left"/>
        <w:rPr>
          <w:rFonts w:ascii="Cambria" w:hAnsi="Cambria" w:cs="Cambria" w:eastAsia="Cambria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                   </w:t>
      </w:r>
      <w:r>
        <w:rPr>
          <w:rFonts w:ascii="Cambria" w:hAnsi="Cambria" w:cs="Cambria" w:eastAsia="Cambria"/>
          <w:b/>
          <w:color w:val="auto"/>
          <w:spacing w:val="0"/>
          <w:position w:val="0"/>
          <w:sz w:val="28"/>
          <w:shd w:fill="auto" w:val="clear"/>
        </w:rPr>
        <w:t xml:space="preserve">Формы организации театрализованной</w:t>
      </w:r>
    </w:p>
    <w:p>
      <w:pPr>
        <w:spacing w:before="0" w:after="0" w:line="240"/>
        <w:ind w:right="567" w:left="0" w:firstLine="0"/>
        <w:jc w:val="left"/>
        <w:rPr>
          <w:rFonts w:ascii="Cambria" w:hAnsi="Cambria" w:cs="Cambria" w:eastAsia="Cambria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mbria" w:hAnsi="Cambria" w:cs="Cambria" w:eastAsia="Cambria"/>
          <w:b/>
          <w:color w:val="auto"/>
          <w:spacing w:val="0"/>
          <w:position w:val="0"/>
          <w:sz w:val="28"/>
          <w:shd w:fill="auto" w:val="clear"/>
        </w:rPr>
        <w:t xml:space="preserve">                                               </w:t>
      </w:r>
      <w:r>
        <w:rPr>
          <w:rFonts w:ascii="Cambria" w:hAnsi="Cambria" w:cs="Cambria" w:eastAsia="Cambria"/>
          <w:b/>
          <w:color w:val="auto"/>
          <w:spacing w:val="0"/>
          <w:position w:val="0"/>
          <w:sz w:val="28"/>
          <w:shd w:fill="auto" w:val="clear"/>
        </w:rPr>
        <w:t xml:space="preserve">деятельности</w:t>
      </w:r>
    </w:p>
    <w:p>
      <w:pPr>
        <w:numPr>
          <w:ilvl w:val="0"/>
          <w:numId w:val="11"/>
        </w:numPr>
        <w:spacing w:before="0" w:after="0" w:line="240"/>
        <w:ind w:right="0" w:left="720" w:hanging="360"/>
        <w:jc w:val="left"/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совместная театрализованная деятельность взрослых и детей:</w:t>
      </w:r>
    </w:p>
    <w:p>
      <w:pPr>
        <w:numPr>
          <w:ilvl w:val="0"/>
          <w:numId w:val="11"/>
        </w:numPr>
        <w:spacing w:before="0" w:after="0" w:line="240"/>
        <w:ind w:right="0" w:left="1515" w:hanging="360"/>
        <w:jc w:val="left"/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театрализованные игры</w:t>
      </w:r>
    </w:p>
    <w:p>
      <w:pPr>
        <w:numPr>
          <w:ilvl w:val="0"/>
          <w:numId w:val="11"/>
        </w:numPr>
        <w:spacing w:before="0" w:after="0" w:line="240"/>
        <w:ind w:right="0" w:left="1515" w:hanging="360"/>
        <w:jc w:val="left"/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речевые игры</w:t>
      </w:r>
    </w:p>
    <w:p>
      <w:pPr>
        <w:numPr>
          <w:ilvl w:val="0"/>
          <w:numId w:val="11"/>
        </w:numPr>
        <w:spacing w:before="0" w:after="0" w:line="240"/>
        <w:ind w:right="0" w:left="1515" w:hanging="360"/>
        <w:jc w:val="left"/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инсценировка потешек, песенок, стихов</w:t>
      </w:r>
    </w:p>
    <w:p>
      <w:pPr>
        <w:numPr>
          <w:ilvl w:val="0"/>
          <w:numId w:val="11"/>
        </w:numPr>
        <w:spacing w:before="0" w:after="0" w:line="240"/>
        <w:ind w:right="0" w:left="1515" w:hanging="360"/>
        <w:jc w:val="left"/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игры – драматизации</w:t>
      </w:r>
    </w:p>
    <w:p>
      <w:pPr>
        <w:numPr>
          <w:ilvl w:val="0"/>
          <w:numId w:val="11"/>
        </w:numPr>
        <w:spacing w:before="0" w:after="0" w:line="240"/>
        <w:ind w:right="0" w:left="1515" w:hanging="360"/>
        <w:jc w:val="left"/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подвижные речевые игры с персонажами сказок</w:t>
      </w:r>
    </w:p>
    <w:p>
      <w:pPr>
        <w:numPr>
          <w:ilvl w:val="0"/>
          <w:numId w:val="11"/>
        </w:numPr>
        <w:spacing w:before="0" w:after="0" w:line="240"/>
        <w:ind w:right="0" w:left="720" w:hanging="360"/>
        <w:jc w:val="left"/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самостоятельная театрально –художественная деятельность, театрализованные игры в повседневной жизни</w:t>
      </w:r>
    </w:p>
    <w:p>
      <w:pPr>
        <w:numPr>
          <w:ilvl w:val="0"/>
          <w:numId w:val="11"/>
        </w:numPr>
        <w:spacing w:before="0" w:after="0" w:line="240"/>
        <w:ind w:right="0" w:left="720" w:hanging="360"/>
        <w:jc w:val="left"/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посещение детьми театрализованных представлений</w:t>
      </w:r>
    </w:p>
    <w:p>
      <w:pPr>
        <w:numPr>
          <w:ilvl w:val="0"/>
          <w:numId w:val="11"/>
        </w:numPr>
        <w:spacing w:before="0" w:after="0" w:line="240"/>
        <w:ind w:right="0" w:left="720" w:hanging="360"/>
        <w:jc w:val="left"/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взаимодействие с родителями : культурно- досуговая деятельность в виде развлечений, праздников, концертов для родителей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Работа по театрализованной деятельности осуществлялась по трем </w:t>
      </w:r>
      <w:r>
        <w:rPr>
          <w:rFonts w:ascii="Cambria" w:hAnsi="Cambria" w:cs="Cambria" w:eastAsia="Cambria"/>
          <w:b/>
          <w:color w:val="auto"/>
          <w:spacing w:val="0"/>
          <w:position w:val="0"/>
          <w:sz w:val="28"/>
          <w:shd w:fill="auto" w:val="clear"/>
        </w:rPr>
        <w:t xml:space="preserve">направлениям:</w:t>
      </w:r>
    </w:p>
    <w:p>
      <w:pPr>
        <w:numPr>
          <w:ilvl w:val="0"/>
          <w:numId w:val="15"/>
        </w:numPr>
        <w:spacing w:before="0" w:after="0" w:line="240"/>
        <w:ind w:right="0" w:left="1275" w:hanging="360"/>
        <w:jc w:val="left"/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Совместная деятельность с детьми</w:t>
      </w:r>
    </w:p>
    <w:p>
      <w:pPr>
        <w:numPr>
          <w:ilvl w:val="0"/>
          <w:numId w:val="15"/>
        </w:numPr>
        <w:spacing w:before="0" w:after="0" w:line="240"/>
        <w:ind w:right="0" w:left="1275" w:hanging="360"/>
        <w:jc w:val="left"/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Развивающая среда</w:t>
      </w:r>
    </w:p>
    <w:p>
      <w:pPr>
        <w:numPr>
          <w:ilvl w:val="0"/>
          <w:numId w:val="15"/>
        </w:numPr>
        <w:spacing w:before="0" w:after="0" w:line="240"/>
        <w:ind w:right="0" w:left="1275" w:hanging="360"/>
        <w:jc w:val="left"/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Взаимодействие  с  родителями</w:t>
      </w:r>
    </w:p>
    <w:p>
      <w:pPr>
        <w:numPr>
          <w:ilvl w:val="0"/>
          <w:numId w:val="15"/>
        </w:numPr>
        <w:spacing w:before="0" w:after="0" w:line="240"/>
        <w:ind w:right="0" w:left="2265" w:hanging="360"/>
        <w:jc w:val="left"/>
        <w:rPr>
          <w:rFonts w:ascii="Cambria" w:hAnsi="Cambria" w:cs="Cambria" w:eastAsia="Cambria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mbria" w:hAnsi="Cambria" w:cs="Cambria" w:eastAsia="Cambria"/>
          <w:b/>
          <w:color w:val="auto"/>
          <w:spacing w:val="0"/>
          <w:position w:val="0"/>
          <w:sz w:val="28"/>
          <w:shd w:fill="auto" w:val="clear"/>
        </w:rPr>
        <w:t xml:space="preserve">Совместная деятельность с детьми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Свою работу в этом направлении я строю следующим образом: сначала я знакомлю детей с фигурками животных, разыгрывая с ними небольшие сценки, стихотворения и потешки. Вместе с детьми мы обыгрывали потешки  (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Кисонька – мурысонька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и др.), стишки А.Барто (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Зайка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» , «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Мишка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»),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имитировали движения различных животных (кошечка, лиса, медведь и др.). Затем постепенно я начинаю знакомить детей со сказками. Например, при разыгрывании сказки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Курочка Ряба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дети сначала знакомятся со сказкой, отвечают на поставленные вопросы по содержанию, разучивают движения кукол. Здесь важно показать малышам простейшие упражнения с куклами: наклон – здороваются, приподнять-опустить –куколка пляшет, покачать из стороны в сторону – кукла сердится и т.д. Все действия с куклами сопровождаются речью, эмоциональными реакциями ребенка. Для плохо говорящих детей можно подбирать игры с куклами  на звукоподражание, четкое произнесение гласных звуков, например: Маша потерялась, кричит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Ау-ау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»,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дедушка вытянул репку и удивился :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У-у-у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».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Важно стимулировать желание ребенка договаривать за воспитателем слова и фразы.</w:t>
      </w:r>
    </w:p>
    <w:p>
      <w:pPr>
        <w:spacing w:before="0" w:after="0" w:line="240"/>
        <w:ind w:right="0" w:left="1905" w:firstLine="0"/>
        <w:jc w:val="left"/>
        <w:rPr>
          <w:rFonts w:ascii="Cambria" w:hAnsi="Cambria" w:cs="Cambria" w:eastAsia="Cambria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Театрализованные игры, игровые ситуации, действия которые обыгрываются с помощью персонажей, являются универсальным средством эмоционального взаимодействия ребенка и взрослого в адаптационный период. А самое главное – способствуют снижению стресса, позволяют переключать внимание малышей с дружного плача на хлопанье, топанье и тем самым у малышей появляются положительные эмоции.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Я включаю театрализацию в разные виды деятельности: в режимные моменты, например, в воспитании КГН  -  кукла показывает, как правильно мыть руки, пользоваться полотенцем, горшком.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Также использую персонажи – игрушки, как сюрпризные моменты во время занятий; для организации сюжетно-ролевых игр, развлечений, в индивидуальной работе.</w:t>
      </w:r>
    </w:p>
    <w:p>
      <w:pPr>
        <w:numPr>
          <w:ilvl w:val="0"/>
          <w:numId w:val="20"/>
        </w:numPr>
        <w:spacing w:before="0" w:after="0" w:line="240"/>
        <w:ind w:right="0" w:left="2265" w:hanging="360"/>
        <w:jc w:val="left"/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</w:pPr>
      <w:r>
        <w:rPr>
          <w:rFonts w:ascii="Cambria" w:hAnsi="Cambria" w:cs="Cambria" w:eastAsia="Cambria"/>
          <w:b/>
          <w:color w:val="auto"/>
          <w:spacing w:val="0"/>
          <w:position w:val="0"/>
          <w:sz w:val="28"/>
          <w:shd w:fill="auto" w:val="clear"/>
        </w:rPr>
        <w:t xml:space="preserve">Развивающая среда.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Для всестороннего развития детей и формирования интереса к театрализованной деятельности в нашей группе создан уголок театра включающий в себя: </w:t>
      </w:r>
    </w:p>
    <w:p>
      <w:pPr>
        <w:numPr>
          <w:ilvl w:val="0"/>
          <w:numId w:val="22"/>
        </w:numPr>
        <w:spacing w:before="0" w:after="0" w:line="240"/>
        <w:ind w:right="0" w:left="960" w:hanging="360"/>
        <w:jc w:val="left"/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книги (детская художественная, познавательная и методическая литература)</w:t>
      </w:r>
    </w:p>
    <w:p>
      <w:pPr>
        <w:numPr>
          <w:ilvl w:val="0"/>
          <w:numId w:val="22"/>
        </w:numPr>
        <w:spacing w:before="0" w:after="0" w:line="240"/>
        <w:ind w:right="0" w:left="960" w:hanging="360"/>
        <w:jc w:val="left"/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уголок ряженья</w:t>
      </w:r>
    </w:p>
    <w:p>
      <w:pPr>
        <w:numPr>
          <w:ilvl w:val="0"/>
          <w:numId w:val="22"/>
        </w:numPr>
        <w:spacing w:before="0" w:after="0" w:line="240"/>
        <w:ind w:right="0" w:left="960" w:hanging="360"/>
        <w:jc w:val="left"/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короны, кокошники</w:t>
      </w:r>
    </w:p>
    <w:p>
      <w:pPr>
        <w:numPr>
          <w:ilvl w:val="0"/>
          <w:numId w:val="22"/>
        </w:numPr>
        <w:spacing w:before="0" w:after="0" w:line="240"/>
        <w:ind w:right="0" w:left="960" w:hanging="360"/>
        <w:jc w:val="left"/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фланелеграф</w:t>
      </w:r>
    </w:p>
    <w:p>
      <w:pPr>
        <w:numPr>
          <w:ilvl w:val="0"/>
          <w:numId w:val="22"/>
        </w:numPr>
        <w:spacing w:before="0" w:after="0" w:line="240"/>
        <w:ind w:right="0" w:left="960" w:hanging="360"/>
        <w:jc w:val="left"/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ширмы</w:t>
      </w:r>
    </w:p>
    <w:p>
      <w:pPr>
        <w:numPr>
          <w:ilvl w:val="0"/>
          <w:numId w:val="22"/>
        </w:numPr>
        <w:spacing w:before="0" w:after="0" w:line="240"/>
        <w:ind w:right="0" w:left="960" w:hanging="360"/>
        <w:jc w:val="left"/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аудио записи: с голосами животных,  музыки, песенок для сопровождения спектаклей</w:t>
      </w:r>
    </w:p>
    <w:p>
      <w:pPr>
        <w:numPr>
          <w:ilvl w:val="0"/>
          <w:numId w:val="22"/>
        </w:numPr>
        <w:spacing w:before="0" w:after="0" w:line="240"/>
        <w:ind w:right="0" w:left="960" w:hanging="360"/>
        <w:jc w:val="left"/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музыкальные инструменты: бубны, гармошки, барабаны, трещотки, дудочки, металлофон и др.( для создания шумовых эффектов)</w:t>
      </w:r>
    </w:p>
    <w:p>
      <w:pPr>
        <w:numPr>
          <w:ilvl w:val="0"/>
          <w:numId w:val="22"/>
        </w:numPr>
        <w:spacing w:before="0" w:after="0" w:line="240"/>
        <w:ind w:right="0" w:left="960" w:hanging="360"/>
        <w:jc w:val="left"/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разнообразные виды театра:</w:t>
      </w:r>
    </w:p>
    <w:p>
      <w:pPr>
        <w:spacing w:before="0" w:after="0" w:line="240"/>
        <w:ind w:right="0" w:left="0" w:firstLine="1785"/>
        <w:jc w:val="both"/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пальчиковый</w:t>
      </w:r>
    </w:p>
    <w:p>
      <w:pPr>
        <w:numPr>
          <w:ilvl w:val="0"/>
          <w:numId w:val="24"/>
        </w:numPr>
        <w:spacing w:before="0" w:after="0" w:line="240"/>
        <w:ind w:right="0" w:left="2505" w:hanging="360"/>
        <w:jc w:val="left"/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конусный</w:t>
      </w:r>
    </w:p>
    <w:p>
      <w:pPr>
        <w:numPr>
          <w:ilvl w:val="0"/>
          <w:numId w:val="24"/>
        </w:numPr>
        <w:spacing w:before="0" w:after="0" w:line="240"/>
        <w:ind w:right="0" w:left="2505" w:hanging="360"/>
        <w:jc w:val="left"/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настольный</w:t>
      </w:r>
    </w:p>
    <w:p>
      <w:pPr>
        <w:numPr>
          <w:ilvl w:val="0"/>
          <w:numId w:val="24"/>
        </w:numPr>
        <w:spacing w:before="0" w:after="0" w:line="240"/>
        <w:ind w:right="0" w:left="2505" w:hanging="360"/>
        <w:jc w:val="left"/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кукол би-ба-бо</w:t>
      </w:r>
    </w:p>
    <w:p>
      <w:pPr>
        <w:numPr>
          <w:ilvl w:val="0"/>
          <w:numId w:val="24"/>
        </w:numPr>
        <w:spacing w:before="0" w:after="0" w:line="240"/>
        <w:ind w:right="0" w:left="2505" w:hanging="360"/>
        <w:jc w:val="left"/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плоскостной</w:t>
      </w:r>
    </w:p>
    <w:p>
      <w:pPr>
        <w:numPr>
          <w:ilvl w:val="0"/>
          <w:numId w:val="24"/>
        </w:numPr>
        <w:spacing w:before="0" w:after="0" w:line="240"/>
        <w:ind w:right="0" w:left="2505" w:hanging="360"/>
        <w:jc w:val="left"/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театр масок</w:t>
      </w:r>
    </w:p>
    <w:p>
      <w:pPr>
        <w:numPr>
          <w:ilvl w:val="0"/>
          <w:numId w:val="24"/>
        </w:numPr>
        <w:spacing w:before="0" w:after="0" w:line="240"/>
        <w:ind w:right="0" w:left="2505" w:hanging="360"/>
        <w:jc w:val="left"/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деревянный</w:t>
      </w:r>
    </w:p>
    <w:p>
      <w:pPr>
        <w:numPr>
          <w:ilvl w:val="0"/>
          <w:numId w:val="24"/>
        </w:numPr>
        <w:spacing w:before="0" w:after="0" w:line="240"/>
        <w:ind w:right="0" w:left="2265" w:hanging="360"/>
        <w:jc w:val="left"/>
        <w:rPr>
          <w:rFonts w:ascii="Cambria" w:hAnsi="Cambria" w:cs="Cambria" w:eastAsia="Cambria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mbria" w:hAnsi="Cambria" w:cs="Cambria" w:eastAsia="Cambria"/>
          <w:b/>
          <w:color w:val="auto"/>
          <w:spacing w:val="0"/>
          <w:position w:val="0"/>
          <w:sz w:val="28"/>
          <w:shd w:fill="auto" w:val="clear"/>
        </w:rPr>
        <w:t xml:space="preserve">Взаимодействие с родителями.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Отличными помощниками в работе по театрализованной деятельности являются родители:</w:t>
      </w:r>
    </w:p>
    <w:p>
      <w:pPr>
        <w:numPr>
          <w:ilvl w:val="0"/>
          <w:numId w:val="27"/>
        </w:numPr>
        <w:spacing w:before="0" w:after="0" w:line="240"/>
        <w:ind w:right="0" w:left="840" w:hanging="360"/>
        <w:jc w:val="left"/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показывают кукольные спектакли для детей нашей группы и другой ясельной группы</w:t>
      </w:r>
    </w:p>
    <w:p>
      <w:pPr>
        <w:numPr>
          <w:ilvl w:val="0"/>
          <w:numId w:val="27"/>
        </w:numPr>
        <w:spacing w:before="0" w:after="0" w:line="240"/>
        <w:ind w:right="0" w:left="840" w:hanging="360"/>
        <w:jc w:val="left"/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игры-драматизации </w:t>
      </w:r>
    </w:p>
    <w:p>
      <w:pPr>
        <w:numPr>
          <w:ilvl w:val="0"/>
          <w:numId w:val="27"/>
        </w:numPr>
        <w:spacing w:before="0" w:after="0" w:line="240"/>
        <w:ind w:right="0" w:left="840" w:hanging="360"/>
        <w:jc w:val="left"/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играют роли в детских утренниках ( Дед Мороз, Снегурочка и др.)</w:t>
      </w:r>
    </w:p>
    <w:p>
      <w:pPr>
        <w:numPr>
          <w:ilvl w:val="0"/>
          <w:numId w:val="27"/>
        </w:numPr>
        <w:spacing w:before="0" w:after="0" w:line="240"/>
        <w:ind w:right="0" w:left="840" w:hanging="360"/>
        <w:jc w:val="left"/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помогают в оснащении развивающей среды : приобретение кукол, музыкальных инструментов, изготовление костюмов</w:t>
      </w:r>
    </w:p>
    <w:p>
      <w:pPr>
        <w:numPr>
          <w:ilvl w:val="0"/>
          <w:numId w:val="27"/>
        </w:numPr>
        <w:spacing w:before="0" w:after="0" w:line="240"/>
        <w:ind w:right="0" w:left="840" w:hanging="360"/>
        <w:jc w:val="left"/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привлекаем участвовать в роли зрителей, показывая концерты с детьми</w:t>
      </w:r>
    </w:p>
    <w:p>
      <w:pPr>
        <w:spacing w:before="0" w:after="0" w:line="240"/>
        <w:ind w:right="0" w:left="12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Театрализованная деятельность находит непосредственное отражение в культурно – досуговой деятельности детей и родителей:</w:t>
      </w:r>
    </w:p>
    <w:p>
      <w:pPr>
        <w:numPr>
          <w:ilvl w:val="0"/>
          <w:numId w:val="29"/>
        </w:numPr>
        <w:spacing w:before="0" w:after="0" w:line="240"/>
        <w:ind w:right="0" w:left="960" w:hanging="360"/>
        <w:jc w:val="left"/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показ детьми драматизации сказки 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Колобок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»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для родителей</w:t>
      </w:r>
    </w:p>
    <w:p>
      <w:pPr>
        <w:numPr>
          <w:ilvl w:val="0"/>
          <w:numId w:val="29"/>
        </w:numPr>
        <w:spacing w:before="0" w:after="0" w:line="240"/>
        <w:ind w:right="0" w:left="960" w:hanging="360"/>
        <w:jc w:val="left"/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концерты для родителей на 8 Марта и 23 Февраля</w:t>
      </w:r>
    </w:p>
    <w:p>
      <w:pPr>
        <w:numPr>
          <w:ilvl w:val="0"/>
          <w:numId w:val="29"/>
        </w:numPr>
        <w:spacing w:before="0" w:after="0" w:line="240"/>
        <w:ind w:right="0" w:left="960" w:hanging="360"/>
        <w:jc w:val="left"/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выступления детей на семинарах – практикумах для родителей</w:t>
      </w:r>
    </w:p>
    <w:p>
      <w:pPr>
        <w:numPr>
          <w:ilvl w:val="0"/>
          <w:numId w:val="29"/>
        </w:numPr>
        <w:spacing w:before="0" w:after="0" w:line="240"/>
        <w:ind w:right="0" w:left="960" w:hanging="360"/>
        <w:jc w:val="left"/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выступления на выпускном утреннике подготовительных групп</w:t>
      </w:r>
    </w:p>
    <w:p>
      <w:pPr>
        <w:spacing w:before="0" w:after="0" w:line="240"/>
        <w:ind w:right="0" w:left="12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12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Для педагогического просвещения родителей по этой теме мною изготовлены консультации: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Театрализованная деятельность с детьми раннего возраста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»,    «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Театр как средство развития и воспитания детей младшего возраста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», «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Домашний театр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и др.</w:t>
      </w:r>
    </w:p>
    <w:p>
      <w:pPr>
        <w:spacing w:before="0" w:after="0" w:line="240"/>
        <w:ind w:right="0" w:left="12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Результат совместного творчества детей , родителей и воспитателей способствовал сближению и взаимопониманию, а также развитию эмоциональной сферы детей . Благодаря совместному творчеству родители стали более отзывчивыми , внимательными и активными участниками, партнерами воспитательно-образовательного процесса.</w:t>
      </w:r>
    </w:p>
    <w:p>
      <w:pPr>
        <w:spacing w:before="0" w:after="0" w:line="240"/>
        <w:ind w:right="0" w:left="120" w:firstLine="0"/>
        <w:jc w:val="left"/>
        <w:rPr>
          <w:rFonts w:ascii="Cambria" w:hAnsi="Cambria" w:cs="Cambria" w:eastAsia="Cambria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mbria" w:hAnsi="Cambria" w:cs="Cambria" w:eastAsia="Cambria"/>
          <w:b/>
          <w:color w:val="auto"/>
          <w:spacing w:val="0"/>
          <w:position w:val="0"/>
          <w:sz w:val="28"/>
          <w:shd w:fill="auto" w:val="clear"/>
        </w:rPr>
        <w:t xml:space="preserve">                                                             </w:t>
      </w:r>
      <w:r>
        <w:rPr>
          <w:rFonts w:ascii="Cambria" w:hAnsi="Cambria" w:cs="Cambria" w:eastAsia="Cambria"/>
          <w:b/>
          <w:color w:val="auto"/>
          <w:spacing w:val="0"/>
          <w:position w:val="0"/>
          <w:sz w:val="28"/>
          <w:shd w:fill="auto" w:val="clear"/>
        </w:rPr>
        <w:t xml:space="preserve">Вывод</w:t>
      </w:r>
    </w:p>
    <w:p>
      <w:pPr>
        <w:spacing w:before="0" w:after="0" w:line="240"/>
        <w:ind w:right="0" w:left="12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Таким образом , можно сделать вывод, что влияние театрализованной деятельности на всестороннее развитие детей раннего возраста неоспоримо.</w:t>
      </w:r>
    </w:p>
    <w:p>
      <w:pPr>
        <w:spacing w:before="0" w:after="0" w:line="240"/>
        <w:ind w:right="0" w:left="12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В результате целенаправленного использования театрализованной деятельности дети приобрели речевые навыки, на основе которых стало возможным построение связных высказываний, развитие мышления, памяти, воображения. Речь детей стала эмоциональнее, выразительнее и содержательнее. Анализируя проделанную работу , можно сказать, что театрализованная деятельность способствует раскрытию личности ребенка, его индивидуальности, творческого потенциала.</w:t>
      </w:r>
    </w:p>
    <w:p>
      <w:pPr>
        <w:spacing w:before="0" w:after="0" w:line="240"/>
        <w:ind w:right="0" w:left="12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12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120" w:firstLine="0"/>
        <w:jc w:val="left"/>
        <w:rPr>
          <w:rFonts w:ascii="Cambria" w:hAnsi="Cambria" w:cs="Cambria" w:eastAsia="Cambria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12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</w:pPr>
      <w:r>
        <w:rPr>
          <w:rFonts w:ascii="Cambria" w:hAnsi="Cambria" w:cs="Cambria" w:eastAsia="Cambria"/>
          <w:b/>
          <w:color w:val="auto"/>
          <w:spacing w:val="0"/>
          <w:position w:val="0"/>
          <w:sz w:val="28"/>
          <w:shd w:fill="auto" w:val="clear"/>
        </w:rPr>
        <w:t xml:space="preserve">                                     </w:t>
      </w:r>
      <w:r>
        <w:rPr>
          <w:rFonts w:ascii="Cambria" w:hAnsi="Cambria" w:cs="Cambria" w:eastAsia="Cambria"/>
          <w:b/>
          <w:color w:val="auto"/>
          <w:spacing w:val="0"/>
          <w:position w:val="0"/>
          <w:sz w:val="28"/>
          <w:shd w:fill="auto" w:val="clear"/>
        </w:rPr>
        <w:t xml:space="preserve">Список использованной литературы</w:t>
      </w:r>
    </w:p>
    <w:p>
      <w:pPr>
        <w:numPr>
          <w:ilvl w:val="0"/>
          <w:numId w:val="31"/>
        </w:numPr>
        <w:spacing w:before="0" w:after="0" w:line="240"/>
        <w:ind w:right="0" w:left="840" w:hanging="360"/>
        <w:jc w:val="left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  <w:t xml:space="preserve">Акулова О. Театрализованные игры – Дошкольное воспитание,2005, №4</w:t>
      </w:r>
    </w:p>
    <w:p>
      <w:pPr>
        <w:numPr>
          <w:ilvl w:val="0"/>
          <w:numId w:val="31"/>
        </w:numPr>
        <w:spacing w:before="0" w:after="0" w:line="240"/>
        <w:ind w:right="0" w:left="840" w:hanging="360"/>
        <w:jc w:val="left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  <w:t xml:space="preserve">Антипина Е.А. Театрализованная деятельность в детском саду – М, 2003.</w:t>
      </w:r>
    </w:p>
    <w:p>
      <w:pPr>
        <w:numPr>
          <w:ilvl w:val="0"/>
          <w:numId w:val="31"/>
        </w:numPr>
        <w:spacing w:before="0" w:after="0" w:line="240"/>
        <w:ind w:right="0" w:left="840" w:hanging="360"/>
        <w:jc w:val="left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  <w:t xml:space="preserve">Буренина А.И. Театр всевозможного. –Санкт-Петербург, 2002.</w:t>
      </w:r>
    </w:p>
    <w:p>
      <w:pPr>
        <w:numPr>
          <w:ilvl w:val="0"/>
          <w:numId w:val="31"/>
        </w:numPr>
        <w:spacing w:before="0" w:after="0" w:line="240"/>
        <w:ind w:right="0" w:left="840" w:hanging="360"/>
        <w:jc w:val="left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  <w:t xml:space="preserve">Доронова Т.Н. Развитие детей в театрализованной деятельности./ Ребенок в детском саду._ 2001 - №2</w:t>
      </w:r>
    </w:p>
    <w:p>
      <w:pPr>
        <w:numPr>
          <w:ilvl w:val="0"/>
          <w:numId w:val="31"/>
        </w:numPr>
        <w:spacing w:before="0" w:after="0" w:line="240"/>
        <w:ind w:right="0" w:left="840" w:hanging="360"/>
        <w:jc w:val="left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  <w:t xml:space="preserve">Зимина И. Театр и театрализованные игры в детском саду / Дошкольное воспитание, 2005, №4</w:t>
      </w:r>
    </w:p>
    <w:p>
      <w:pPr>
        <w:numPr>
          <w:ilvl w:val="0"/>
          <w:numId w:val="31"/>
        </w:numPr>
        <w:spacing w:before="0" w:after="0" w:line="240"/>
        <w:ind w:right="0" w:left="840" w:hanging="360"/>
        <w:jc w:val="left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  <w:t xml:space="preserve">Маханева М.Д. Театрализованная деятельность дошкольников /Дошкольное воспитание, 1999- №11</w:t>
      </w:r>
    </w:p>
    <w:p>
      <w:pPr>
        <w:numPr>
          <w:ilvl w:val="0"/>
          <w:numId w:val="31"/>
        </w:numPr>
        <w:spacing w:before="0" w:after="0" w:line="240"/>
        <w:ind w:right="0" w:left="840" w:hanging="360"/>
        <w:jc w:val="left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  <w:t xml:space="preserve">Петрова Т.И. Театрализованные игры в детском саду. – М., 2000.</w:t>
      </w:r>
    </w:p>
    <w:p>
      <w:pPr>
        <w:spacing w:before="0" w:after="0" w:line="240"/>
        <w:ind w:right="0" w:left="12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12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                     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           </w:t>
      </w:r>
    </w:p>
    <w:p>
      <w:pPr>
        <w:spacing w:before="0" w:after="0" w:line="240"/>
        <w:ind w:right="0" w:left="1785" w:firstLine="0"/>
        <w:jc w:val="both"/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      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1515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567" w:left="-142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                                    </w:t>
      </w:r>
    </w:p>
    <w:p>
      <w:pPr>
        <w:spacing w:before="0" w:after="0" w:line="240"/>
        <w:ind w:right="567" w:left="-142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567" w:left="-142" w:firstLine="0"/>
        <w:jc w:val="left"/>
        <w:rPr>
          <w:rFonts w:ascii="Blackadder ITC" w:hAnsi="Blackadder ITC" w:cs="Blackadder ITC" w:eastAsia="Blackadder ITC"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abstractNum w:abstractNumId="36">
    <w:lvl w:ilvl="0">
      <w:start w:val="1"/>
      <w:numFmt w:val="bullet"/>
      <w:lvlText w:val="•"/>
    </w:lvl>
  </w:abstractNum>
  <w:abstractNum w:abstractNumId="42">
    <w:lvl w:ilvl="0">
      <w:start w:val="1"/>
      <w:numFmt w:val="bullet"/>
      <w:lvlText w:val="•"/>
    </w:lvl>
  </w:abstractNum>
  <w:abstractNum w:abstractNumId="48">
    <w:lvl w:ilvl="0">
      <w:start w:val="1"/>
      <w:numFmt w:val="bullet"/>
      <w:lvlText w:val="•"/>
    </w:lvl>
  </w:abstractNum>
  <w:num w:numId="9">
    <w:abstractNumId w:val="48"/>
  </w:num>
  <w:num w:numId="11">
    <w:abstractNumId w:val="42"/>
  </w:num>
  <w:num w:numId="15">
    <w:abstractNumId w:val="36"/>
  </w:num>
  <w:num w:numId="20">
    <w:abstractNumId w:val="30"/>
  </w:num>
  <w:num w:numId="22">
    <w:abstractNumId w:val="24"/>
  </w:num>
  <w:num w:numId="24">
    <w:abstractNumId w:val="18"/>
  </w:num>
  <w:num w:numId="27">
    <w:abstractNumId w:val="12"/>
  </w:num>
  <w:num w:numId="29">
    <w:abstractNumId w:val="6"/>
  </w:num>
  <w:num w:numId="31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