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84" w:rsidRDefault="00371584" w:rsidP="00371584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Технологическая карта урока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русскому языку в 1 классе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="003B19FA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Тема: «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Шипящие согласные звуки</w:t>
      </w:r>
      <w:r w:rsidR="003B19FA"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»</w:t>
      </w:r>
      <w:bookmarkStart w:id="0" w:name="_GoBack"/>
      <w:bookmarkEnd w:id="0"/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33"/>
        <w:gridCol w:w="11117"/>
      </w:tblGrid>
      <w:tr w:rsidR="00371584">
        <w:trPr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Цели деятельности учителя</w:t>
            </w:r>
          </w:p>
        </w:tc>
        <w:tc>
          <w:tcPr>
            <w:tcW w:w="1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Проводить наблюдения над особенностью произношения шипящих звуков; учить различать шипящие звуки среди других звуков; развивать умение составлять текст по рисунку и составлять ответы на вопросы по содержанию рисунка</w:t>
            </w:r>
          </w:p>
        </w:tc>
      </w:tr>
      <w:tr w:rsidR="00371584">
        <w:trPr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Тип урока</w:t>
            </w:r>
          </w:p>
        </w:tc>
        <w:tc>
          <w:tcPr>
            <w:tcW w:w="1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Конструирование способа действия</w:t>
            </w:r>
          </w:p>
        </w:tc>
      </w:tr>
      <w:tr w:rsidR="00371584">
        <w:trPr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Планируемые образовательные результаты</w:t>
            </w:r>
          </w:p>
        </w:tc>
        <w:tc>
          <w:tcPr>
            <w:tcW w:w="1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Предметные</w:t>
            </w:r>
            <w:r>
              <w:rPr>
                <w:rFonts w:ascii="Times New Roman" w:hAnsi="Times New Roman" w:cs="Times New Roman"/>
                <w:lang w:val="ru-RU"/>
              </w:rPr>
              <w:t xml:space="preserve"> (объем освоения и уровень владения компетенциями): </w:t>
            </w:r>
          </w:p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научатся: </w:t>
            </w:r>
            <w:r>
              <w:rPr>
                <w:rFonts w:ascii="Times New Roman" w:hAnsi="Times New Roman" w:cs="Times New Roman"/>
                <w:lang w:val="ru-RU"/>
              </w:rPr>
              <w:t>различать шипящие согласные звуки в слове и вне слова; правильно произносить шипящие согласные звуки;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lang w:val="ru-RU"/>
              </w:rPr>
              <w:t>дифференцировать непарные мягкие и непарные твердые согласные звуки.</w:t>
            </w:r>
          </w:p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(компоненты культурно-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опыта/приобретенная компетентность): </w:t>
            </w:r>
          </w:p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  <w:lang w:val="ru-RU"/>
              </w:rPr>
              <w:t>оценивать свои достижения, отвечать на вопросы, соотносить изученные понятия с примерами;</w:t>
            </w:r>
          </w:p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  <w:lang w:val="ru-RU"/>
              </w:rPr>
              <w:t>формировать готовность слушать собеседника и вести диалог, владеть диалогической формой речи, вступать в речевое общение, пользоваться учебником;</w:t>
            </w:r>
          </w:p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lang w:val="ru-RU"/>
              </w:rPr>
              <w:t>овладение способностью понимать учебную задачу урока и стремление ее выполнять.</w:t>
            </w:r>
          </w:p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Личностные:</w:t>
            </w:r>
            <w:r>
              <w:rPr>
                <w:rFonts w:ascii="Times New Roman" w:hAnsi="Times New Roman" w:cs="Times New Roman"/>
                <w:lang w:val="ru-RU"/>
              </w:rPr>
              <w:t xml:space="preserve"> принятие и освоение социальной роли обучающегося,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взрослыми и сверстниками в разных социальных ситуациях</w:t>
            </w:r>
          </w:p>
        </w:tc>
      </w:tr>
      <w:tr w:rsidR="00371584">
        <w:trPr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Методы и формы обучения</w:t>
            </w:r>
          </w:p>
        </w:tc>
        <w:tc>
          <w:tcPr>
            <w:tcW w:w="1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Объяснительно-иллюстративный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; индивидуальная, фронтальная, работа в парах</w:t>
            </w:r>
          </w:p>
        </w:tc>
      </w:tr>
      <w:tr w:rsidR="00371584">
        <w:trPr>
          <w:jc w:val="center"/>
        </w:trPr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Образовательные ресурсы</w:t>
            </w:r>
          </w:p>
        </w:tc>
        <w:tc>
          <w:tcPr>
            <w:tcW w:w="1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71584" w:rsidRDefault="00371584" w:rsidP="00371584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Организационная структура урока</w:t>
      </w:r>
    </w:p>
    <w:tbl>
      <w:tblPr>
        <w:tblW w:w="1425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1"/>
        <w:gridCol w:w="2177"/>
        <w:gridCol w:w="2870"/>
        <w:gridCol w:w="1442"/>
        <w:gridCol w:w="901"/>
        <w:gridCol w:w="4267"/>
        <w:gridCol w:w="1022"/>
      </w:tblGrid>
      <w:tr w:rsidR="00371584" w:rsidTr="00371584"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Этапы урока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Обучающие и развивающие компоненты, задания и упражнения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Деятельность </w:t>
            </w:r>
          </w:p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учителя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Деятельность учащихся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Формы </w:t>
            </w:r>
          </w:p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совзаимо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действия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Универсальные </w:t>
            </w:r>
          </w:p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учебные действия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Промежу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  <w:p w:rsidR="00371584" w:rsidRDefault="003715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точный контроль</w:t>
            </w:r>
          </w:p>
        </w:tc>
      </w:tr>
      <w:tr w:rsidR="00371584" w:rsidTr="00371584"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I. Организационный момент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Эмоциональная, психологическая и мотивационная подготовка</w:t>
            </w:r>
            <w:r>
              <w:rPr>
                <w:rFonts w:ascii="Times New Roman" w:hAnsi="Times New Roman" w:cs="Times New Roman"/>
                <w:lang w:val="ru-RU"/>
              </w:rPr>
              <w:t xml:space="preserve"> учащихся к усвоению изучаемого материала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Проверяет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готовность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 уроку, озвучивает тему и цель урока, создает эмоциональный настрой на изучение нового материала.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Проводит пальчиковую гимнастику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Слушают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 обсуждают тему урока, выполняют упражнения пальчиковой гимнастики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Фронтальная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Личностные:</w:t>
            </w:r>
            <w:r>
              <w:rPr>
                <w:rFonts w:ascii="Times New Roman" w:hAnsi="Times New Roman" w:cs="Times New Roman"/>
                <w:lang w:val="ru-RU"/>
              </w:rPr>
              <w:t xml:space="preserve"> понимают значение знаний для человека и принимают его; имеют желание учиться; положительно отзываются о школе; стремятся хорошо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учиться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и сориентированы на участие в делах школы; правильно идентифицируют себя с позицией школьника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Устный опрос</w:t>
            </w:r>
          </w:p>
        </w:tc>
      </w:tr>
      <w:tr w:rsidR="00371584" w:rsidTr="00371584"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II. Актуализация знаний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Чистописание</w:t>
            </w:r>
            <w:r>
              <w:rPr>
                <w:rFonts w:ascii="Calibri" w:hAnsi="Calibri" w:cs="Calibri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прочитать отрывки из стихотворений, выяснить какие согласные повторяются чаще других в словах, записать один из отрывков)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Формулирует задания, проводит выборочный контроль.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Часовщик, прищурив глаз,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Чинит часики для нас. </w:t>
            </w:r>
          </w:p>
          <w:p w:rsidR="00371584" w:rsidRDefault="00371584">
            <w:pPr>
              <w:pStyle w:val="ParagraphStyle"/>
              <w:spacing w:line="225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С. Маршак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Снежок порхает, кружится,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На улице бело.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И превратились лужицы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В холодное стекло.</w:t>
            </w:r>
          </w:p>
          <w:p w:rsidR="00371584" w:rsidRDefault="00371584">
            <w:pPr>
              <w:pStyle w:val="ParagraphStyle"/>
              <w:spacing w:line="225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З. Александрова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Девочки и мальчики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Прыгают как мячики.</w:t>
            </w:r>
          </w:p>
          <w:p w:rsidR="00371584" w:rsidRDefault="00371584">
            <w:pPr>
              <w:pStyle w:val="ParagraphStyle"/>
              <w:spacing w:line="225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З. Александрова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Записывают слова.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(Например: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часики, лужицы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Личностные:</w:t>
            </w:r>
            <w:r>
              <w:rPr>
                <w:rFonts w:ascii="Times New Roman" w:hAnsi="Times New Roman" w:cs="Times New Roman"/>
                <w:lang w:val="ru-RU"/>
              </w:rPr>
              <w:t xml:space="preserve"> осознают свои возможности в учении; способны адекватно судить о причинах своего успеха или неуспеха в учении, связывая успехи с усилиями, трудолюбием.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Познавательные: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– извлекают необходимую информацию из рассказа учителя;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логические</w:t>
            </w:r>
            <w:r>
              <w:rPr>
                <w:rFonts w:ascii="Times New Roman" w:hAnsi="Times New Roman" w:cs="Times New Roman"/>
                <w:lang w:val="ru-RU"/>
              </w:rPr>
              <w:t xml:space="preserve"> – дополняют и расширяют имеющиеся знания и представления о новом изучаемом предмете.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val="ru-RU"/>
              </w:rPr>
              <w:t>обмениваются мнениями, слушают друг друга, строят понятные речевые высказывания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Устные ответы, письменная работа в тетради</w:t>
            </w:r>
          </w:p>
        </w:tc>
      </w:tr>
      <w:tr w:rsidR="00371584" w:rsidTr="00371584"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III. Изучение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нового материала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Выполнить упр. 1,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с. 104.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Выполнить упр. 2,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с. 104.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Страничка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любознательных (познакомиться с дополнительным материалом о шипящих звуках), с. 105.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Физкультминутка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(Приложение).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Выполнить упр. 3,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с. 105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Формулирует задание, контролирует его выполнение.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Формулирует задание, контролирует его выполнение.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Знакомит со свойствами шипящих звуков.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Проводит физкультминутку.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Формулирует задание,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ор-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ганизует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выборочную проверку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Выполняют упражнение.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Выполняют упражнение.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Читают дополнительный материал.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Выполняют упражнения.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Выполняют упражнение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Фронтальная, индивидуальна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я.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Индивидуальная, фронтальная.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lastRenderedPageBreak/>
              <w:t>Познавательные: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– осознанно строят речевое высказывание в устной форме о шипящих звуках;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осуществляют поиск необходимой информации.</w:t>
            </w:r>
            <w:proofErr w:type="gramEnd"/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val="ru-RU"/>
              </w:rPr>
              <w:t>обмениваются мнениями, слушают друг друга, строят понятные речевые высказывания.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Познавательные: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– извлекают необходимую информацию из рассказа учителя, из собственного опыта;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осуществляют поиск необходимой информации.</w:t>
            </w:r>
            <w:proofErr w:type="gramEnd"/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val="ru-RU"/>
              </w:rPr>
              <w:t>обмениваются мнениями, слушают друг друга, строят понятные речевые высказывания.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Познавательные: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– осознанно строят речевое высказывание о шипящих звуках;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lang w:val="ru-RU"/>
              </w:rPr>
              <w:t>осуществляют поиск необходимой информации.</w:t>
            </w:r>
            <w:proofErr w:type="gramEnd"/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осуществляют пошаговый контроль своих действий, ориентируясь на показ движений учителем.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lang w:val="ru-RU"/>
              </w:rPr>
              <w:t>обмениваются мнениями, слушают друг друга, строят понятные речевые высказывания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Устные ответы, записи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тетради.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Записи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тетради, устные ответы.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Записи </w:t>
            </w:r>
          </w:p>
          <w:p w:rsidR="00371584" w:rsidRDefault="00371584">
            <w:pPr>
              <w:pStyle w:val="ParagraphStyle"/>
              <w:spacing w:line="225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тетради</w:t>
            </w:r>
          </w:p>
        </w:tc>
      </w:tr>
      <w:tr w:rsidR="00371584" w:rsidTr="00371584"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28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lang w:val="ru-RU"/>
              </w:rPr>
              <w:t>действуют с учетом выделенных учителем ориентиров, адекватно воспринимают оценку учителя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71584" w:rsidTr="00371584"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IV. Первичное осмысление и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закрепление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Выполнить задание 59, с. 53 в рабочей тетради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Формулирует задание, создает эмоциональный настрой, обеспечивает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мотивацию выполнения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Выполняют задание в рабочей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тетради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Фронтальная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Регулятивные:</w:t>
            </w:r>
            <w:r>
              <w:rPr>
                <w:rFonts w:ascii="Times New Roman" w:hAnsi="Times New Roman" w:cs="Times New Roman"/>
                <w:lang w:val="ru-RU"/>
              </w:rPr>
              <w:t xml:space="preserve"> действуют с учетом выделенных учителем ориентиров, адекватно воспринимают оценку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учителя,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ориентируются в учебнике и тетради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Устные ответы</w:t>
            </w:r>
          </w:p>
        </w:tc>
      </w:tr>
      <w:tr w:rsidR="00371584" w:rsidTr="00371584"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V. Итоги урока. Рефлексия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Обобщить </w:t>
            </w:r>
            <w:r>
              <w:rPr>
                <w:rFonts w:ascii="Times New Roman" w:hAnsi="Times New Roman" w:cs="Times New Roman"/>
                <w:lang w:val="ru-RU"/>
              </w:rPr>
              <w:t xml:space="preserve">полученные на уроке сведения 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Проводит беседу по вопросам: </w:t>
            </w:r>
          </w:p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 Как различить среди согласных звуков шипящие? Какими буквами обозначаются шипящие звуки на письме?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Отвечают </w:t>
            </w:r>
          </w:p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вопросы.</w:t>
            </w:r>
          </w:p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Определяют свое эмоциональное состояние на уроке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Фронтальная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:</w:t>
            </w:r>
            <w:r>
              <w:rPr>
                <w:rFonts w:ascii="Times New Roman" w:hAnsi="Times New Roman" w:cs="Times New Roman"/>
                <w:lang w:val="ru-RU"/>
              </w:rPr>
              <w:t xml:space="preserve"> понимают значение знаний для человека и принимают его.</w:t>
            </w:r>
          </w:p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lang w:val="ru-RU"/>
              </w:rPr>
              <w:t>прогнозируют результаты уровня усвоения изучаемого материала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Оценивание учащихся </w:t>
            </w:r>
          </w:p>
          <w:p w:rsidR="00371584" w:rsidRDefault="0037158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 работу на уроке</w:t>
            </w:r>
          </w:p>
        </w:tc>
      </w:tr>
    </w:tbl>
    <w:p w:rsidR="00371584" w:rsidRDefault="00371584" w:rsidP="00371584">
      <w:pPr>
        <w:pStyle w:val="ParagraphStyle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</w:p>
    <w:p w:rsidR="00371584" w:rsidRDefault="00371584" w:rsidP="00371584">
      <w:pPr>
        <w:pStyle w:val="ParagraphStyle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Приложение</w:t>
      </w:r>
    </w:p>
    <w:p w:rsidR="00371584" w:rsidRDefault="00371584" w:rsidP="00371584">
      <w:pPr>
        <w:pStyle w:val="ParagraphStyle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371584" w:rsidRDefault="00371584" w:rsidP="00371584">
      <w:pPr>
        <w:pStyle w:val="ParagraphStyle"/>
        <w:tabs>
          <w:tab w:val="left" w:pos="7935"/>
        </w:tabs>
        <w:ind w:left="4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Простокваши дали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</w:p>
    <w:p w:rsidR="00371584" w:rsidRDefault="00371584" w:rsidP="00371584">
      <w:pPr>
        <w:pStyle w:val="ParagraphStyle"/>
        <w:tabs>
          <w:tab w:val="left" w:pos="7935"/>
        </w:tabs>
        <w:ind w:left="4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Недовольна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71584" w:rsidRDefault="00371584" w:rsidP="00371584">
      <w:pPr>
        <w:pStyle w:val="ParagraphStyle"/>
        <w:tabs>
          <w:tab w:val="left" w:pos="7935"/>
        </w:tabs>
        <w:ind w:left="4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Не хочу я простокваши,</w:t>
      </w:r>
    </w:p>
    <w:p w:rsidR="00371584" w:rsidRDefault="00371584" w:rsidP="00371584">
      <w:pPr>
        <w:pStyle w:val="ParagraphStyle"/>
        <w:tabs>
          <w:tab w:val="left" w:pos="7935"/>
        </w:tabs>
        <w:ind w:left="468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Дайте просто каши.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Наклоны головы из стороны в сторону.</w:t>
      </w:r>
    </w:p>
    <w:p w:rsidR="00371584" w:rsidRDefault="00371584" w:rsidP="00371584">
      <w:pPr>
        <w:pStyle w:val="ParagraphStyle"/>
        <w:tabs>
          <w:tab w:val="left" w:pos="7935"/>
        </w:tabs>
        <w:spacing w:before="75"/>
        <w:ind w:left="4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Дали вместо простокваши </w:t>
      </w:r>
    </w:p>
    <w:p w:rsidR="00371584" w:rsidRDefault="00371584" w:rsidP="00371584">
      <w:pPr>
        <w:pStyle w:val="ParagraphStyle"/>
        <w:tabs>
          <w:tab w:val="left" w:pos="7935"/>
        </w:tabs>
        <w:ind w:left="4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каши. </w:t>
      </w:r>
    </w:p>
    <w:p w:rsidR="00371584" w:rsidRDefault="00371584" w:rsidP="00371584">
      <w:pPr>
        <w:pStyle w:val="ParagraphStyle"/>
        <w:tabs>
          <w:tab w:val="left" w:pos="7935"/>
        </w:tabs>
        <w:ind w:left="4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Не хочу я просто каши, </w:t>
      </w:r>
    </w:p>
    <w:p w:rsidR="00371584" w:rsidRDefault="00371584" w:rsidP="00371584">
      <w:pPr>
        <w:pStyle w:val="ParagraphStyle"/>
        <w:tabs>
          <w:tab w:val="left" w:pos="7935"/>
        </w:tabs>
        <w:ind w:left="468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– без простокваши.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Наклоны туловищем в стороны.</w:t>
      </w:r>
    </w:p>
    <w:p w:rsidR="00371584" w:rsidRDefault="00371584" w:rsidP="00371584">
      <w:pPr>
        <w:pStyle w:val="ParagraphStyle"/>
        <w:tabs>
          <w:tab w:val="left" w:pos="7935"/>
        </w:tabs>
        <w:spacing w:before="75"/>
        <w:ind w:left="4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Дали вместе с простоквашей </w:t>
      </w:r>
    </w:p>
    <w:p w:rsidR="00371584" w:rsidRDefault="00371584" w:rsidP="00371584">
      <w:pPr>
        <w:pStyle w:val="ParagraphStyle"/>
        <w:tabs>
          <w:tab w:val="left" w:pos="7935"/>
        </w:tabs>
        <w:ind w:left="4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Каши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нашей.</w:t>
      </w:r>
    </w:p>
    <w:p w:rsidR="00371584" w:rsidRDefault="00371584" w:rsidP="00371584">
      <w:pPr>
        <w:pStyle w:val="ParagraphStyle"/>
        <w:tabs>
          <w:tab w:val="left" w:pos="7935"/>
        </w:tabs>
        <w:ind w:left="4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Ела, ела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кашу</w:t>
      </w:r>
    </w:p>
    <w:p w:rsidR="00371584" w:rsidRDefault="00371584" w:rsidP="00371584">
      <w:pPr>
        <w:pStyle w:val="ParagraphStyle"/>
        <w:tabs>
          <w:tab w:val="left" w:pos="7935"/>
        </w:tabs>
        <w:ind w:left="468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Вместе с простоквашей.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Ходьба на месте.</w:t>
      </w:r>
    </w:p>
    <w:p w:rsidR="00371584" w:rsidRDefault="00371584" w:rsidP="00371584">
      <w:pPr>
        <w:pStyle w:val="ParagraphStyle"/>
        <w:tabs>
          <w:tab w:val="left" w:pos="7935"/>
        </w:tabs>
        <w:ind w:left="612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Е. Благинина</w:t>
      </w:r>
    </w:p>
    <w:p w:rsidR="00784020" w:rsidRDefault="003B19FA"/>
    <w:sectPr w:rsidR="00784020" w:rsidSect="00371584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84"/>
    <w:rsid w:val="00371584"/>
    <w:rsid w:val="003B19FA"/>
    <w:rsid w:val="003C6DA5"/>
    <w:rsid w:val="00A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71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71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PavlovaSS</dc:creator>
  <cp:lastModifiedBy>PavlovaSS</cp:lastModifiedBy>
  <cp:revision>2</cp:revision>
  <dcterms:created xsi:type="dcterms:W3CDTF">2020-01-21T23:42:00Z</dcterms:created>
  <dcterms:modified xsi:type="dcterms:W3CDTF">2020-01-21T23:42:00Z</dcterms:modified>
</cp:coreProperties>
</file>