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1756B1" w:rsidRPr="00621450" w:rsidRDefault="001756B1" w:rsidP="00621450">
      <w:pPr>
        <w:rPr>
          <w:rFonts w:ascii="Times New Roman" w:hAnsi="Times New Roman" w:cs="Times New Roman"/>
        </w:rPr>
      </w:pPr>
    </w:p>
    <w:p w:rsidR="0060564A" w:rsidRPr="00621450" w:rsidRDefault="0060564A" w:rsidP="00621450">
      <w:pPr>
        <w:jc w:val="center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Муниципальное дошкольное образовательное учреждение</w:t>
      </w:r>
    </w:p>
    <w:p w:rsidR="0060564A" w:rsidRPr="00621450" w:rsidRDefault="0060564A" w:rsidP="00621450">
      <w:pPr>
        <w:jc w:val="center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«Детский сад № 76 </w:t>
      </w:r>
      <w:proofErr w:type="spellStart"/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о.в</w:t>
      </w:r>
      <w:proofErr w:type="spellEnd"/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.» города Магнитогорска</w:t>
      </w: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jc w:val="center"/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21450"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  <w:t>Консультация для родителей</w:t>
      </w:r>
    </w:p>
    <w:p w:rsidR="0060564A" w:rsidRPr="00621450" w:rsidRDefault="0060564A" w:rsidP="00621450">
      <w:pPr>
        <w:jc w:val="center"/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621450"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  <w:t>«Подвижные игры для детей раннего возраста</w:t>
      </w:r>
    </w:p>
    <w:p w:rsidR="0060564A" w:rsidRPr="00621450" w:rsidRDefault="0060564A" w:rsidP="00621450">
      <w:pPr>
        <w:jc w:val="center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621450">
        <w:rPr>
          <w:rStyle w:val="c4"/>
          <w:rFonts w:ascii="Times New Roman" w:hAnsi="Times New Roman" w:cs="Times New Roman"/>
          <w:b/>
          <w:bCs/>
          <w:color w:val="000000"/>
          <w:sz w:val="32"/>
          <w:szCs w:val="32"/>
        </w:rPr>
        <w:t>дома и на улице»</w:t>
      </w: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Подготовила: воспитатель</w:t>
      </w: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Карпова М.В. </w:t>
      </w: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21450" w:rsidRDefault="00621450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621450" w:rsidRPr="00621450" w:rsidRDefault="00621450" w:rsidP="00621450">
      <w:pPr>
        <w:jc w:val="center"/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2020 год</w:t>
      </w:r>
    </w:p>
    <w:p w:rsidR="00621450" w:rsidRDefault="00621450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1756B1" w:rsidRPr="00621450" w:rsidRDefault="0060564A" w:rsidP="00621450">
      <w:pPr>
        <w:rPr>
          <w:rFonts w:ascii="Times New Roman" w:hAnsi="Times New Roman" w:cs="Times New Roman"/>
        </w:rPr>
      </w:pP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Подвижные игры</w:t>
      </w:r>
      <w:r w:rsidR="001756B1"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 имеют большое значение в 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укреплении здоровья дошкольников</w:t>
      </w:r>
      <w:r w:rsidR="001756B1"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. В 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подвижные игры</w:t>
      </w:r>
      <w:r w:rsidR="001756B1"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 включаются основные движения: ходьба, бег, лазанье, прыжки. Движения, входящие в игру, развивают и 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укрепляют организм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, улучшают обмен веществ, функциональную деятельность всех органов и систем.</w:t>
      </w:r>
    </w:p>
    <w:p w:rsidR="001756B1" w:rsidRPr="00621450" w:rsidRDefault="001756B1" w:rsidP="00621450">
      <w:pPr>
        <w:rPr>
          <w:rFonts w:ascii="Times New Roman" w:hAnsi="Times New Roman" w:cs="Times New Roman"/>
        </w:rPr>
      </w:pPr>
      <w:r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     Правильно ходить, быстро бегать, смело прыгать, ловко лазать и бросать мяч ребенок проще всего научится в подвижной игре, когда он незаметно для себя, без принуждения выполняет ваши требования и совершенствуется как в двигательном развитии, так и в умении правильно вести себя в коллективе.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r w:rsidRPr="0062145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89CF61" wp14:editId="6CE5799A">
            <wp:simplePos x="0" y="0"/>
            <wp:positionH relativeFrom="column">
              <wp:posOffset>-213360</wp:posOffset>
            </wp:positionH>
            <wp:positionV relativeFrom="paragraph">
              <wp:posOffset>53340</wp:posOffset>
            </wp:positionV>
            <wp:extent cx="2533650" cy="2593340"/>
            <wp:effectExtent l="0" t="0" r="0" b="0"/>
            <wp:wrapSquare wrapText="bothSides"/>
            <wp:docPr id="2" name="Рисунок 2" descr="https://belosnejka-taimyr24.krn.prosadiki.ru/media/2019/01/10/1269857529/Autogen_eBook_i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belosnejka-taimyr24.krn.prosadiki.ru/media/2019/01/10/1269857529/Autogen_eBook_id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59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Подвижные игры для малышей носят тематический характер.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Вначале подвижные игры очень просты, их содержание, понятия и определения взяты из детского мира: дети, зверушки, простые предметы и действия с ними.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r w:rsidRPr="0062145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A770015" wp14:editId="024AF821">
            <wp:simplePos x="0" y="0"/>
            <wp:positionH relativeFrom="column">
              <wp:posOffset>161925</wp:posOffset>
            </wp:positionH>
            <wp:positionV relativeFrom="paragraph">
              <wp:posOffset>1931670</wp:posOffset>
            </wp:positionV>
            <wp:extent cx="3474085" cy="2171065"/>
            <wp:effectExtent l="0" t="0" r="0" b="0"/>
            <wp:wrapSquare wrapText="bothSides"/>
            <wp:docPr id="1" name="Рисунок 1" descr="https://avatars.mds.yandex.net/get-pdb/234183/567b859c-78aa-41b5-9067-b57c619fef5d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34183/567b859c-78aa-41b5-9067-b57c619fef5d/s1200?webp=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085" cy="217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Правильно ходить ребенок быстрее научится по черте, проведенной на земле, по лавочке или невысокой ограде; играют в зверушек, идущих друг за другом; в солдат, марширующих в колонне; в детей, переходящих мостик над водой; в поезд, идущий по рельсам, и т. п. Когда будет освоена ходьба по прямой, можно добавить ходьбу зигзагом между препятствиями (кубиками).</w:t>
      </w:r>
      <w:proofErr w:type="gramEnd"/>
    </w:p>
    <w:p w:rsidR="0060564A" w:rsidRPr="00621450" w:rsidRDefault="0060564A" w:rsidP="00621450">
      <w:pP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:rsidR="001756B1" w:rsidRPr="00621450" w:rsidRDefault="001756B1" w:rsidP="00621450">
      <w:pPr>
        <w:rPr>
          <w:rFonts w:ascii="Times New Roman" w:hAnsi="Times New Roman" w:cs="Times New Roman"/>
        </w:rPr>
      </w:pPr>
      <w:r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Быстро бегать следует учить также постепенно. </w:t>
      </w:r>
      <w:r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Сначала предложите ребенку бегать на коротких отрезках (например, в парке от лавочки к лавочке, от дерева к дереву). Позднее ребенок сам будет свободно бегать, а вы следите, чтобы он не бегал слишком долго без перерыва; после кратковременного отдыха ребенок быстро восстанавливает силы и может продолжить бег. Учите его бегать между расставленными предметами, обегать мебель, людей, игрушки.</w:t>
      </w:r>
    </w:p>
    <w:p w:rsidR="0060564A" w:rsidRPr="00621450" w:rsidRDefault="0060564A" w:rsidP="00621450">
      <w:pPr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</w:pPr>
    </w:p>
    <w:p w:rsidR="001756B1" w:rsidRPr="00621450" w:rsidRDefault="001756B1" w:rsidP="00621450">
      <w:pPr>
        <w:rPr>
          <w:rFonts w:ascii="Times New Roman" w:hAnsi="Times New Roman" w:cs="Times New Roman"/>
          <w:color w:val="1F497D" w:themeColor="text2"/>
          <w:sz w:val="28"/>
        </w:rPr>
      </w:pPr>
      <w:r w:rsidRPr="00621450">
        <w:rPr>
          <w:rStyle w:val="c4"/>
          <w:rFonts w:ascii="Times New Roman" w:hAnsi="Times New Roman" w:cs="Times New Roman"/>
          <w:bCs/>
          <w:color w:val="1F497D" w:themeColor="text2"/>
          <w:sz w:val="36"/>
          <w:szCs w:val="28"/>
        </w:rPr>
        <w:lastRenderedPageBreak/>
        <w:t>Уважаемые, родители!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756B1"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Я предлагаю вашему вниманию 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подвижные игры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, которые будут интересны не только вашим детям, но и вам.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proofErr w:type="gramStart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П</w:t>
      </w:r>
      <w:proofErr w:type="gramEnd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\и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«Тучи и ветер»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Ребенок изображает кругообразными движениями рук над головой и движениями всего тела большие и маленькие тучи. Потом он быстро бежит — как тучи, которые гонит по небу ветер.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proofErr w:type="gramStart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П</w:t>
      </w:r>
      <w:proofErr w:type="gramEnd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\и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«Автомобиль</w:t>
      </w:r>
      <w:r w:rsidR="001756B1" w:rsidRPr="00621450">
        <w:rPr>
          <w:rStyle w:val="c0"/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Ребенок изображает движение автомобиля (поезда, автобуса, самолета), выполняя руками соответствующие движения.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proofErr w:type="gramStart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П</w:t>
      </w:r>
      <w:proofErr w:type="gramEnd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\и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«Пчелки»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Вместе с ребенком изображайте пчелок, слетающихся к улью, который можно обозначить линией на земле, ограничить бельевой веревкой и т. п. Следите за тем, чтобы ребенок бежал легко, руки свободно двигались.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proofErr w:type="gramStart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П</w:t>
      </w:r>
      <w:proofErr w:type="gramEnd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\и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«Дождик»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Убегайте вместе с ребенком, чтобы как можно скорее спрятаться дома «под крышу».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proofErr w:type="gramStart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П</w:t>
      </w:r>
      <w:proofErr w:type="gramEnd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\и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«Лужи»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Нарисуйте на земле различные черточки и кружки. Затем возьмите ребенка за руку и в беге перепрыгивайте с ним через нарисованные препятствия. Цель — научить ребенка не останавливаться перед чертой, не прерывать бег. 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proofErr w:type="gramStart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П</w:t>
      </w:r>
      <w:proofErr w:type="gramEnd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\и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«Кукла прыгает»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 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Взрослый держит ребенка за обе руки лицом к себе и вместе с ним прыгает с ноги на ногу или одновременно на обеих ногах. Позже выполняйте упражнение, не держась за руки. 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proofErr w:type="gramStart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П</w:t>
      </w:r>
      <w:proofErr w:type="gramEnd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\и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«Воробьи» 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Ребенок прыгает на месте на обеих ногах и с места вперед и назад. Взрослый вначале держит ребенка под мышки, а позже за плечи, лицом к себе. Освоив этот способ, держите ребенка только за одну руку и прыгайте вместе с ним.</w:t>
      </w:r>
    </w:p>
    <w:p w:rsidR="001756B1" w:rsidRPr="00621450" w:rsidRDefault="0060564A" w:rsidP="00621450">
      <w:pPr>
        <w:rPr>
          <w:rFonts w:ascii="Times New Roman" w:hAnsi="Times New Roman" w:cs="Times New Roman"/>
        </w:rPr>
      </w:pPr>
      <w:r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Лазанье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следует активно использовать в своих занятиях и подвижных играх, так как оно благотворно воздействует на подвижность позвоночника, укрепляет мышцы рук, ног и туловища, стимулирует деятельность внутренних органов. Дети любят лазать, особенно вверх, поскольку именно таким путем они удовлетворяют свою потребность в движении. Родители должны стремиться к тому, чтобы ребенок вместо ползания на коленках, которое чрезмерно отягощает чувствительные коленные суставы, быстрее начал ползать на четвереньках, опираясь на кисти и ступни.</w:t>
      </w:r>
    </w:p>
    <w:p w:rsidR="001756B1" w:rsidRPr="00621450" w:rsidRDefault="00621450" w:rsidP="00621450">
      <w:pPr>
        <w:rPr>
          <w:rFonts w:ascii="Times New Roman" w:hAnsi="Times New Roman" w:cs="Times New Roman"/>
        </w:rPr>
      </w:pPr>
      <w:proofErr w:type="gramStart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lastRenderedPageBreak/>
        <w:t>П</w:t>
      </w:r>
      <w:proofErr w:type="gramEnd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\и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«Кошечка крадется»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Ребенок ползает на четвереньках. Потом он останавливается и поворачивает голову (кошечка оглядывается), затем наклоняет голову к земле (кошечка пьет).</w:t>
      </w:r>
    </w:p>
    <w:p w:rsidR="001756B1" w:rsidRPr="00621450" w:rsidRDefault="00621450" w:rsidP="00621450">
      <w:pPr>
        <w:rPr>
          <w:rFonts w:ascii="Times New Roman" w:hAnsi="Times New Roman" w:cs="Times New Roman"/>
        </w:rPr>
      </w:pPr>
      <w:proofErr w:type="gramStart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П</w:t>
      </w:r>
      <w:proofErr w:type="gramEnd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\и 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«Кегли»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 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Это прекрасная игра для тренировки меткости и навыков катания. Пластмассовые кегли, гигиеничные и дешевые, могут быть одним из первых новогодних подарков ребенку. </w:t>
      </w:r>
    </w:p>
    <w:p w:rsidR="001756B1" w:rsidRPr="00621450" w:rsidRDefault="00621450" w:rsidP="00621450">
      <w:pPr>
        <w:rPr>
          <w:rFonts w:ascii="Times New Roman" w:hAnsi="Times New Roman" w:cs="Times New Roman"/>
        </w:rPr>
      </w:pPr>
      <w:r w:rsidRPr="00621450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120245F9" wp14:editId="7C43268A">
            <wp:simplePos x="0" y="0"/>
            <wp:positionH relativeFrom="column">
              <wp:posOffset>2625090</wp:posOffset>
            </wp:positionH>
            <wp:positionV relativeFrom="paragraph">
              <wp:posOffset>1132205</wp:posOffset>
            </wp:positionV>
            <wp:extent cx="3257550" cy="1510030"/>
            <wp:effectExtent l="0" t="0" r="0" b="0"/>
            <wp:wrapSquare wrapText="bothSides"/>
            <wp:docPr id="4" name="Рисунок 4" descr="https://ds02.infourok.ru/uploads/ex/0f24/0004dd9b-cee4cf5e/hello_html_4e8c2a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f24/0004dd9b-cee4cf5e/hello_html_4e8c2af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П</w:t>
      </w:r>
      <w:proofErr w:type="gramEnd"/>
      <w:r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>\и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«Перекатывание мяча».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Хорошим подготовительным упражнением для метания и ловли мяча является также перекатывание мяча друг другу. Взрослый и ребенок сидят на земле (ноги врозь, напротив друг друга) и перекатывают мяч друг другу. Позже можно перекатывать два мяча сразу (обращайте внимание на то, чтобы мячи не сталкивались друг с другом). Ребенок, выполняя так упражнение, учится сосредоточивать и развивает умение ловить катящий мяч и точно направлять его взрослому.</w:t>
      </w:r>
      <w:r w:rsidRPr="00621450">
        <w:rPr>
          <w:rFonts w:ascii="Times New Roman" w:hAnsi="Times New Roman" w:cs="Times New Roman"/>
          <w:noProof/>
        </w:rPr>
        <w:t xml:space="preserve"> </w:t>
      </w:r>
    </w:p>
    <w:p w:rsidR="0060564A" w:rsidRPr="00621450" w:rsidRDefault="0060564A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1756B1" w:rsidRPr="00621450" w:rsidRDefault="001756B1" w:rsidP="00621450">
      <w:pPr>
        <w:rPr>
          <w:rFonts w:ascii="Times New Roman" w:hAnsi="Times New Roman" w:cs="Times New Roman"/>
        </w:rPr>
      </w:pP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Если дома есть массажный мяч</w:t>
      </w:r>
      <w:r w:rsidR="0060564A"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,</w:t>
      </w: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 делаем </w:t>
      </w:r>
      <w:r w:rsidRPr="00621450">
        <w:rPr>
          <w:rStyle w:val="c4"/>
          <w:rFonts w:ascii="Times New Roman" w:hAnsi="Times New Roman" w:cs="Times New Roman"/>
          <w:bCs/>
          <w:color w:val="000000"/>
          <w:sz w:val="28"/>
          <w:szCs w:val="28"/>
        </w:rPr>
        <w:t>упражнения с  мячиком.</w:t>
      </w:r>
    </w:p>
    <w:p w:rsidR="001756B1" w:rsidRPr="00621450" w:rsidRDefault="00621450" w:rsidP="00621450">
      <w:pPr>
        <w:rPr>
          <w:rFonts w:ascii="Times New Roman" w:hAnsi="Times New Roman" w:cs="Times New Roman"/>
        </w:rPr>
      </w:pP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  Предлагаю вам небольшо</w:t>
      </w:r>
      <w:r w:rsidR="001756B1"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е стихотворени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е</w:t>
      </w:r>
      <w:r w:rsidR="001756B1"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с 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массажным мячом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756B1" w:rsidRPr="00621450" w:rsidRDefault="001756B1" w:rsidP="00621450">
      <w:pPr>
        <w:rPr>
          <w:rFonts w:ascii="Times New Roman" w:hAnsi="Times New Roman" w:cs="Times New Roman"/>
          <w:color w:val="7030A0"/>
        </w:rPr>
      </w:pPr>
      <w:r w:rsidRPr="00621450">
        <w:rPr>
          <w:rStyle w:val="c3"/>
          <w:rFonts w:ascii="Times New Roman" w:hAnsi="Times New Roman" w:cs="Times New Roman"/>
          <w:color w:val="7030A0"/>
          <w:sz w:val="28"/>
          <w:szCs w:val="28"/>
        </w:rPr>
        <w:t>Бегал ежик по дорожке, </w:t>
      </w:r>
      <w:r w:rsidRPr="00621450">
        <w:rPr>
          <w:rStyle w:val="c9"/>
          <w:rFonts w:ascii="Times New Roman" w:hAnsi="Times New Roman" w:cs="Times New Roman"/>
          <w:i/>
          <w:iCs/>
          <w:color w:val="7030A0"/>
          <w:sz w:val="28"/>
          <w:szCs w:val="28"/>
        </w:rPr>
        <w:t>(катаем мячик между ладошек)</w:t>
      </w:r>
    </w:p>
    <w:p w:rsidR="001756B1" w:rsidRPr="00621450" w:rsidRDefault="001756B1" w:rsidP="00621450">
      <w:pPr>
        <w:rPr>
          <w:rFonts w:ascii="Times New Roman" w:hAnsi="Times New Roman" w:cs="Times New Roman"/>
          <w:color w:val="7030A0"/>
        </w:rPr>
      </w:pPr>
      <w:r w:rsidRPr="00621450">
        <w:rPr>
          <w:rStyle w:val="c0"/>
          <w:rFonts w:ascii="Times New Roman" w:hAnsi="Times New Roman" w:cs="Times New Roman"/>
          <w:color w:val="7030A0"/>
          <w:sz w:val="28"/>
          <w:szCs w:val="28"/>
        </w:rPr>
        <w:t>У него устали ножки.</w:t>
      </w:r>
    </w:p>
    <w:p w:rsidR="001756B1" w:rsidRPr="00621450" w:rsidRDefault="001756B1" w:rsidP="00621450">
      <w:pPr>
        <w:rPr>
          <w:rFonts w:ascii="Times New Roman" w:hAnsi="Times New Roman" w:cs="Times New Roman"/>
          <w:color w:val="7030A0"/>
        </w:rPr>
      </w:pPr>
      <w:r w:rsidRPr="00621450">
        <w:rPr>
          <w:rStyle w:val="c3"/>
          <w:rFonts w:ascii="Times New Roman" w:hAnsi="Times New Roman" w:cs="Times New Roman"/>
          <w:color w:val="7030A0"/>
          <w:sz w:val="28"/>
          <w:szCs w:val="28"/>
        </w:rPr>
        <w:t>Проходи в мои ладошки, </w:t>
      </w:r>
      <w:r w:rsidRPr="00621450">
        <w:rPr>
          <w:rStyle w:val="c9"/>
          <w:rFonts w:ascii="Times New Roman" w:hAnsi="Times New Roman" w:cs="Times New Roman"/>
          <w:i/>
          <w:iCs/>
          <w:color w:val="7030A0"/>
          <w:sz w:val="28"/>
          <w:szCs w:val="28"/>
        </w:rPr>
        <w:t>(зажать мячик в ладошках)</w:t>
      </w:r>
    </w:p>
    <w:p w:rsidR="001756B1" w:rsidRPr="00621450" w:rsidRDefault="001756B1" w:rsidP="00621450">
      <w:pPr>
        <w:rPr>
          <w:rFonts w:ascii="Times New Roman" w:hAnsi="Times New Roman" w:cs="Times New Roman"/>
          <w:color w:val="7030A0"/>
        </w:rPr>
      </w:pPr>
      <w:r w:rsidRPr="00621450">
        <w:rPr>
          <w:rStyle w:val="c0"/>
          <w:rFonts w:ascii="Times New Roman" w:hAnsi="Times New Roman" w:cs="Times New Roman"/>
          <w:color w:val="7030A0"/>
          <w:sz w:val="28"/>
          <w:szCs w:val="28"/>
        </w:rPr>
        <w:t>Отдохни на них немножко.</w:t>
      </w:r>
    </w:p>
    <w:p w:rsidR="001756B1" w:rsidRPr="00621450" w:rsidRDefault="001756B1" w:rsidP="00621450">
      <w:pPr>
        <w:rPr>
          <w:rFonts w:ascii="Times New Roman" w:hAnsi="Times New Roman" w:cs="Times New Roman"/>
          <w:color w:val="7030A0"/>
        </w:rPr>
      </w:pPr>
      <w:r w:rsidRPr="00621450">
        <w:rPr>
          <w:rStyle w:val="c3"/>
          <w:rFonts w:ascii="Times New Roman" w:hAnsi="Times New Roman" w:cs="Times New Roman"/>
          <w:color w:val="7030A0"/>
          <w:sz w:val="28"/>
          <w:szCs w:val="28"/>
        </w:rPr>
        <w:t>А потом беги опять </w:t>
      </w:r>
      <w:r w:rsidRPr="00621450">
        <w:rPr>
          <w:rStyle w:val="c9"/>
          <w:rFonts w:ascii="Times New Roman" w:hAnsi="Times New Roman" w:cs="Times New Roman"/>
          <w:i/>
          <w:iCs/>
          <w:color w:val="7030A0"/>
          <w:sz w:val="28"/>
          <w:szCs w:val="28"/>
        </w:rPr>
        <w:t>(подбрасываем мячик вверх и ловом)</w:t>
      </w:r>
    </w:p>
    <w:p w:rsidR="001756B1" w:rsidRPr="00621450" w:rsidRDefault="001756B1" w:rsidP="00621450">
      <w:pPr>
        <w:rPr>
          <w:rFonts w:ascii="Times New Roman" w:hAnsi="Times New Roman" w:cs="Times New Roman"/>
          <w:color w:val="7030A0"/>
        </w:rPr>
      </w:pPr>
      <w:r w:rsidRPr="00621450">
        <w:rPr>
          <w:rStyle w:val="c0"/>
          <w:rFonts w:ascii="Times New Roman" w:hAnsi="Times New Roman" w:cs="Times New Roman"/>
          <w:color w:val="7030A0"/>
          <w:sz w:val="28"/>
          <w:szCs w:val="28"/>
        </w:rPr>
        <w:t>Дружно весело играть.</w:t>
      </w:r>
      <w:r w:rsidR="00621450" w:rsidRPr="00621450">
        <w:rPr>
          <w:rFonts w:ascii="Times New Roman" w:hAnsi="Times New Roman" w:cs="Times New Roman"/>
          <w:noProof/>
          <w:color w:val="7030A0"/>
        </w:rPr>
        <w:t xml:space="preserve"> </w:t>
      </w:r>
    </w:p>
    <w:p w:rsidR="00621450" w:rsidRPr="00621450" w:rsidRDefault="00621450" w:rsidP="00621450">
      <w:pPr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</w:pPr>
      <w:r w:rsidRPr="00621450">
        <w:rPr>
          <w:rFonts w:ascii="Times New Roman" w:hAnsi="Times New Roman" w:cs="Times New Roman"/>
          <w:noProof/>
          <w:color w:val="7030A0"/>
          <w:lang w:eastAsia="ru-RU"/>
        </w:rPr>
        <w:drawing>
          <wp:anchor distT="0" distB="0" distL="114300" distR="114300" simplePos="0" relativeHeight="251660288" behindDoc="1" locked="0" layoutInCell="1" allowOverlap="1" wp14:anchorId="2D30A5D9" wp14:editId="3E574961">
            <wp:simplePos x="0" y="0"/>
            <wp:positionH relativeFrom="column">
              <wp:posOffset>2748915</wp:posOffset>
            </wp:positionH>
            <wp:positionV relativeFrom="paragraph">
              <wp:posOffset>-276860</wp:posOffset>
            </wp:positionV>
            <wp:extent cx="3328670" cy="2219325"/>
            <wp:effectExtent l="0" t="0" r="0" b="0"/>
            <wp:wrapTight wrapText="bothSides">
              <wp:wrapPolygon edited="0">
                <wp:start x="0" y="0"/>
                <wp:lineTo x="0" y="21507"/>
                <wp:lineTo x="21509" y="21507"/>
                <wp:lineTo x="21509" y="0"/>
                <wp:lineTo x="0" y="0"/>
              </wp:wrapPolygon>
            </wp:wrapTight>
            <wp:docPr id="3" name="Рисунок 3" descr="https://99px.ru/sstorage/56/2012/08/image_560708121944093173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99px.ru/sstorage/56/2012/08/image_56070812194409317389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6B1" w:rsidRPr="00621450" w:rsidRDefault="00621450" w:rsidP="00621450">
      <w:pPr>
        <w:rPr>
          <w:rFonts w:ascii="Times New Roman" w:hAnsi="Times New Roman" w:cs="Times New Roman"/>
        </w:rPr>
      </w:pPr>
      <w:r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756B1" w:rsidRPr="00621450">
        <w:rPr>
          <w:rStyle w:val="c5"/>
          <w:rFonts w:ascii="Times New Roman" w:hAnsi="Times New Roman" w:cs="Times New Roman"/>
          <w:b/>
          <w:bCs/>
          <w:color w:val="000000"/>
          <w:sz w:val="28"/>
          <w:szCs w:val="28"/>
        </w:rPr>
        <w:t>Качели</w:t>
      </w:r>
      <w:r w:rsidR="001756B1" w:rsidRPr="0062145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— прекрасное средство, помогающее ребенку преодолеть страх высоты. Позаботьтесь, однако, о безопасности: чтобы ребенок не упал, доска должна 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lastRenderedPageBreak/>
        <w:t>быть хорошо закреплена в середине, оба конца ее должны быть снабжены ручками. </w:t>
      </w:r>
    </w:p>
    <w:p w:rsidR="00621450" w:rsidRPr="00621450" w:rsidRDefault="00621450" w:rsidP="00621450">
      <w:pPr>
        <w:rPr>
          <w:rStyle w:val="c3"/>
          <w:rFonts w:ascii="Times New Roman" w:hAnsi="Times New Roman" w:cs="Times New Roman"/>
          <w:color w:val="000000"/>
          <w:sz w:val="28"/>
          <w:szCs w:val="28"/>
        </w:rPr>
      </w:pPr>
    </w:p>
    <w:p w:rsidR="001756B1" w:rsidRPr="00621450" w:rsidRDefault="00621450" w:rsidP="00621450">
      <w:pPr>
        <w:rPr>
          <w:rFonts w:ascii="Times New Roman" w:hAnsi="Times New Roman" w:cs="Times New Roman"/>
        </w:rPr>
      </w:pPr>
      <w:r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756B1" w:rsidRPr="00621450">
        <w:rPr>
          <w:rStyle w:val="c3"/>
          <w:rFonts w:ascii="Times New Roman" w:hAnsi="Times New Roman" w:cs="Times New Roman"/>
          <w:color w:val="000000"/>
          <w:sz w:val="28"/>
          <w:szCs w:val="28"/>
        </w:rPr>
        <w:t>Если на улице снег - можно 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покидаться снежками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. Кидаться снежками можно продолжить и дома – сделайте их из ваты (укрепить можно клеем ПВА), или белых помпонов, или свяжите их из белых ниток – и устройте целое сражение! А потом – соревнование, кто больше и быстрее соберёт снежки!</w:t>
      </w:r>
    </w:p>
    <w:p w:rsidR="001756B1" w:rsidRPr="00621450" w:rsidRDefault="00621450" w:rsidP="00621450">
      <w:pPr>
        <w:rPr>
          <w:rFonts w:ascii="Times New Roman" w:hAnsi="Times New Roman" w:cs="Times New Roman"/>
        </w:rPr>
      </w:pPr>
      <w:r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1756B1" w:rsidRPr="00621450">
        <w:rPr>
          <w:rStyle w:val="c5"/>
          <w:rFonts w:ascii="Times New Roman" w:hAnsi="Times New Roman" w:cs="Times New Roman"/>
          <w:bCs/>
          <w:color w:val="000000"/>
          <w:sz w:val="28"/>
          <w:szCs w:val="28"/>
        </w:rPr>
        <w:t>Резинка, длинная веревка, тонкий канат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 — подходящие снаряды для </w:t>
      </w:r>
      <w:proofErr w:type="spellStart"/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подлезания</w:t>
      </w:r>
      <w:proofErr w:type="spellEnd"/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перешагивания, </w:t>
      </w:r>
      <w:r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перепрыгивания,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как с места, так и с разбега.</w:t>
      </w:r>
    </w:p>
    <w:p w:rsidR="00621450" w:rsidRPr="00621450" w:rsidRDefault="001756B1" w:rsidP="00621450">
      <w:pPr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Выбор сре</w:t>
      </w:r>
      <w:proofErr w:type="gramStart"/>
      <w:r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дств дл</w:t>
      </w:r>
      <w:proofErr w:type="gramEnd"/>
      <w:r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я укрепления здоровья и физического развития малыша зависит от времени года. Например, летом — водные процедуры и подвижные игры; зимой — катание на санках, скольжение по ледяной дорожке. Ребенок с большим интересом играет на улице, если у него есть конкретная программа действий. В связи с этим разрешайте ему взять с собой игрушки, например ведерко, мяч, коляску, санки, чтобы, увлеченно играя, он как можно дольше побыл на свежем воздухе.</w:t>
      </w:r>
    </w:p>
    <w:p w:rsidR="001756B1" w:rsidRPr="00621450" w:rsidRDefault="00621450" w:rsidP="00621450">
      <w:pPr>
        <w:rPr>
          <w:rFonts w:ascii="Times New Roman" w:hAnsi="Times New Roman" w:cs="Times New Roman"/>
        </w:rPr>
      </w:pPr>
      <w:r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Для развития двигательных навыков у ребенка пребывание в парке или на спортивной площадке более целесообразно, чем долгие прогулки по городу. Длительная ходьба (однообразное движение) утомляет ребенка, а свободное движение в игре идет ему на пользу. Для этого родителям следует так планировать свободное время, чтобы поочередно гулять с ребенком.</w:t>
      </w:r>
    </w:p>
    <w:p w:rsidR="001756B1" w:rsidRPr="00621450" w:rsidRDefault="001756B1" w:rsidP="00621450">
      <w:pPr>
        <w:rPr>
          <w:rFonts w:ascii="Times New Roman" w:hAnsi="Times New Roman" w:cs="Times New Roman"/>
          <w:b/>
          <w:color w:val="7030A0"/>
        </w:rPr>
      </w:pPr>
      <w:bookmarkStart w:id="0" w:name="_GoBack"/>
      <w:bookmarkEnd w:id="0"/>
      <w:r w:rsidRPr="00621450">
        <w:rPr>
          <w:rStyle w:val="c4"/>
          <w:rFonts w:ascii="Times New Roman" w:hAnsi="Times New Roman" w:cs="Times New Roman"/>
          <w:b/>
          <w:bCs/>
          <w:color w:val="7030A0"/>
          <w:sz w:val="28"/>
          <w:szCs w:val="28"/>
        </w:rPr>
        <w:t>Музыкально-ритмические упражнения</w:t>
      </w:r>
    </w:p>
    <w:p w:rsidR="001756B1" w:rsidRPr="00621450" w:rsidRDefault="00621450" w:rsidP="00621450">
      <w:pPr>
        <w:rPr>
          <w:rFonts w:ascii="Times New Roman" w:hAnsi="Times New Roman" w:cs="Times New Roman"/>
        </w:rPr>
      </w:pPr>
      <w:r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Большое значение для развития ребенка имеют игры, сопровождаемые ритмом или мелодией, песенкой, стихами; они положительно влияют на эмоциональную и волевую стороны личност</w:t>
      </w:r>
      <w:r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и, у</w:t>
      </w:r>
      <w:r w:rsidR="001756B1" w:rsidRPr="00621450">
        <w:rPr>
          <w:rStyle w:val="c0"/>
          <w:rFonts w:ascii="Times New Roman" w:hAnsi="Times New Roman" w:cs="Times New Roman"/>
          <w:color w:val="000000"/>
          <w:sz w:val="28"/>
          <w:szCs w:val="28"/>
        </w:rPr>
        <w:t>спокаивают детей, удовлетворяют их потребность в движении, приносят радость. С помощью простых игр с пением и стихами дети постепенно привыкают к ритму и мелодии, учатся слушать музыку и понимать ее.</w:t>
      </w:r>
    </w:p>
    <w:p w:rsidR="001756B1" w:rsidRPr="00621450" w:rsidRDefault="001756B1" w:rsidP="00621450">
      <w:pPr>
        <w:rPr>
          <w:rFonts w:ascii="Times New Roman" w:hAnsi="Times New Roman" w:cs="Times New Roman"/>
          <w:b/>
          <w:color w:val="C0504D" w:themeColor="accent2"/>
        </w:rPr>
      </w:pPr>
      <w:r w:rsidRPr="00621450">
        <w:rPr>
          <w:rStyle w:val="c5"/>
          <w:rFonts w:ascii="Times New Roman" w:hAnsi="Times New Roman" w:cs="Times New Roman"/>
          <w:b/>
          <w:bCs/>
          <w:i/>
          <w:iCs/>
          <w:color w:val="C0504D" w:themeColor="accent2"/>
          <w:sz w:val="28"/>
          <w:szCs w:val="28"/>
        </w:rPr>
        <w:t>Участие взрослых в подвижных играх приносит двойную пользу: доставляет детям много радости, а родителям дает возможность лучше узнать своего ребенка, стать ему другом.</w:t>
      </w:r>
    </w:p>
    <w:p w:rsidR="00757343" w:rsidRPr="00621450" w:rsidRDefault="00757343" w:rsidP="00621450">
      <w:pPr>
        <w:rPr>
          <w:rFonts w:ascii="Times New Roman" w:hAnsi="Times New Roman" w:cs="Times New Roman"/>
        </w:rPr>
      </w:pPr>
    </w:p>
    <w:sectPr w:rsidR="00757343" w:rsidRPr="00621450" w:rsidSect="00621450">
      <w:pgSz w:w="11906" w:h="16838"/>
      <w:pgMar w:top="851" w:right="850" w:bottom="1134" w:left="1701" w:header="708" w:footer="708" w:gutter="0"/>
      <w:pgBorders w:offsetFrom="page">
        <w:top w:val="thickThinMediumGap" w:sz="24" w:space="24" w:color="8064A2" w:themeColor="accent4"/>
        <w:left w:val="thickThinMediumGap" w:sz="24" w:space="24" w:color="8064A2" w:themeColor="accent4"/>
        <w:bottom w:val="thinThickMediumGap" w:sz="24" w:space="24" w:color="8064A2" w:themeColor="accent4"/>
        <w:right w:val="thinThickMediumGap" w:sz="24" w:space="24" w:color="8064A2" w:themeColor="accent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639AB"/>
    <w:multiLevelType w:val="hybridMultilevel"/>
    <w:tmpl w:val="9878D67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3E70EB"/>
    <w:multiLevelType w:val="hybridMultilevel"/>
    <w:tmpl w:val="C6F2D314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D613639"/>
    <w:multiLevelType w:val="hybridMultilevel"/>
    <w:tmpl w:val="BBD8E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D45A0E"/>
    <w:multiLevelType w:val="hybridMultilevel"/>
    <w:tmpl w:val="1DCEA720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6B1"/>
    <w:rsid w:val="001756B1"/>
    <w:rsid w:val="002A1B88"/>
    <w:rsid w:val="0060564A"/>
    <w:rsid w:val="00621450"/>
    <w:rsid w:val="006C3328"/>
    <w:rsid w:val="0075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1756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756B1"/>
  </w:style>
  <w:style w:type="character" w:customStyle="1" w:styleId="c0">
    <w:name w:val="c0"/>
    <w:basedOn w:val="a0"/>
    <w:rsid w:val="001756B1"/>
  </w:style>
  <w:style w:type="character" w:customStyle="1" w:styleId="c3">
    <w:name w:val="c3"/>
    <w:basedOn w:val="a0"/>
    <w:rsid w:val="001756B1"/>
  </w:style>
  <w:style w:type="character" w:customStyle="1" w:styleId="c5">
    <w:name w:val="c5"/>
    <w:basedOn w:val="a0"/>
    <w:rsid w:val="001756B1"/>
  </w:style>
  <w:style w:type="character" w:customStyle="1" w:styleId="c9">
    <w:name w:val="c9"/>
    <w:basedOn w:val="a0"/>
    <w:rsid w:val="001756B1"/>
  </w:style>
  <w:style w:type="paragraph" w:styleId="a3">
    <w:name w:val="Balloon Text"/>
    <w:basedOn w:val="a"/>
    <w:link w:val="a4"/>
    <w:uiPriority w:val="99"/>
    <w:semiHidden/>
    <w:unhideWhenUsed/>
    <w:rsid w:val="0060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6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3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PaulV</cp:lastModifiedBy>
  <cp:revision>6</cp:revision>
  <dcterms:created xsi:type="dcterms:W3CDTF">2020-01-21T13:50:00Z</dcterms:created>
  <dcterms:modified xsi:type="dcterms:W3CDTF">2020-03-17T17:53:00Z</dcterms:modified>
</cp:coreProperties>
</file>