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0D" w:rsidRPr="003A7EDA" w:rsidRDefault="003A7EDA" w:rsidP="003A7E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</w:t>
      </w:r>
      <w:r w:rsidR="00B0740D" w:rsidRPr="003A7EDA">
        <w:rPr>
          <w:rFonts w:ascii="Times New Roman" w:hAnsi="Times New Roman" w:cs="Times New Roman"/>
          <w:sz w:val="28"/>
          <w:szCs w:val="28"/>
        </w:rPr>
        <w:t xml:space="preserve">сопровождения обучающегося при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возникновении </w:t>
      </w:r>
      <w:r w:rsidR="00B0740D" w:rsidRPr="003A7EDA">
        <w:rPr>
          <w:rFonts w:ascii="Times New Roman" w:hAnsi="Times New Roman" w:cs="Times New Roman"/>
          <w:sz w:val="28"/>
          <w:szCs w:val="28"/>
        </w:rPr>
        <w:t>определенных трудностей усвоения про</w:t>
      </w:r>
      <w:r>
        <w:rPr>
          <w:rFonts w:ascii="Times New Roman" w:hAnsi="Times New Roman" w:cs="Times New Roman"/>
          <w:sz w:val="28"/>
          <w:szCs w:val="28"/>
        </w:rPr>
        <w:t>граммного материала по предмету м</w:t>
      </w:r>
      <w:r w:rsidR="00B0740D" w:rsidRPr="003A7EDA">
        <w:rPr>
          <w:rFonts w:ascii="Times New Roman" w:hAnsi="Times New Roman" w:cs="Times New Roman"/>
          <w:sz w:val="28"/>
          <w:szCs w:val="28"/>
        </w:rPr>
        <w:t>атематика.</w:t>
      </w:r>
    </w:p>
    <w:tbl>
      <w:tblPr>
        <w:tblStyle w:val="a3"/>
        <w:tblW w:w="15353" w:type="dxa"/>
        <w:tblLook w:val="04A0"/>
      </w:tblPr>
      <w:tblGrid>
        <w:gridCol w:w="959"/>
        <w:gridCol w:w="2977"/>
        <w:gridCol w:w="2551"/>
        <w:gridCol w:w="8866"/>
      </w:tblGrid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Виды трудностей (педагогическая симптоматика)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Причины трудностей (психологическая симптоматика)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Задания для преодоления трудностей.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Трудности в понимании смысла слов: между, раньше, позже; понятий: сегодня, завтра, вчера; частей суток, дней недели, времен года;  их последовательности.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 развития восприятия времени.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«Живые сутки».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«Зарядка».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«Наш день».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Ведение календаря природы.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рассказов из личного опыта 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«Продолжи за мной» (с мячом)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«Скажи наоборот» 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Назови соседей» (дни недели, времена года)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«Дни недели, стройся»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«Что было раньше, что позже»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«Дни недели, стройся»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Низкий уровень развития произвольности.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Подвижные игры с правилами.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«Беги по сигналу».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«Остановись по сигналу».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Настольно печатные игры.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Головоломки.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Кубики с картинками.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Мозаика, </w:t>
            </w:r>
            <w:proofErr w:type="spell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«Раз, два, три, говори».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Игры -  драматизации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в счете в прямом и обратном порядке, от заданного числа </w:t>
            </w: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другого.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Незнание числового ряда.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«Детективы за работу».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«Черные и белые».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«В одном дворе».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«Лестница, ведущая к замку».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«Считай дальше».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«Сбежавшие числа». 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«Учимся включать память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Недостатки в развитии смысловой памяти.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Пересказы.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Заучивание стихов.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рассказов по сюжетным картинкам.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Работа с пиктограммами.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«Свяжи слова».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в счете предметов на слух, по осязанию, в счете </w:t>
            </w: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движений.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Нарушения восприятия особых свой</w:t>
            </w: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едметов </w:t>
            </w: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явлений.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«Пять имен».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«Посчитаем-отдохнем».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«Стук-стук».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«Чудесный мешочек».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«Посчитай и отсчитай!».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«Что не дорисовано?».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«Что перепутал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художник».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«Дорисуй фигуру».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«Опиши предмет».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Физкультминутки.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различения количественных и порядковых числительных (сколько, </w:t>
            </w: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Неумение различать отвлеченный счет и счет конкретных предметов.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«Сколько? Какой?».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«Звериный детский сад – построй в ряд всех ребят».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«Отгадай».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«Теремок».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Подвижные игры.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Физкультминутки.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Низкий уровень речевого развития.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Чтение и пересказ коротких рассказов.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 и ответы на вопросы по содержанию картины.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Игра цепочка слов.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Игра «Договори словечко».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Придумай вопросы по картинке.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Задай вопрос товарищу.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Расскажи, где лежит.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соотнесения цифры, числа и количества.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Нарушение зрительного восприятия образа цифры.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«Узнай по контуру».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Узнавание точечных или пунктирных цифр.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Узнавание перечеркнутых цифр или наложенных друг на друга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Нахождение заданной цифры в ряду цифр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Поиск цифры в сюжетной картинке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Штриховка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Выкладывание из палочек,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нитки на бархатной бумаге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Рассеянный х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удожник».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«Положи нужную цифру»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развития мыслительных операций.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3A7EDA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Головоломки.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Лабиринты</w:t>
            </w:r>
            <w:r w:rsidR="003A7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задачи, направленные на развитие процессов: </w:t>
            </w:r>
            <w:proofErr w:type="spell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, анализа и синтеза, сравнения, классификации, обобщения.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в практическом иллюстрировании состава чисел от 2 до 10 из отдельных единиц и из двух </w:t>
            </w: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меньших чисел.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Слабое понимание состава числа.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«Торопись, да не ошибись».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Сколько</w:t>
            </w:r>
            <w:proofErr w:type="gram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в какой руке».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«Один да один».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«Сколько нас без одного»</w:t>
            </w: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Недостаточное развитие процессов анализа и синтеза.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Головоломки 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Лабиринты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задачи, направленные на развитие процессов: </w:t>
            </w:r>
            <w:proofErr w:type="spell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, анализа и синтеза, сравнения, классификации, обобщения.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Трудности в использовании условной мерки.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Низкий уровень логических операций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Головоломки 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Лабиринты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Логические задачи, направленные на развитие процессов: </w:t>
            </w:r>
            <w:proofErr w:type="spell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, анализа и синтеза, сравнения, классификации, обобщения.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Слабый перенос освоенных знаний в новую ситуацию.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«Что такой длины? Ширины? Высоты?».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«Елка».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«Перевозка материалов».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Конструирование.</w:t>
            </w:r>
          </w:p>
          <w:p w:rsidR="00B0740D" w:rsidRPr="003A7EDA" w:rsidRDefault="003A7EDA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Экспериментальная</w:t>
            </w:r>
            <w:r w:rsidR="00B0740D"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Трудности в овладении действиями сложения, вычитания, сравнения (использование математических</w:t>
            </w:r>
            <w:proofErr w:type="gramEnd"/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знаков +, -,‹,›, =).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Недостатки в развитии процессов анализа и синтеза.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</w:t>
            </w: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gram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развитие процессов: </w:t>
            </w:r>
            <w:proofErr w:type="spell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, анализа и синтеза.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Слабое понимание состава числа первого десятка.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Задачи в стихотворной форме.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«Торопись, да не ошибись».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Сколько</w:t>
            </w:r>
            <w:proofErr w:type="gram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в какой руке».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«Один да один».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«Сколько нас без одного».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Конструирование.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«Хитрые примеры».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«Соедини правильно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Трудности в составлении и решении арифметических задач.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Не понимает смысл операций сложения и вычитания.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«В овощном магазине».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«В магазине игрушек».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«Математические бусы».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«Волшебная корзинка».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«Математическая посуда».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Затрудняется сравнивать, уравнивать множества и составлять словесный отчет о своих действиях.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«Забавные лапки».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«Посудная полка».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«Забавные карандашики».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Слабое понимание </w:t>
            </w: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грамматических конструкций.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на прогулке.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Сюжетно-ролевые игры «Автобус», «Строители», «Путешествие», «Магазин».</w:t>
            </w:r>
          </w:p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Отработка понимания смысла  приставочных глаголов.</w:t>
            </w:r>
          </w:p>
        </w:tc>
      </w:tr>
      <w:tr w:rsidR="00B0740D" w:rsidRPr="003A7EDA" w:rsidTr="00B0740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Затруднено понимание символической модели, ее перевод </w:t>
            </w:r>
            <w:proofErr w:type="gramStart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A7EDA">
              <w:rPr>
                <w:rFonts w:ascii="Times New Roman" w:hAnsi="Times New Roman" w:cs="Times New Roman"/>
                <w:sz w:val="28"/>
                <w:szCs w:val="28"/>
              </w:rPr>
              <w:t xml:space="preserve"> словесную; предметную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40D" w:rsidRPr="003A7EDA" w:rsidRDefault="00B0740D" w:rsidP="003A7ED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EDA">
              <w:rPr>
                <w:rFonts w:ascii="Times New Roman" w:hAnsi="Times New Roman" w:cs="Times New Roman"/>
                <w:sz w:val="28"/>
                <w:szCs w:val="28"/>
              </w:rPr>
              <w:t>1. Моделирование арифметических задач.</w:t>
            </w:r>
          </w:p>
        </w:tc>
      </w:tr>
    </w:tbl>
    <w:p w:rsidR="00136DDA" w:rsidRPr="003A7EDA" w:rsidRDefault="00136DDA" w:rsidP="003A7E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6DDA" w:rsidRPr="003A7EDA" w:rsidSect="003A7ED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740D"/>
    <w:rsid w:val="00136DDA"/>
    <w:rsid w:val="001D3E88"/>
    <w:rsid w:val="003A7EDA"/>
    <w:rsid w:val="00B0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745</Words>
  <Characters>4248</Characters>
  <Application>Microsoft Office Word</Application>
  <DocSecurity>0</DocSecurity>
  <Lines>35</Lines>
  <Paragraphs>9</Paragraphs>
  <ScaleCrop>false</ScaleCrop>
  <Company>Microsoft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2021-10-17T11:57:00Z</dcterms:created>
  <dcterms:modified xsi:type="dcterms:W3CDTF">2021-11-16T10:19:00Z</dcterms:modified>
</cp:coreProperties>
</file>