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F4" w:rsidRPr="00AA7791" w:rsidRDefault="00D203F4" w:rsidP="00D203F4">
      <w:pPr>
        <w:pStyle w:val="a5"/>
        <w:jc w:val="center"/>
        <w:rPr>
          <w:bCs/>
          <w:sz w:val="24"/>
          <w:szCs w:val="24"/>
        </w:rPr>
      </w:pPr>
      <w:r w:rsidRPr="00AA7791">
        <w:rPr>
          <w:bCs/>
          <w:sz w:val="24"/>
          <w:szCs w:val="24"/>
        </w:rPr>
        <w:t xml:space="preserve">Всероссийский конкурс для учителей </w:t>
      </w:r>
    </w:p>
    <w:p w:rsidR="00D203F4" w:rsidRPr="00AA7791" w:rsidRDefault="00D203F4" w:rsidP="00D203F4">
      <w:pPr>
        <w:pStyle w:val="a5"/>
        <w:jc w:val="center"/>
        <w:rPr>
          <w:bCs/>
          <w:sz w:val="24"/>
          <w:szCs w:val="24"/>
        </w:rPr>
      </w:pPr>
      <w:r w:rsidRPr="00AA7791">
        <w:rPr>
          <w:bCs/>
          <w:sz w:val="24"/>
          <w:szCs w:val="24"/>
        </w:rPr>
        <w:t>и педагогов дополнительного образования</w:t>
      </w:r>
      <w:r w:rsidRPr="00AA7791">
        <w:rPr>
          <w:sz w:val="24"/>
          <w:szCs w:val="24"/>
        </w:rPr>
        <w:br/>
      </w:r>
      <w:r w:rsidRPr="00AA7791">
        <w:rPr>
          <w:bCs/>
          <w:sz w:val="24"/>
          <w:szCs w:val="24"/>
        </w:rPr>
        <w:t xml:space="preserve">"Современные образовательные технологии и методики </w:t>
      </w:r>
    </w:p>
    <w:p w:rsidR="001B0436" w:rsidRPr="00AA7791" w:rsidRDefault="00D203F4" w:rsidP="00D203F4">
      <w:pPr>
        <w:pStyle w:val="a5"/>
        <w:jc w:val="center"/>
        <w:rPr>
          <w:bCs/>
          <w:sz w:val="24"/>
          <w:szCs w:val="24"/>
        </w:rPr>
      </w:pPr>
      <w:r w:rsidRPr="00AA7791">
        <w:rPr>
          <w:bCs/>
          <w:sz w:val="24"/>
          <w:szCs w:val="24"/>
        </w:rPr>
        <w:t>в профессиональной деятельности педагога"</w:t>
      </w:r>
    </w:p>
    <w:p w:rsidR="00D203F4" w:rsidRPr="00AA7791" w:rsidRDefault="00D203F4" w:rsidP="00D203F4">
      <w:pPr>
        <w:pStyle w:val="a5"/>
        <w:jc w:val="center"/>
        <w:rPr>
          <w:bCs/>
          <w:sz w:val="24"/>
          <w:szCs w:val="24"/>
        </w:rPr>
      </w:pPr>
    </w:p>
    <w:p w:rsidR="00D203F4" w:rsidRPr="00AA7791" w:rsidRDefault="00D203F4" w:rsidP="00D203F4">
      <w:pPr>
        <w:pStyle w:val="a5"/>
        <w:jc w:val="center"/>
        <w:rPr>
          <w:bCs/>
          <w:sz w:val="24"/>
          <w:szCs w:val="24"/>
        </w:rPr>
      </w:pPr>
    </w:p>
    <w:p w:rsidR="00D203F4" w:rsidRPr="00AA7791" w:rsidRDefault="00D203F4" w:rsidP="00D203F4">
      <w:pPr>
        <w:pStyle w:val="a5"/>
        <w:jc w:val="center"/>
        <w:rPr>
          <w:bCs/>
          <w:sz w:val="24"/>
          <w:szCs w:val="24"/>
        </w:rPr>
      </w:pPr>
    </w:p>
    <w:p w:rsidR="00D203F4" w:rsidRPr="00AA7791" w:rsidRDefault="00D203F4" w:rsidP="00D203F4">
      <w:pPr>
        <w:pStyle w:val="a5"/>
        <w:jc w:val="center"/>
        <w:rPr>
          <w:sz w:val="24"/>
          <w:szCs w:val="24"/>
        </w:rPr>
      </w:pPr>
    </w:p>
    <w:p w:rsidR="00D203F4" w:rsidRPr="00AA7791" w:rsidRDefault="00D203F4" w:rsidP="00D203F4">
      <w:pPr>
        <w:pStyle w:val="a5"/>
        <w:jc w:val="center"/>
        <w:rPr>
          <w:sz w:val="24"/>
          <w:szCs w:val="24"/>
        </w:rPr>
      </w:pPr>
    </w:p>
    <w:p w:rsidR="00D203F4" w:rsidRPr="00AA7791" w:rsidRDefault="00D203F4" w:rsidP="00D203F4">
      <w:pPr>
        <w:pStyle w:val="a5"/>
        <w:jc w:val="center"/>
        <w:rPr>
          <w:sz w:val="24"/>
          <w:szCs w:val="24"/>
        </w:rPr>
      </w:pPr>
    </w:p>
    <w:p w:rsidR="00D203F4" w:rsidRPr="00AA7791" w:rsidRDefault="00D203F4" w:rsidP="00D203F4">
      <w:pPr>
        <w:pStyle w:val="a5"/>
        <w:jc w:val="center"/>
        <w:rPr>
          <w:sz w:val="24"/>
          <w:szCs w:val="24"/>
        </w:rPr>
      </w:pPr>
    </w:p>
    <w:p w:rsidR="00D203F4" w:rsidRPr="00AA7791" w:rsidRDefault="00D203F4" w:rsidP="00D203F4">
      <w:pPr>
        <w:pStyle w:val="a5"/>
        <w:jc w:val="center"/>
        <w:rPr>
          <w:sz w:val="24"/>
          <w:szCs w:val="24"/>
        </w:rPr>
      </w:pPr>
    </w:p>
    <w:p w:rsidR="00D203F4" w:rsidRPr="00AA7791" w:rsidRDefault="00D203F4" w:rsidP="00D203F4">
      <w:pPr>
        <w:pStyle w:val="a5"/>
        <w:jc w:val="center"/>
        <w:rPr>
          <w:sz w:val="24"/>
          <w:szCs w:val="24"/>
        </w:rPr>
      </w:pPr>
    </w:p>
    <w:p w:rsidR="00D203F4" w:rsidRPr="00AA7791" w:rsidRDefault="00D203F4" w:rsidP="00D203F4">
      <w:pPr>
        <w:pStyle w:val="a5"/>
        <w:jc w:val="center"/>
        <w:rPr>
          <w:sz w:val="24"/>
          <w:szCs w:val="24"/>
        </w:rPr>
      </w:pPr>
    </w:p>
    <w:p w:rsidR="00D203F4" w:rsidRPr="00AA7791" w:rsidRDefault="00D203F4" w:rsidP="00D203F4">
      <w:pPr>
        <w:pStyle w:val="a5"/>
        <w:jc w:val="center"/>
        <w:rPr>
          <w:sz w:val="24"/>
          <w:szCs w:val="24"/>
        </w:rPr>
      </w:pPr>
    </w:p>
    <w:p w:rsidR="00D203F4" w:rsidRPr="00AA7791" w:rsidRDefault="00D203F4" w:rsidP="00D203F4">
      <w:pPr>
        <w:pStyle w:val="a5"/>
        <w:jc w:val="center"/>
        <w:rPr>
          <w:sz w:val="24"/>
          <w:szCs w:val="24"/>
        </w:rPr>
      </w:pPr>
      <w:r w:rsidRPr="00AA7791">
        <w:rPr>
          <w:sz w:val="24"/>
          <w:szCs w:val="24"/>
        </w:rPr>
        <w:t>Методическая разработка</w:t>
      </w:r>
    </w:p>
    <w:p w:rsidR="001B0436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  <w:r w:rsidRPr="00AA7791">
        <w:rPr>
          <w:sz w:val="24"/>
          <w:szCs w:val="24"/>
        </w:rPr>
        <w:t>«</w:t>
      </w:r>
      <w:r w:rsidR="001B0436" w:rsidRPr="00AA7791">
        <w:rPr>
          <w:sz w:val="24"/>
          <w:szCs w:val="24"/>
        </w:rPr>
        <w:t xml:space="preserve">Внеаудиторная (самостоятельная работа) </w:t>
      </w:r>
      <w:proofErr w:type="gramStart"/>
      <w:r w:rsidR="001B0436" w:rsidRPr="00AA7791">
        <w:rPr>
          <w:sz w:val="24"/>
          <w:szCs w:val="24"/>
        </w:rPr>
        <w:t>обучающихся</w:t>
      </w:r>
      <w:proofErr w:type="gramEnd"/>
    </w:p>
    <w:p w:rsidR="00F27BE7" w:rsidRPr="00AA7791" w:rsidRDefault="00F27BE7" w:rsidP="00E46B70">
      <w:pPr>
        <w:pStyle w:val="a5"/>
        <w:ind w:left="375"/>
        <w:jc w:val="center"/>
        <w:rPr>
          <w:sz w:val="24"/>
          <w:szCs w:val="24"/>
        </w:rPr>
      </w:pPr>
      <w:r w:rsidRPr="00AA7791">
        <w:rPr>
          <w:sz w:val="24"/>
          <w:szCs w:val="24"/>
        </w:rPr>
        <w:t>в рамках реализации дополнительных предпрофессиональных общеобразовательных программ в области музыкального искусства</w:t>
      </w:r>
      <w:r w:rsidR="00D203F4" w:rsidRPr="00AA7791">
        <w:rPr>
          <w:sz w:val="24"/>
          <w:szCs w:val="24"/>
        </w:rPr>
        <w:t>»</w:t>
      </w: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8B565E">
      <w:pPr>
        <w:pStyle w:val="a5"/>
        <w:jc w:val="right"/>
        <w:rPr>
          <w:sz w:val="24"/>
          <w:szCs w:val="24"/>
        </w:rPr>
      </w:pPr>
    </w:p>
    <w:p w:rsidR="00D203F4" w:rsidRPr="00AA7791" w:rsidRDefault="00D203F4" w:rsidP="008B565E">
      <w:pPr>
        <w:pStyle w:val="a5"/>
        <w:jc w:val="right"/>
        <w:rPr>
          <w:sz w:val="24"/>
          <w:szCs w:val="24"/>
        </w:rPr>
      </w:pPr>
      <w:r w:rsidRPr="00AA7791">
        <w:rPr>
          <w:sz w:val="24"/>
          <w:szCs w:val="24"/>
        </w:rPr>
        <w:t>Выполнил (а):</w:t>
      </w:r>
    </w:p>
    <w:p w:rsidR="00D203F4" w:rsidRPr="00AA7791" w:rsidRDefault="00D203F4" w:rsidP="008B565E">
      <w:pPr>
        <w:pStyle w:val="a5"/>
        <w:jc w:val="right"/>
        <w:rPr>
          <w:sz w:val="24"/>
          <w:szCs w:val="24"/>
        </w:rPr>
      </w:pPr>
      <w:r w:rsidRPr="00AA7791">
        <w:rPr>
          <w:sz w:val="24"/>
          <w:szCs w:val="24"/>
        </w:rPr>
        <w:t>преподаватель «МБУ ДО «ДШИ№2»</w:t>
      </w:r>
    </w:p>
    <w:p w:rsidR="00D203F4" w:rsidRPr="00AA7791" w:rsidRDefault="00D203F4" w:rsidP="008B565E">
      <w:pPr>
        <w:pStyle w:val="a5"/>
        <w:jc w:val="right"/>
        <w:rPr>
          <w:sz w:val="24"/>
          <w:szCs w:val="24"/>
        </w:rPr>
      </w:pPr>
      <w:r w:rsidRPr="00AA7791">
        <w:rPr>
          <w:sz w:val="24"/>
          <w:szCs w:val="24"/>
          <w:u w:val="single"/>
        </w:rPr>
        <w:t>Саитова Ю.А.</w:t>
      </w:r>
    </w:p>
    <w:p w:rsidR="00D203F4" w:rsidRPr="00AA7791" w:rsidRDefault="00D203F4" w:rsidP="008B565E">
      <w:pPr>
        <w:pStyle w:val="a5"/>
        <w:jc w:val="right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AA7791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Default="00D203F4" w:rsidP="001B0436">
      <w:pPr>
        <w:pStyle w:val="a5"/>
        <w:ind w:left="375"/>
        <w:jc w:val="center"/>
        <w:rPr>
          <w:sz w:val="24"/>
          <w:szCs w:val="24"/>
        </w:rPr>
      </w:pPr>
    </w:p>
    <w:p w:rsidR="00AA7791" w:rsidRDefault="00AA7791" w:rsidP="001B0436">
      <w:pPr>
        <w:pStyle w:val="a5"/>
        <w:ind w:left="375"/>
        <w:jc w:val="center"/>
        <w:rPr>
          <w:sz w:val="24"/>
          <w:szCs w:val="24"/>
        </w:rPr>
      </w:pPr>
    </w:p>
    <w:p w:rsidR="00AA7791" w:rsidRDefault="00AA7791" w:rsidP="001B0436">
      <w:pPr>
        <w:pStyle w:val="a5"/>
        <w:ind w:left="375"/>
        <w:jc w:val="center"/>
        <w:rPr>
          <w:sz w:val="24"/>
          <w:szCs w:val="24"/>
        </w:rPr>
      </w:pPr>
    </w:p>
    <w:p w:rsidR="00AA7791" w:rsidRDefault="00AA7791" w:rsidP="001B0436">
      <w:pPr>
        <w:pStyle w:val="a5"/>
        <w:ind w:left="375"/>
        <w:jc w:val="center"/>
        <w:rPr>
          <w:sz w:val="24"/>
          <w:szCs w:val="24"/>
        </w:rPr>
      </w:pPr>
    </w:p>
    <w:p w:rsidR="00AA7791" w:rsidRDefault="00AA7791" w:rsidP="001B0436">
      <w:pPr>
        <w:pStyle w:val="a5"/>
        <w:ind w:left="375"/>
        <w:jc w:val="center"/>
        <w:rPr>
          <w:sz w:val="24"/>
          <w:szCs w:val="24"/>
        </w:rPr>
      </w:pPr>
    </w:p>
    <w:p w:rsidR="00AA7791" w:rsidRDefault="00AA7791" w:rsidP="001B0436">
      <w:pPr>
        <w:pStyle w:val="a5"/>
        <w:ind w:left="375"/>
        <w:jc w:val="center"/>
        <w:rPr>
          <w:sz w:val="24"/>
          <w:szCs w:val="24"/>
        </w:rPr>
      </w:pPr>
    </w:p>
    <w:p w:rsidR="00AA7791" w:rsidRDefault="00AA7791" w:rsidP="001B0436">
      <w:pPr>
        <w:pStyle w:val="a5"/>
        <w:ind w:left="375"/>
        <w:jc w:val="center"/>
        <w:rPr>
          <w:sz w:val="24"/>
          <w:szCs w:val="24"/>
        </w:rPr>
      </w:pPr>
    </w:p>
    <w:p w:rsidR="00AA7791" w:rsidRDefault="00AA7791" w:rsidP="001B0436">
      <w:pPr>
        <w:pStyle w:val="a5"/>
        <w:ind w:left="375"/>
        <w:jc w:val="center"/>
        <w:rPr>
          <w:sz w:val="24"/>
          <w:szCs w:val="24"/>
        </w:rPr>
      </w:pPr>
    </w:p>
    <w:p w:rsidR="00AA7791" w:rsidRDefault="00AA7791" w:rsidP="001B0436">
      <w:pPr>
        <w:pStyle w:val="a5"/>
        <w:ind w:left="375"/>
        <w:jc w:val="center"/>
        <w:rPr>
          <w:sz w:val="24"/>
          <w:szCs w:val="24"/>
        </w:rPr>
      </w:pPr>
    </w:p>
    <w:p w:rsidR="00AA7791" w:rsidRPr="00AA7791" w:rsidRDefault="00AA7791" w:rsidP="001B0436">
      <w:pPr>
        <w:pStyle w:val="a5"/>
        <w:ind w:left="375"/>
        <w:jc w:val="center"/>
        <w:rPr>
          <w:sz w:val="24"/>
          <w:szCs w:val="24"/>
        </w:rPr>
      </w:pPr>
    </w:p>
    <w:p w:rsidR="00D203F4" w:rsidRPr="004D1D86" w:rsidRDefault="00D203F4" w:rsidP="001B0436">
      <w:pPr>
        <w:pStyle w:val="a5"/>
        <w:ind w:left="375"/>
        <w:jc w:val="center"/>
        <w:rPr>
          <w:sz w:val="22"/>
          <w:szCs w:val="22"/>
        </w:rPr>
      </w:pPr>
    </w:p>
    <w:p w:rsidR="00AA7791" w:rsidRPr="004D1D86" w:rsidRDefault="00D203F4" w:rsidP="00AA7791">
      <w:pPr>
        <w:pStyle w:val="a5"/>
        <w:ind w:left="375"/>
        <w:jc w:val="center"/>
        <w:rPr>
          <w:sz w:val="22"/>
          <w:szCs w:val="22"/>
        </w:rPr>
      </w:pPr>
      <w:r w:rsidRPr="004D1D86">
        <w:rPr>
          <w:sz w:val="22"/>
          <w:szCs w:val="22"/>
        </w:rPr>
        <w:t>Сургут, 2021</w:t>
      </w:r>
    </w:p>
    <w:p w:rsidR="001B0436" w:rsidRPr="00AA7791" w:rsidRDefault="001B0436" w:rsidP="001B0436">
      <w:pPr>
        <w:pStyle w:val="a5"/>
        <w:ind w:left="375"/>
        <w:jc w:val="center"/>
        <w:rPr>
          <w:sz w:val="24"/>
          <w:szCs w:val="24"/>
        </w:rPr>
      </w:pPr>
    </w:p>
    <w:p w:rsidR="008B565E" w:rsidRPr="00AA7791" w:rsidRDefault="008B565E" w:rsidP="008B565E">
      <w:pPr>
        <w:pStyle w:val="a5"/>
        <w:ind w:left="375"/>
        <w:jc w:val="center"/>
        <w:rPr>
          <w:sz w:val="24"/>
          <w:szCs w:val="24"/>
        </w:rPr>
      </w:pPr>
      <w:r w:rsidRPr="00AA7791">
        <w:rPr>
          <w:sz w:val="24"/>
          <w:szCs w:val="24"/>
        </w:rPr>
        <w:lastRenderedPageBreak/>
        <w:t xml:space="preserve">Внеаудиторная (самостоятельная работа) </w:t>
      </w:r>
      <w:proofErr w:type="gramStart"/>
      <w:r w:rsidRPr="00AA7791">
        <w:rPr>
          <w:sz w:val="24"/>
          <w:szCs w:val="24"/>
        </w:rPr>
        <w:t>обучающихся</w:t>
      </w:r>
      <w:proofErr w:type="gramEnd"/>
    </w:p>
    <w:p w:rsidR="008B565E" w:rsidRPr="00AA7791" w:rsidRDefault="008B565E" w:rsidP="00AA7791">
      <w:pPr>
        <w:pStyle w:val="a5"/>
        <w:ind w:left="375"/>
        <w:jc w:val="center"/>
        <w:rPr>
          <w:sz w:val="24"/>
          <w:szCs w:val="24"/>
        </w:rPr>
      </w:pPr>
      <w:r w:rsidRPr="00AA7791">
        <w:rPr>
          <w:sz w:val="24"/>
          <w:szCs w:val="24"/>
        </w:rPr>
        <w:t xml:space="preserve">в рамках реализации дополнительных предпрофессиональных общеобразовательных программ </w:t>
      </w:r>
      <w:r w:rsidR="00AA7791">
        <w:rPr>
          <w:sz w:val="24"/>
          <w:szCs w:val="24"/>
        </w:rPr>
        <w:t xml:space="preserve"> </w:t>
      </w:r>
      <w:r w:rsidRPr="00AA7791">
        <w:rPr>
          <w:sz w:val="24"/>
          <w:szCs w:val="24"/>
        </w:rPr>
        <w:t>в области музыкального искусства</w:t>
      </w:r>
    </w:p>
    <w:p w:rsidR="008B565E" w:rsidRPr="00AA7791" w:rsidRDefault="008B565E" w:rsidP="00AA7791">
      <w:pPr>
        <w:pStyle w:val="a5"/>
        <w:ind w:firstLine="375"/>
        <w:jc w:val="center"/>
        <w:rPr>
          <w:sz w:val="24"/>
          <w:szCs w:val="24"/>
        </w:rPr>
      </w:pPr>
    </w:p>
    <w:p w:rsidR="008B565E" w:rsidRPr="00AA7791" w:rsidRDefault="001B0436" w:rsidP="001B0436">
      <w:pPr>
        <w:pStyle w:val="a5"/>
        <w:ind w:firstLine="375"/>
        <w:jc w:val="right"/>
        <w:rPr>
          <w:sz w:val="24"/>
          <w:szCs w:val="24"/>
        </w:rPr>
      </w:pPr>
      <w:r w:rsidRPr="00AA7791">
        <w:rPr>
          <w:sz w:val="24"/>
          <w:szCs w:val="24"/>
        </w:rPr>
        <w:t xml:space="preserve">«Если наши дети хотят быть людьми, </w:t>
      </w:r>
    </w:p>
    <w:p w:rsidR="008B565E" w:rsidRPr="00AA7791" w:rsidRDefault="001B0436" w:rsidP="001B0436">
      <w:pPr>
        <w:pStyle w:val="a5"/>
        <w:ind w:firstLine="375"/>
        <w:jc w:val="right"/>
        <w:rPr>
          <w:sz w:val="24"/>
          <w:szCs w:val="24"/>
        </w:rPr>
      </w:pPr>
      <w:r w:rsidRPr="00AA7791">
        <w:rPr>
          <w:sz w:val="24"/>
          <w:szCs w:val="24"/>
        </w:rPr>
        <w:t xml:space="preserve">в самом деле, </w:t>
      </w:r>
      <w:proofErr w:type="gramStart"/>
      <w:r w:rsidRPr="00AA7791">
        <w:rPr>
          <w:sz w:val="24"/>
          <w:szCs w:val="24"/>
        </w:rPr>
        <w:t>образованными</w:t>
      </w:r>
      <w:proofErr w:type="gramEnd"/>
      <w:r w:rsidRPr="00AA7791">
        <w:rPr>
          <w:sz w:val="24"/>
          <w:szCs w:val="24"/>
        </w:rPr>
        <w:t xml:space="preserve">, </w:t>
      </w:r>
    </w:p>
    <w:p w:rsidR="008B565E" w:rsidRPr="00AA7791" w:rsidRDefault="001B0436" w:rsidP="001B0436">
      <w:pPr>
        <w:pStyle w:val="a5"/>
        <w:ind w:firstLine="375"/>
        <w:jc w:val="right"/>
        <w:rPr>
          <w:sz w:val="24"/>
          <w:szCs w:val="24"/>
        </w:rPr>
      </w:pPr>
      <w:r w:rsidRPr="00AA7791">
        <w:rPr>
          <w:sz w:val="24"/>
          <w:szCs w:val="24"/>
        </w:rPr>
        <w:t xml:space="preserve">они должны приобретать образование </w:t>
      </w:r>
    </w:p>
    <w:p w:rsidR="001B0436" w:rsidRPr="00AA7791" w:rsidRDefault="001B0436" w:rsidP="001B0436">
      <w:pPr>
        <w:pStyle w:val="a5"/>
        <w:ind w:firstLine="375"/>
        <w:jc w:val="right"/>
        <w:rPr>
          <w:sz w:val="24"/>
          <w:szCs w:val="24"/>
        </w:rPr>
      </w:pPr>
      <w:r w:rsidRPr="00AA7791">
        <w:rPr>
          <w:sz w:val="24"/>
          <w:szCs w:val="24"/>
        </w:rPr>
        <w:t xml:space="preserve">самостоятельными занятиями» </w:t>
      </w:r>
    </w:p>
    <w:p w:rsidR="001B0436" w:rsidRPr="00AA7791" w:rsidRDefault="001B0436" w:rsidP="001B0436">
      <w:pPr>
        <w:pStyle w:val="a5"/>
        <w:ind w:firstLine="375"/>
        <w:jc w:val="right"/>
        <w:rPr>
          <w:iCs/>
          <w:sz w:val="24"/>
          <w:szCs w:val="24"/>
        </w:rPr>
      </w:pPr>
      <w:r w:rsidRPr="00AA7791">
        <w:rPr>
          <w:iCs/>
          <w:sz w:val="24"/>
          <w:szCs w:val="24"/>
        </w:rPr>
        <w:t>Н. Г. Чернышевский.</w:t>
      </w:r>
    </w:p>
    <w:p w:rsidR="008B565E" w:rsidRPr="00AA7791" w:rsidRDefault="008B565E" w:rsidP="008B565E">
      <w:pPr>
        <w:pStyle w:val="a5"/>
        <w:jc w:val="both"/>
        <w:rPr>
          <w:sz w:val="24"/>
          <w:szCs w:val="24"/>
        </w:rPr>
      </w:pPr>
    </w:p>
    <w:p w:rsidR="008B565E" w:rsidRPr="00AA7791" w:rsidRDefault="008B565E" w:rsidP="008B565E">
      <w:pPr>
        <w:pStyle w:val="a5"/>
        <w:ind w:firstLine="709"/>
        <w:jc w:val="both"/>
        <w:rPr>
          <w:sz w:val="24"/>
          <w:szCs w:val="24"/>
        </w:rPr>
      </w:pPr>
      <w:r w:rsidRPr="00AA7791">
        <w:rPr>
          <w:sz w:val="24"/>
          <w:szCs w:val="24"/>
        </w:rPr>
        <w:t xml:space="preserve">Современная музыкальная педагогика смело шагнула в </w:t>
      </w:r>
      <w:r w:rsidRPr="00AA7791">
        <w:rPr>
          <w:sz w:val="24"/>
          <w:szCs w:val="24"/>
          <w:lang w:val="en-US"/>
        </w:rPr>
        <w:t>XXI</w:t>
      </w:r>
      <w:r w:rsidRPr="00AA7791">
        <w:rPr>
          <w:sz w:val="24"/>
          <w:szCs w:val="24"/>
        </w:rPr>
        <w:t xml:space="preserve"> век. Задачи и требования, предъявляемые к процессу музыкального воспитания, значительно изменились. Утверждение федеральных государственных требований </w:t>
      </w:r>
      <w:r w:rsidRPr="00AA7791">
        <w:rPr>
          <w:rFonts w:eastAsiaTheme="minorHAnsi"/>
          <w:sz w:val="24"/>
          <w:szCs w:val="24"/>
          <w:lang w:eastAsia="en-US"/>
        </w:rPr>
        <w:t xml:space="preserve">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</w:t>
      </w:r>
      <w:r w:rsidRPr="00AA7791">
        <w:rPr>
          <w:sz w:val="24"/>
          <w:szCs w:val="24"/>
        </w:rPr>
        <w:t xml:space="preserve">требует от педагогов по новому взглянуть на образовательный процесс в детской школе искусств. </w:t>
      </w:r>
    </w:p>
    <w:p w:rsidR="008B565E" w:rsidRPr="00AA7791" w:rsidRDefault="008B565E" w:rsidP="008B565E">
      <w:pPr>
        <w:pStyle w:val="a5"/>
        <w:ind w:firstLine="708"/>
        <w:jc w:val="both"/>
        <w:rPr>
          <w:sz w:val="24"/>
          <w:szCs w:val="24"/>
          <w:shd w:val="clear" w:color="auto" w:fill="FFFFFF"/>
        </w:rPr>
      </w:pPr>
      <w:r w:rsidRPr="00AA7791">
        <w:rPr>
          <w:sz w:val="24"/>
          <w:szCs w:val="24"/>
        </w:rPr>
        <w:t xml:space="preserve">В настоящее время роль и значение детской школы искусств значительно шире, нежели только реализация образовательных программ. Детские школы искусств – это творческие и просветительские центры, деятельность которых направлена на  духовное и интеллектуальное развитие подрастающего поколения путём приобщения к высокому искусству. </w:t>
      </w:r>
      <w:r w:rsidRPr="00AA7791">
        <w:rPr>
          <w:sz w:val="24"/>
          <w:szCs w:val="24"/>
          <w:bdr w:val="none" w:sz="0" w:space="0" w:color="auto" w:frame="1"/>
          <w:shd w:val="clear" w:color="auto" w:fill="FFFFFF"/>
        </w:rPr>
        <w:t xml:space="preserve"> Именно творческая среда дополнительного образования способна обеспечить обучающимся широкий спектр условий и возможностей для реализации личностных потребностей, поэтому внеаудиторная работа является </w:t>
      </w:r>
      <w:r w:rsidRPr="00AA7791">
        <w:rPr>
          <w:sz w:val="24"/>
          <w:szCs w:val="24"/>
          <w:shd w:val="clear" w:color="auto" w:fill="FFFFFF"/>
        </w:rPr>
        <w:t>сферой, направленной на эффективность педагогического взаимодействия. </w:t>
      </w:r>
      <w:r w:rsidRPr="00AA7791">
        <w:rPr>
          <w:bCs/>
          <w:sz w:val="24"/>
          <w:szCs w:val="24"/>
        </w:rPr>
        <w:t xml:space="preserve"> Внеаудиторная деятельность, я</w:t>
      </w:r>
      <w:r w:rsidRPr="00AA7791">
        <w:rPr>
          <w:sz w:val="24"/>
          <w:szCs w:val="24"/>
        </w:rPr>
        <w:t xml:space="preserve">вляясь неразрывной частью образовательного процесса,  позволяет удовлетворить познавательные потребности обучающихся, организовывать деятельность, направленную на развитие конкретного ученика, на  достижение его личностных результатов, на формирование </w:t>
      </w:r>
      <w:proofErr w:type="spellStart"/>
      <w:r w:rsidRPr="00AA7791">
        <w:rPr>
          <w:sz w:val="24"/>
          <w:szCs w:val="24"/>
        </w:rPr>
        <w:t>метапредметных</w:t>
      </w:r>
      <w:proofErr w:type="spellEnd"/>
      <w:r w:rsidRPr="00AA7791">
        <w:rPr>
          <w:sz w:val="24"/>
          <w:szCs w:val="24"/>
        </w:rPr>
        <w:t xml:space="preserve"> универсальных способов учебной деятельности (не укладывающихся в рамки уроков) путём участия обучающихся в мероприятиях конкурсной, исследовательской, концертной, </w:t>
      </w:r>
      <w:proofErr w:type="spellStart"/>
      <w:r w:rsidRPr="00AA7791">
        <w:rPr>
          <w:sz w:val="24"/>
          <w:szCs w:val="24"/>
        </w:rPr>
        <w:t>профориентационной</w:t>
      </w:r>
      <w:proofErr w:type="spellEnd"/>
      <w:r w:rsidRPr="00AA7791">
        <w:rPr>
          <w:sz w:val="24"/>
          <w:szCs w:val="24"/>
        </w:rPr>
        <w:t xml:space="preserve">  направленности.</w:t>
      </w:r>
    </w:p>
    <w:p w:rsidR="008B565E" w:rsidRPr="00AA7791" w:rsidRDefault="008B565E" w:rsidP="008B565E">
      <w:pPr>
        <w:pStyle w:val="a5"/>
        <w:ind w:firstLine="708"/>
        <w:jc w:val="both"/>
        <w:rPr>
          <w:sz w:val="24"/>
          <w:szCs w:val="24"/>
        </w:rPr>
      </w:pPr>
      <w:r w:rsidRPr="00AA7791">
        <w:rPr>
          <w:sz w:val="24"/>
          <w:szCs w:val="24"/>
        </w:rPr>
        <w:t xml:space="preserve">Внеаудиторная деятельность  создает благоприятную образовательную среду, в которой развиваются творческие задатки </w:t>
      </w:r>
      <w:proofErr w:type="gramStart"/>
      <w:r w:rsidRPr="00AA7791">
        <w:rPr>
          <w:sz w:val="24"/>
          <w:szCs w:val="24"/>
        </w:rPr>
        <w:t>обучающихся</w:t>
      </w:r>
      <w:proofErr w:type="gramEnd"/>
      <w:r w:rsidRPr="00AA7791">
        <w:rPr>
          <w:sz w:val="24"/>
          <w:szCs w:val="24"/>
        </w:rPr>
        <w:t>, происходит личностный рост и гармонизация  эмоциональной сферы ученика.</w:t>
      </w:r>
    </w:p>
    <w:p w:rsidR="008B565E" w:rsidRPr="00AA7791" w:rsidRDefault="008B565E" w:rsidP="00AA7791">
      <w:pPr>
        <w:pStyle w:val="a5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A7791">
        <w:rPr>
          <w:rFonts w:eastAsiaTheme="minorHAnsi"/>
          <w:sz w:val="24"/>
          <w:szCs w:val="24"/>
          <w:lang w:eastAsia="en-US"/>
        </w:rPr>
        <w:t xml:space="preserve">Настоящая работа разработана с целью уточнения понятия и содержания внеаудиторной (самостоятельной) деятельности в рамках реализации предпрофессиональных программ. </w:t>
      </w:r>
      <w:r w:rsidRPr="00AA7791">
        <w:rPr>
          <w:sz w:val="24"/>
          <w:szCs w:val="24"/>
        </w:rPr>
        <w:t xml:space="preserve">Актуальность  работы </w:t>
      </w:r>
      <w:proofErr w:type="gramStart"/>
      <w:r w:rsidRPr="00AA7791">
        <w:rPr>
          <w:sz w:val="24"/>
          <w:szCs w:val="24"/>
        </w:rPr>
        <w:t>обусловлена</w:t>
      </w:r>
      <w:proofErr w:type="gramEnd"/>
      <w:r w:rsidRPr="00AA7791">
        <w:rPr>
          <w:sz w:val="24"/>
          <w:szCs w:val="24"/>
        </w:rPr>
        <w:t xml:space="preserve"> прежде всего тем, что она соответствует Федеральным государственным требованиям. В работе уделено внимание реализации таких требований данного стандарта, как само</w:t>
      </w:r>
      <w:r w:rsidR="004D1D86">
        <w:rPr>
          <w:sz w:val="24"/>
          <w:szCs w:val="24"/>
        </w:rPr>
        <w:t>стоятельная работа обучающихся.</w:t>
      </w:r>
    </w:p>
    <w:p w:rsidR="001B0436" w:rsidRPr="00AA7791" w:rsidRDefault="001B0436" w:rsidP="001B0436">
      <w:pPr>
        <w:pStyle w:val="a5"/>
        <w:ind w:firstLine="709"/>
        <w:jc w:val="both"/>
        <w:rPr>
          <w:sz w:val="24"/>
          <w:szCs w:val="24"/>
        </w:rPr>
      </w:pPr>
      <w:r w:rsidRPr="00AA7791">
        <w:rPr>
          <w:sz w:val="24"/>
          <w:szCs w:val="24"/>
        </w:rPr>
        <w:t xml:space="preserve">Что же такое </w:t>
      </w:r>
      <w:r w:rsidR="00AA7791">
        <w:rPr>
          <w:sz w:val="24"/>
          <w:szCs w:val="24"/>
        </w:rPr>
        <w:t xml:space="preserve">самостоятельная деятельность, </w:t>
      </w:r>
      <w:r w:rsidRPr="00AA7791">
        <w:rPr>
          <w:sz w:val="24"/>
          <w:szCs w:val="24"/>
        </w:rPr>
        <w:t>самообразование? Существуют различные точки зрения, раскрывающие это понятие. Самообразование, как его определяет Ю.</w:t>
      </w:r>
      <w:r w:rsidRPr="00AA7791">
        <w:rPr>
          <w:rFonts w:eastAsia="MS Gothic"/>
          <w:sz w:val="24"/>
          <w:szCs w:val="24"/>
        </w:rPr>
        <w:t xml:space="preserve">　</w:t>
      </w:r>
      <w:r w:rsidRPr="00AA7791">
        <w:rPr>
          <w:sz w:val="24"/>
          <w:szCs w:val="24"/>
        </w:rPr>
        <w:t>К.</w:t>
      </w:r>
      <w:r w:rsidRPr="00AA7791">
        <w:rPr>
          <w:rFonts w:eastAsia="MS Gothic"/>
          <w:sz w:val="24"/>
          <w:szCs w:val="24"/>
        </w:rPr>
        <w:t xml:space="preserve">　</w:t>
      </w:r>
      <w:proofErr w:type="spellStart"/>
      <w:r w:rsidRPr="00AA7791">
        <w:rPr>
          <w:sz w:val="24"/>
          <w:szCs w:val="24"/>
        </w:rPr>
        <w:t>Бабанский</w:t>
      </w:r>
      <w:proofErr w:type="spellEnd"/>
      <w:r w:rsidRPr="00AA7791">
        <w:rPr>
          <w:sz w:val="24"/>
          <w:szCs w:val="24"/>
        </w:rPr>
        <w:t>, предполагает целенаправленную и целеустремленную работу человека, связанную поиском и усвоением им знаний в определенной, интересующей его области.</w:t>
      </w:r>
    </w:p>
    <w:p w:rsidR="001B0436" w:rsidRPr="00AA7791" w:rsidRDefault="001B0436" w:rsidP="001B0436">
      <w:pPr>
        <w:pStyle w:val="a5"/>
        <w:ind w:firstLine="708"/>
        <w:jc w:val="both"/>
        <w:rPr>
          <w:sz w:val="24"/>
          <w:szCs w:val="24"/>
        </w:rPr>
      </w:pPr>
      <w:r w:rsidRPr="00AA7791">
        <w:rPr>
          <w:sz w:val="24"/>
          <w:szCs w:val="24"/>
        </w:rPr>
        <w:t>В «Словаре русского языка» С.</w:t>
      </w:r>
      <w:r w:rsidRPr="00AA7791">
        <w:rPr>
          <w:rFonts w:eastAsia="MS Gothic"/>
          <w:sz w:val="24"/>
          <w:szCs w:val="24"/>
        </w:rPr>
        <w:t xml:space="preserve">　</w:t>
      </w:r>
      <w:r w:rsidRPr="00AA7791">
        <w:rPr>
          <w:sz w:val="24"/>
          <w:szCs w:val="24"/>
        </w:rPr>
        <w:t>И.</w:t>
      </w:r>
      <w:r w:rsidRPr="00AA7791">
        <w:rPr>
          <w:rFonts w:eastAsia="MS Gothic"/>
          <w:sz w:val="24"/>
          <w:szCs w:val="24"/>
        </w:rPr>
        <w:t xml:space="preserve">　</w:t>
      </w:r>
      <w:r w:rsidRPr="00AA7791">
        <w:rPr>
          <w:sz w:val="24"/>
          <w:szCs w:val="24"/>
        </w:rPr>
        <w:t>Ожегова мы находим определение самообразования, в котором исключается какая-либо совместная деятельность (под руководством учителя, библиотекаря, консультанта, родителей): «Самообразование – приобретение знаний путем самостоятельных занятий, без помощи преподавателя».</w:t>
      </w:r>
    </w:p>
    <w:p w:rsidR="001B0436" w:rsidRPr="00AA7791" w:rsidRDefault="001B0436" w:rsidP="001B0436">
      <w:pPr>
        <w:pStyle w:val="a5"/>
        <w:ind w:firstLine="708"/>
        <w:jc w:val="both"/>
        <w:rPr>
          <w:sz w:val="24"/>
          <w:szCs w:val="24"/>
        </w:rPr>
      </w:pPr>
      <w:r w:rsidRPr="00AA7791">
        <w:rPr>
          <w:sz w:val="24"/>
          <w:szCs w:val="24"/>
        </w:rPr>
        <w:t xml:space="preserve">Польский </w:t>
      </w:r>
      <w:proofErr w:type="spellStart"/>
      <w:r w:rsidRPr="00AA7791">
        <w:rPr>
          <w:sz w:val="24"/>
          <w:szCs w:val="24"/>
        </w:rPr>
        <w:t>дидакт</w:t>
      </w:r>
      <w:proofErr w:type="spellEnd"/>
      <w:r w:rsidRPr="00AA7791">
        <w:rPr>
          <w:sz w:val="24"/>
          <w:szCs w:val="24"/>
        </w:rPr>
        <w:t xml:space="preserve"> В. </w:t>
      </w:r>
      <w:proofErr w:type="spellStart"/>
      <w:r w:rsidRPr="00AA7791">
        <w:rPr>
          <w:sz w:val="24"/>
          <w:szCs w:val="24"/>
        </w:rPr>
        <w:t>Оконь</w:t>
      </w:r>
      <w:proofErr w:type="spellEnd"/>
      <w:r w:rsidRPr="00AA7791">
        <w:rPr>
          <w:sz w:val="24"/>
          <w:szCs w:val="24"/>
        </w:rPr>
        <w:t>, считает, что самообразование – это такой вид обучения, цель, содержание, условия и средства которого зависят от самого субъекта процесса совершенно самостоятельного учения человека.</w:t>
      </w:r>
    </w:p>
    <w:p w:rsidR="001B0436" w:rsidRPr="00AA7791" w:rsidRDefault="001B0436" w:rsidP="001B0436">
      <w:pPr>
        <w:pStyle w:val="a5"/>
        <w:ind w:firstLine="708"/>
        <w:jc w:val="both"/>
        <w:rPr>
          <w:sz w:val="24"/>
          <w:szCs w:val="24"/>
        </w:rPr>
      </w:pPr>
      <w:r w:rsidRPr="00AA7791">
        <w:rPr>
          <w:sz w:val="24"/>
          <w:szCs w:val="24"/>
        </w:rPr>
        <w:lastRenderedPageBreak/>
        <w:t>Важную роль в формировании навыков самообразовательной деятельности играет школа. Эти навыки позволяют учащимся заниматься самообразованием, в первую очередь, они вырабатываются в процессе проведения учителем различных видов самостоятельной работы, которая широко используется в общеобразовательной школе.</w:t>
      </w:r>
    </w:p>
    <w:p w:rsidR="001B0436" w:rsidRPr="00AA7791" w:rsidRDefault="001B0436" w:rsidP="001B0436">
      <w:pPr>
        <w:tabs>
          <w:tab w:val="left" w:pos="426"/>
        </w:tabs>
        <w:jc w:val="both"/>
        <w:rPr>
          <w:rFonts w:eastAsia="Calibri"/>
          <w:bCs/>
          <w:sz w:val="24"/>
          <w:szCs w:val="24"/>
        </w:rPr>
      </w:pPr>
      <w:r w:rsidRPr="00AA7791">
        <w:rPr>
          <w:sz w:val="24"/>
          <w:szCs w:val="24"/>
        </w:rPr>
        <w:tab/>
      </w:r>
      <w:proofErr w:type="gramStart"/>
      <w:r w:rsidRPr="00AA7791">
        <w:rPr>
          <w:sz w:val="24"/>
          <w:szCs w:val="24"/>
        </w:rPr>
        <w:t>Одной из целей дополнительных предпрофессиональных общеобразовательных программ в области музыкального искусства</w:t>
      </w:r>
      <w:r w:rsidR="008B565E" w:rsidRPr="00AA7791">
        <w:rPr>
          <w:sz w:val="24"/>
          <w:szCs w:val="24"/>
        </w:rPr>
        <w:t xml:space="preserve">, </w:t>
      </w:r>
      <w:r w:rsidRPr="00AA7791">
        <w:rPr>
          <w:sz w:val="24"/>
          <w:szCs w:val="24"/>
        </w:rPr>
        <w:t xml:space="preserve">является </w:t>
      </w:r>
      <w:r w:rsidRPr="00AA7791">
        <w:rPr>
          <w:rStyle w:val="FontStyle16"/>
          <w:rFonts w:eastAsia="Calibri"/>
          <w:bCs/>
        </w:rPr>
        <w:t xml:space="preserve">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в том числе коллективного </w:t>
      </w:r>
      <w:proofErr w:type="spellStart"/>
      <w:r w:rsidRPr="00AA7791">
        <w:rPr>
          <w:rStyle w:val="FontStyle16"/>
          <w:rFonts w:eastAsia="Calibri"/>
          <w:bCs/>
        </w:rPr>
        <w:t>музицирования</w:t>
      </w:r>
      <w:proofErr w:type="spellEnd"/>
      <w:r w:rsidRPr="00AA7791">
        <w:rPr>
          <w:rStyle w:val="FontStyle16"/>
          <w:rFonts w:eastAsia="Calibri"/>
          <w:bCs/>
        </w:rP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</w:t>
      </w:r>
      <w:proofErr w:type="gramEnd"/>
      <w:r w:rsidRPr="00AA7791">
        <w:rPr>
          <w:rStyle w:val="FontStyle16"/>
          <w:rFonts w:eastAsia="Calibri"/>
          <w:bCs/>
        </w:rPr>
        <w:t xml:space="preserve">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1B0436" w:rsidRPr="00AA7791" w:rsidRDefault="001B0436" w:rsidP="001B0436">
      <w:pPr>
        <w:pStyle w:val="a5"/>
        <w:ind w:firstLine="708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AA7791">
        <w:rPr>
          <w:rFonts w:eastAsiaTheme="minorHAnsi"/>
          <w:sz w:val="24"/>
          <w:szCs w:val="24"/>
          <w:lang w:eastAsia="en-US"/>
        </w:rPr>
        <w:t>Таким образом, внеаудиторная работа может быть использована на выполнение домашнего задания обучающимися.</w:t>
      </w:r>
      <w:proofErr w:type="gramEnd"/>
      <w:r w:rsidRPr="00AA7791">
        <w:rPr>
          <w:rFonts w:eastAsiaTheme="minorHAnsi"/>
          <w:sz w:val="24"/>
          <w:szCs w:val="24"/>
          <w:lang w:eastAsia="en-US"/>
        </w:rPr>
        <w:t xml:space="preserve"> Внеаудиторная (самостоятельная) работа </w:t>
      </w:r>
      <w:proofErr w:type="gramStart"/>
      <w:r w:rsidRPr="00AA7791">
        <w:rPr>
          <w:rFonts w:eastAsiaTheme="minorHAnsi"/>
          <w:sz w:val="24"/>
          <w:szCs w:val="24"/>
          <w:lang w:eastAsia="en-US"/>
        </w:rPr>
        <w:t>обучающихся</w:t>
      </w:r>
      <w:proofErr w:type="gramEnd"/>
      <w:r w:rsidRPr="00AA7791">
        <w:rPr>
          <w:rFonts w:eastAsiaTheme="minorHAnsi"/>
          <w:sz w:val="24"/>
          <w:szCs w:val="24"/>
          <w:lang w:eastAsia="en-US"/>
        </w:rPr>
        <w:t xml:space="preserve">  должна сопровождаться методическим обеспечением и обоснованием времени, затрачиваемого на ее выполнение по каждому учебному предмету.</w:t>
      </w:r>
    </w:p>
    <w:p w:rsidR="001B0436" w:rsidRPr="00AA7791" w:rsidRDefault="001B0436" w:rsidP="001B0436">
      <w:pPr>
        <w:pStyle w:val="a5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A7791">
        <w:rPr>
          <w:rFonts w:eastAsiaTheme="minorHAnsi"/>
          <w:sz w:val="24"/>
          <w:szCs w:val="24"/>
          <w:lang w:eastAsia="en-US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1B0436" w:rsidRPr="00AA7791" w:rsidRDefault="001B0436" w:rsidP="001B0436">
      <w:pPr>
        <w:ind w:right="20" w:firstLine="708"/>
        <w:jc w:val="both"/>
        <w:rPr>
          <w:sz w:val="24"/>
          <w:szCs w:val="24"/>
        </w:rPr>
      </w:pPr>
      <w:r w:rsidRPr="00AA7791">
        <w:rPr>
          <w:sz w:val="24"/>
          <w:szCs w:val="24"/>
        </w:rPr>
        <w:t>Объем самостоятельной работы определяется с учетом минимальных затрат на подготовку домашнего задания (параллельно с освоением детьми программы начального и основного общего образования),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1B0436" w:rsidRPr="00AA7791" w:rsidRDefault="001B0436" w:rsidP="001B0436">
      <w:pPr>
        <w:pStyle w:val="3"/>
        <w:shd w:val="clear" w:color="auto" w:fill="auto"/>
        <w:spacing w:after="0" w:line="240" w:lineRule="auto"/>
        <w:ind w:right="1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791">
        <w:rPr>
          <w:rFonts w:ascii="Times New Roman" w:hAnsi="Times New Roman" w:cs="Times New Roman"/>
          <w:sz w:val="24"/>
          <w:szCs w:val="24"/>
        </w:rPr>
        <w:t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</w:t>
      </w:r>
    </w:p>
    <w:p w:rsidR="001B0436" w:rsidRPr="00AA7791" w:rsidRDefault="001B0436" w:rsidP="001B0436">
      <w:pPr>
        <w:ind w:left="360" w:right="20"/>
        <w:jc w:val="both"/>
        <w:rPr>
          <w:sz w:val="24"/>
          <w:szCs w:val="24"/>
        </w:rPr>
      </w:pPr>
    </w:p>
    <w:p w:rsidR="00C96D0E" w:rsidRPr="00AA7791" w:rsidRDefault="001B0436" w:rsidP="001B0436">
      <w:pPr>
        <w:jc w:val="center"/>
        <w:rPr>
          <w:b/>
          <w:sz w:val="24"/>
          <w:szCs w:val="24"/>
        </w:rPr>
      </w:pPr>
      <w:r w:rsidRPr="00AA7791">
        <w:rPr>
          <w:b/>
          <w:sz w:val="24"/>
          <w:szCs w:val="24"/>
        </w:rPr>
        <w:t xml:space="preserve">Задания с методическими рекомендациями </w:t>
      </w:r>
    </w:p>
    <w:p w:rsidR="001B0436" w:rsidRPr="00AA7791" w:rsidRDefault="001B0436" w:rsidP="001B0436">
      <w:pPr>
        <w:jc w:val="center"/>
        <w:rPr>
          <w:b/>
          <w:sz w:val="24"/>
          <w:szCs w:val="24"/>
        </w:rPr>
      </w:pPr>
      <w:r w:rsidRPr="00AA7791">
        <w:rPr>
          <w:b/>
          <w:sz w:val="24"/>
          <w:szCs w:val="24"/>
        </w:rPr>
        <w:t xml:space="preserve">для обучающихся и родителей </w:t>
      </w:r>
    </w:p>
    <w:p w:rsidR="00C96D0E" w:rsidRPr="00AA7791" w:rsidRDefault="001B0436" w:rsidP="001B0436">
      <w:pPr>
        <w:jc w:val="center"/>
        <w:rPr>
          <w:b/>
          <w:sz w:val="24"/>
          <w:szCs w:val="24"/>
        </w:rPr>
      </w:pPr>
      <w:r w:rsidRPr="00AA7791">
        <w:rPr>
          <w:b/>
          <w:sz w:val="24"/>
          <w:szCs w:val="24"/>
        </w:rPr>
        <w:t xml:space="preserve">(законных представителей) </w:t>
      </w:r>
    </w:p>
    <w:p w:rsidR="00C96D0E" w:rsidRPr="00AA7791" w:rsidRDefault="001B0436" w:rsidP="001B0436">
      <w:pPr>
        <w:jc w:val="center"/>
        <w:rPr>
          <w:b/>
          <w:sz w:val="24"/>
          <w:szCs w:val="24"/>
        </w:rPr>
      </w:pPr>
      <w:r w:rsidRPr="00AA7791">
        <w:rPr>
          <w:b/>
          <w:sz w:val="24"/>
          <w:szCs w:val="24"/>
        </w:rPr>
        <w:t>для самостоятельной работы</w:t>
      </w:r>
      <w:r w:rsidR="00F27BE7" w:rsidRPr="00AA7791">
        <w:rPr>
          <w:b/>
          <w:sz w:val="24"/>
          <w:szCs w:val="24"/>
        </w:rPr>
        <w:t xml:space="preserve"> </w:t>
      </w:r>
    </w:p>
    <w:p w:rsidR="001B0436" w:rsidRPr="00AA7791" w:rsidRDefault="00F27BE7" w:rsidP="001B0436">
      <w:pPr>
        <w:jc w:val="center"/>
        <w:rPr>
          <w:b/>
          <w:sz w:val="24"/>
          <w:szCs w:val="24"/>
        </w:rPr>
      </w:pPr>
      <w:r w:rsidRPr="00AA7791">
        <w:rPr>
          <w:b/>
          <w:sz w:val="24"/>
          <w:szCs w:val="24"/>
        </w:rPr>
        <w:t xml:space="preserve">по </w:t>
      </w:r>
      <w:r w:rsidR="00C96D0E" w:rsidRPr="00AA7791">
        <w:rPr>
          <w:b/>
          <w:sz w:val="24"/>
          <w:szCs w:val="24"/>
        </w:rPr>
        <w:t>музыкально-</w:t>
      </w:r>
      <w:r w:rsidRPr="00AA7791">
        <w:rPr>
          <w:b/>
          <w:sz w:val="24"/>
          <w:szCs w:val="24"/>
        </w:rPr>
        <w:t>теоретическим предметам</w:t>
      </w:r>
    </w:p>
    <w:p w:rsidR="001B0436" w:rsidRPr="00AA7791" w:rsidRDefault="001B0436" w:rsidP="001B0436">
      <w:pPr>
        <w:jc w:val="center"/>
        <w:rPr>
          <w:sz w:val="24"/>
          <w:szCs w:val="24"/>
        </w:rPr>
      </w:pPr>
    </w:p>
    <w:tbl>
      <w:tblPr>
        <w:tblW w:w="1102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75"/>
        <w:gridCol w:w="1911"/>
        <w:gridCol w:w="936"/>
        <w:gridCol w:w="6550"/>
      </w:tblGrid>
      <w:tr w:rsidR="001B0436" w:rsidRPr="00AA7791" w:rsidTr="00E46B70">
        <w:tc>
          <w:tcPr>
            <w:tcW w:w="1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E7" w:rsidRPr="00AA7791" w:rsidRDefault="001B0436" w:rsidP="004179CF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AA7791">
              <w:rPr>
                <w:b/>
                <w:sz w:val="22"/>
                <w:szCs w:val="22"/>
              </w:rPr>
              <w:t xml:space="preserve">Учебный предмет «Сольфеджио» </w:t>
            </w:r>
          </w:p>
          <w:p w:rsidR="001B0436" w:rsidRPr="00AA7791" w:rsidRDefault="001B0436" w:rsidP="004179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срок обучения 8 лет,</w:t>
            </w:r>
            <w:r w:rsidRPr="00AA7791">
              <w:rPr>
                <w:sz w:val="22"/>
                <w:szCs w:val="22"/>
              </w:rPr>
              <w:br/>
              <w:t>общее количество часов на внеаудиторные (самостоятельные занятия) обязательной части учебного плана - 263 часа</w:t>
            </w:r>
          </w:p>
        </w:tc>
      </w:tr>
      <w:tr w:rsidR="00F27BE7" w:rsidRPr="00AA7791" w:rsidTr="00E46B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E7" w:rsidRPr="00AA7791" w:rsidRDefault="00F27BE7" w:rsidP="004179CF">
            <w:pPr>
              <w:jc w:val="center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№ </w:t>
            </w:r>
            <w:proofErr w:type="gramStart"/>
            <w:r w:rsidRPr="00AA7791">
              <w:rPr>
                <w:sz w:val="22"/>
                <w:szCs w:val="22"/>
              </w:rPr>
              <w:t>п</w:t>
            </w:r>
            <w:proofErr w:type="gramEnd"/>
            <w:r w:rsidRPr="00AA7791">
              <w:rPr>
                <w:sz w:val="22"/>
                <w:szCs w:val="22"/>
              </w:rPr>
              <w:t>/п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E7" w:rsidRPr="00AA7791" w:rsidRDefault="00F27BE7" w:rsidP="004179CF">
            <w:pPr>
              <w:jc w:val="center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Вид самостоятельной работы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E7" w:rsidRPr="00AA7791" w:rsidRDefault="00F27BE7" w:rsidP="004179CF">
            <w:pPr>
              <w:jc w:val="center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Года обучения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E7" w:rsidRPr="00AA7791" w:rsidRDefault="00F27BE7" w:rsidP="004179CF">
            <w:pPr>
              <w:jc w:val="center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Рекомендации по выполнению</w:t>
            </w:r>
          </w:p>
        </w:tc>
      </w:tr>
      <w:tr w:rsidR="001B0436" w:rsidRPr="00AA7791" w:rsidTr="00E46B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Выполнение теоретического задания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1-8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C96D0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Учебно-методическое пособие «Правила по сольфеджио 1-8 класс»  </w:t>
            </w:r>
          </w:p>
        </w:tc>
      </w:tr>
      <w:tr w:rsidR="001B0436" w:rsidRPr="00AA7791" w:rsidTr="00E46B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2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Выполнение теоретического, письменного задания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1-8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1B0436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Рабочая тетрадь по сольфеджио Г.В. Калинина </w:t>
            </w:r>
          </w:p>
          <w:p w:rsidR="001B0436" w:rsidRPr="00AA7791" w:rsidRDefault="001B0436" w:rsidP="001B0436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Учебник</w:t>
            </w:r>
            <w:r w:rsidR="00F27BE7" w:rsidRPr="00AA7791">
              <w:rPr>
                <w:sz w:val="22"/>
                <w:szCs w:val="22"/>
              </w:rPr>
              <w:t>и</w:t>
            </w:r>
            <w:r w:rsidRPr="00AA7791">
              <w:rPr>
                <w:sz w:val="22"/>
                <w:szCs w:val="22"/>
              </w:rPr>
              <w:t xml:space="preserve"> по сольфеджио по годам обучения</w:t>
            </w:r>
          </w:p>
        </w:tc>
      </w:tr>
      <w:tr w:rsidR="001B0436" w:rsidRPr="00AA7791" w:rsidTr="00E46B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7791">
              <w:rPr>
                <w:sz w:val="22"/>
                <w:szCs w:val="22"/>
              </w:rPr>
              <w:t>Сольфеджирование</w:t>
            </w:r>
            <w:proofErr w:type="spellEnd"/>
            <w:r w:rsidRPr="00AA7791">
              <w:rPr>
                <w:sz w:val="22"/>
                <w:szCs w:val="22"/>
              </w:rPr>
              <w:t xml:space="preserve"> (пение) музыкальных номеров, разучивание музыкальных номеров наизусть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1-8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i/>
                <w:sz w:val="22"/>
                <w:szCs w:val="22"/>
              </w:rPr>
            </w:pPr>
            <w:r w:rsidRPr="00AA7791">
              <w:rPr>
                <w:i/>
                <w:sz w:val="22"/>
                <w:szCs w:val="22"/>
              </w:rPr>
              <w:t xml:space="preserve">Основы правила </w:t>
            </w:r>
            <w:proofErr w:type="spellStart"/>
            <w:r w:rsidRPr="00AA7791">
              <w:rPr>
                <w:i/>
                <w:sz w:val="22"/>
                <w:szCs w:val="22"/>
              </w:rPr>
              <w:t>сольфеджирования</w:t>
            </w:r>
            <w:proofErr w:type="spellEnd"/>
            <w:r w:rsidRPr="00AA7791">
              <w:rPr>
                <w:i/>
                <w:sz w:val="22"/>
                <w:szCs w:val="22"/>
              </w:rPr>
              <w:t>: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1.Очень тщательно, с помощью инструмента настроиться (т.е. вслушаться в нужную тональность). Спеть гамму, тоническое трезвучие, </w:t>
            </w:r>
            <w:proofErr w:type="spellStart"/>
            <w:r w:rsidRPr="00AA7791">
              <w:rPr>
                <w:sz w:val="22"/>
                <w:szCs w:val="22"/>
              </w:rPr>
              <w:t>опевание</w:t>
            </w:r>
            <w:proofErr w:type="spellEnd"/>
            <w:r w:rsidRPr="00AA7791">
              <w:rPr>
                <w:sz w:val="22"/>
                <w:szCs w:val="22"/>
              </w:rPr>
              <w:t xml:space="preserve"> тоники. Запомнить их.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2.Проанализировать движение мелод</w:t>
            </w:r>
            <w:proofErr w:type="gramStart"/>
            <w:r w:rsidRPr="00AA7791">
              <w:rPr>
                <w:sz w:val="22"/>
                <w:szCs w:val="22"/>
              </w:rPr>
              <w:t>ии и её</w:t>
            </w:r>
            <w:proofErr w:type="gramEnd"/>
            <w:r w:rsidRPr="00AA7791">
              <w:rPr>
                <w:sz w:val="22"/>
                <w:szCs w:val="22"/>
              </w:rPr>
              <w:t xml:space="preserve"> структуру.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3.Проработать ритмический рисунок мелодии (</w:t>
            </w:r>
            <w:proofErr w:type="gramStart"/>
            <w:r w:rsidRPr="00AA7791">
              <w:rPr>
                <w:sz w:val="22"/>
                <w:szCs w:val="22"/>
              </w:rPr>
              <w:t>прохлопать</w:t>
            </w:r>
            <w:proofErr w:type="gramEnd"/>
            <w:r w:rsidRPr="00AA7791">
              <w:rPr>
                <w:sz w:val="22"/>
                <w:szCs w:val="22"/>
              </w:rPr>
              <w:t xml:space="preserve"> со счётом вслух, </w:t>
            </w:r>
            <w:proofErr w:type="spellStart"/>
            <w:r w:rsidRPr="00AA7791">
              <w:rPr>
                <w:sz w:val="22"/>
                <w:szCs w:val="22"/>
              </w:rPr>
              <w:t>сольмизировать</w:t>
            </w:r>
            <w:proofErr w:type="spellEnd"/>
            <w:r w:rsidRPr="00AA7791">
              <w:rPr>
                <w:sz w:val="22"/>
                <w:szCs w:val="22"/>
              </w:rPr>
              <w:t xml:space="preserve"> с </w:t>
            </w:r>
            <w:proofErr w:type="spellStart"/>
            <w:r w:rsidRPr="00AA7791">
              <w:rPr>
                <w:sz w:val="22"/>
                <w:szCs w:val="22"/>
              </w:rPr>
              <w:t>дирижированием</w:t>
            </w:r>
            <w:proofErr w:type="spellEnd"/>
            <w:r w:rsidRPr="00AA7791">
              <w:rPr>
                <w:sz w:val="22"/>
                <w:szCs w:val="22"/>
              </w:rPr>
              <w:t>)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4.Обязательно читать с листа без </w:t>
            </w:r>
            <w:proofErr w:type="spellStart"/>
            <w:r w:rsidRPr="00AA7791">
              <w:rPr>
                <w:sz w:val="22"/>
                <w:szCs w:val="22"/>
              </w:rPr>
              <w:t>подыгрывания</w:t>
            </w:r>
            <w:proofErr w:type="spellEnd"/>
            <w:r w:rsidRPr="00AA7791">
              <w:rPr>
                <w:sz w:val="22"/>
                <w:szCs w:val="22"/>
              </w:rPr>
              <w:t xml:space="preserve">  на инструменте. Проверять себя только на устойчивых звуках.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5.Обязательно дирижировать при пении.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6.Петь тихим голосом, между фразами брать дыхание.</w:t>
            </w:r>
          </w:p>
        </w:tc>
      </w:tr>
      <w:tr w:rsidR="001B0436" w:rsidRPr="00AA7791" w:rsidTr="00E46B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4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A7791">
              <w:rPr>
                <w:sz w:val="22"/>
                <w:szCs w:val="22"/>
              </w:rPr>
              <w:t>Сольфеджировние</w:t>
            </w:r>
            <w:proofErr w:type="spellEnd"/>
            <w:r w:rsidRPr="00AA7791">
              <w:rPr>
                <w:sz w:val="22"/>
                <w:szCs w:val="22"/>
              </w:rPr>
              <w:t xml:space="preserve"> (пение) двухголосных примеров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3-8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i/>
                <w:sz w:val="22"/>
                <w:szCs w:val="22"/>
              </w:rPr>
            </w:pPr>
            <w:r w:rsidRPr="00AA7791">
              <w:rPr>
                <w:i/>
                <w:sz w:val="22"/>
                <w:szCs w:val="22"/>
              </w:rPr>
              <w:t xml:space="preserve">Как разучивать </w:t>
            </w:r>
            <w:proofErr w:type="spellStart"/>
            <w:r w:rsidRPr="00AA7791">
              <w:rPr>
                <w:i/>
                <w:sz w:val="22"/>
                <w:szCs w:val="22"/>
              </w:rPr>
              <w:t>двухголосие</w:t>
            </w:r>
            <w:proofErr w:type="spellEnd"/>
            <w:r w:rsidRPr="00AA7791">
              <w:rPr>
                <w:i/>
                <w:sz w:val="22"/>
                <w:szCs w:val="22"/>
              </w:rPr>
              <w:t>: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1.Хорошо настроиться, определив тональность, спеть гамму, тоническое трезвучие, </w:t>
            </w:r>
            <w:proofErr w:type="spellStart"/>
            <w:r w:rsidRPr="00AA7791">
              <w:rPr>
                <w:sz w:val="22"/>
                <w:szCs w:val="22"/>
              </w:rPr>
              <w:t>опевание</w:t>
            </w:r>
            <w:proofErr w:type="spellEnd"/>
            <w:r w:rsidRPr="00AA7791">
              <w:rPr>
                <w:sz w:val="22"/>
                <w:szCs w:val="22"/>
              </w:rPr>
              <w:t xml:space="preserve"> тоники.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2.Разучить каждую партию отдельно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3.Оба голоса играть на инструменте, один из них петь.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4.Один голос петь - один играть (это самое трудное задание и приступать к нему нужно после первых двух). Делить внимание на две мелодические линии. Главное внимание поющему голосу. Не расчленять интервал, перескакивая  из одной партии в другую, а смотреть вперёд мелодии.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5.Стараться играть на инструменте мягко и легато, не заглушая пение. Слушать звучание интервалов.</w:t>
            </w:r>
          </w:p>
        </w:tc>
      </w:tr>
      <w:tr w:rsidR="001B0436" w:rsidRPr="00AA7791" w:rsidTr="00E46B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5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AA7791">
              <w:rPr>
                <w:sz w:val="22"/>
                <w:szCs w:val="22"/>
              </w:rPr>
              <w:t>Интонационные упражнения (пение гамм, оборотов, интервалов, аккордов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1-8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i/>
                <w:sz w:val="22"/>
                <w:szCs w:val="22"/>
              </w:rPr>
            </w:pPr>
            <w:r w:rsidRPr="00AA7791">
              <w:rPr>
                <w:i/>
                <w:sz w:val="22"/>
                <w:szCs w:val="22"/>
              </w:rPr>
              <w:t>Пение гамм: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1.Настроиться в тональности (спеть тоническое трезвучие)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2.Пение звукоряда вверх и вниз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3.Пение разрешений неустойчивых звуков в </w:t>
            </w:r>
            <w:proofErr w:type="gramStart"/>
            <w:r w:rsidRPr="00AA7791">
              <w:rPr>
                <w:sz w:val="22"/>
                <w:szCs w:val="22"/>
              </w:rPr>
              <w:t>устойчивые</w:t>
            </w:r>
            <w:proofErr w:type="gramEnd"/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4.Пение вводных звуков с разрешением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5.Пение тонического трезвучия, развёрнутого тонического трезвучия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6.Опевание тоники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7.Опевание </w:t>
            </w:r>
            <w:r w:rsidRPr="00AA7791">
              <w:rPr>
                <w:sz w:val="22"/>
                <w:szCs w:val="22"/>
                <w:lang w:val="en-US"/>
              </w:rPr>
              <w:t>III</w:t>
            </w:r>
            <w:r w:rsidRPr="00AA7791">
              <w:rPr>
                <w:sz w:val="22"/>
                <w:szCs w:val="22"/>
              </w:rPr>
              <w:t xml:space="preserve">  ступени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8.Опевание  </w:t>
            </w:r>
            <w:r w:rsidRPr="00AA7791">
              <w:rPr>
                <w:sz w:val="22"/>
                <w:szCs w:val="22"/>
                <w:lang w:val="en-US"/>
              </w:rPr>
              <w:t>V</w:t>
            </w:r>
            <w:r w:rsidRPr="00AA7791">
              <w:rPr>
                <w:sz w:val="22"/>
                <w:szCs w:val="22"/>
              </w:rPr>
              <w:t xml:space="preserve"> ступени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9.Пение главных трезвучий лада с обращениями и разрешениями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10.Пение </w:t>
            </w:r>
            <w:r w:rsidRPr="00AA7791">
              <w:rPr>
                <w:sz w:val="22"/>
                <w:szCs w:val="22"/>
                <w:lang w:val="en-US"/>
              </w:rPr>
              <w:t>D</w:t>
            </w:r>
            <w:r w:rsidRPr="00AA7791">
              <w:rPr>
                <w:sz w:val="22"/>
                <w:szCs w:val="22"/>
              </w:rPr>
              <w:t>7 с обращениями и разрешениями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i/>
                <w:sz w:val="22"/>
                <w:szCs w:val="22"/>
              </w:rPr>
            </w:pPr>
            <w:r w:rsidRPr="00AA7791">
              <w:rPr>
                <w:i/>
                <w:sz w:val="22"/>
                <w:szCs w:val="22"/>
              </w:rPr>
              <w:t>Пение интервалов от заданного звука: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i/>
                <w:sz w:val="22"/>
                <w:szCs w:val="22"/>
              </w:rPr>
            </w:pPr>
            <w:proofErr w:type="gramStart"/>
            <w:r w:rsidRPr="00AA7791">
              <w:rPr>
                <w:sz w:val="22"/>
                <w:szCs w:val="22"/>
              </w:rPr>
              <w:t>м</w:t>
            </w:r>
            <w:proofErr w:type="gramEnd"/>
            <w:r w:rsidRPr="00AA7791">
              <w:rPr>
                <w:sz w:val="22"/>
                <w:szCs w:val="22"/>
              </w:rPr>
              <w:t xml:space="preserve"> 2 вверх    - поётся как разрешение </w:t>
            </w:r>
            <w:r w:rsidRPr="00AA7791">
              <w:rPr>
                <w:sz w:val="22"/>
                <w:szCs w:val="22"/>
                <w:lang w:val="en-US"/>
              </w:rPr>
              <w:t>VII</w:t>
            </w:r>
            <w:r w:rsidRPr="00AA7791">
              <w:rPr>
                <w:sz w:val="22"/>
                <w:szCs w:val="22"/>
              </w:rPr>
              <w:t xml:space="preserve"> ступени в  </w:t>
            </w:r>
            <w:r w:rsidRPr="00AA7791">
              <w:rPr>
                <w:sz w:val="22"/>
                <w:szCs w:val="22"/>
                <w:lang w:val="en-US"/>
              </w:rPr>
              <w:t>I</w:t>
            </w:r>
            <w:r w:rsidRPr="00AA7791">
              <w:rPr>
                <w:sz w:val="22"/>
                <w:szCs w:val="22"/>
              </w:rPr>
              <w:t xml:space="preserve">  ступень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м</w:t>
            </w:r>
            <w:proofErr w:type="gramStart"/>
            <w:r w:rsidRPr="00AA7791">
              <w:rPr>
                <w:sz w:val="22"/>
                <w:szCs w:val="22"/>
              </w:rPr>
              <w:t>2</w:t>
            </w:r>
            <w:proofErr w:type="gramEnd"/>
            <w:r w:rsidRPr="00AA7791">
              <w:rPr>
                <w:sz w:val="22"/>
                <w:szCs w:val="22"/>
              </w:rPr>
              <w:t xml:space="preserve"> вниз   - поётся как </w:t>
            </w:r>
            <w:r w:rsidRPr="00AA7791">
              <w:rPr>
                <w:sz w:val="22"/>
                <w:szCs w:val="22"/>
                <w:lang w:val="en-US"/>
              </w:rPr>
              <w:t>I</w:t>
            </w:r>
            <w:r w:rsidRPr="00AA7791">
              <w:rPr>
                <w:sz w:val="22"/>
                <w:szCs w:val="22"/>
              </w:rPr>
              <w:t xml:space="preserve"> –</w:t>
            </w:r>
            <w:r w:rsidRPr="00AA7791">
              <w:rPr>
                <w:sz w:val="22"/>
                <w:szCs w:val="22"/>
                <w:lang w:val="en-US"/>
              </w:rPr>
              <w:t>VII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б</w:t>
            </w:r>
            <w:proofErr w:type="gramStart"/>
            <w:r w:rsidRPr="00AA7791">
              <w:rPr>
                <w:sz w:val="22"/>
                <w:szCs w:val="22"/>
              </w:rPr>
              <w:t>2</w:t>
            </w:r>
            <w:proofErr w:type="gramEnd"/>
            <w:r w:rsidRPr="00AA7791">
              <w:rPr>
                <w:sz w:val="22"/>
                <w:szCs w:val="22"/>
              </w:rPr>
              <w:t xml:space="preserve"> вверх – поётся как </w:t>
            </w:r>
            <w:r w:rsidRPr="00AA7791">
              <w:rPr>
                <w:sz w:val="22"/>
                <w:szCs w:val="22"/>
                <w:lang w:val="en-US"/>
              </w:rPr>
              <w:t>I</w:t>
            </w:r>
            <w:r w:rsidRPr="00AA7791">
              <w:rPr>
                <w:sz w:val="22"/>
                <w:szCs w:val="22"/>
              </w:rPr>
              <w:t xml:space="preserve"> –</w:t>
            </w:r>
            <w:r w:rsidRPr="00AA7791">
              <w:rPr>
                <w:sz w:val="22"/>
                <w:szCs w:val="22"/>
                <w:lang w:val="en-US"/>
              </w:rPr>
              <w:t>II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б</w:t>
            </w:r>
            <w:proofErr w:type="gramStart"/>
            <w:r w:rsidRPr="00AA7791">
              <w:rPr>
                <w:sz w:val="22"/>
                <w:szCs w:val="22"/>
              </w:rPr>
              <w:t>2</w:t>
            </w:r>
            <w:proofErr w:type="gramEnd"/>
            <w:r w:rsidRPr="00AA7791">
              <w:rPr>
                <w:sz w:val="22"/>
                <w:szCs w:val="22"/>
              </w:rPr>
              <w:t xml:space="preserve"> вниз – поётся как разрешение </w:t>
            </w:r>
            <w:r w:rsidRPr="00AA7791">
              <w:rPr>
                <w:sz w:val="22"/>
                <w:szCs w:val="22"/>
                <w:lang w:val="en-US"/>
              </w:rPr>
              <w:t>II</w:t>
            </w:r>
            <w:r w:rsidRPr="00AA7791">
              <w:rPr>
                <w:sz w:val="22"/>
                <w:szCs w:val="22"/>
              </w:rPr>
              <w:t xml:space="preserve"> в </w:t>
            </w:r>
            <w:r w:rsidRPr="00AA7791">
              <w:rPr>
                <w:sz w:val="22"/>
                <w:szCs w:val="22"/>
                <w:lang w:val="en-US"/>
              </w:rPr>
              <w:t>I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м3 вверх - поётся как  </w:t>
            </w:r>
            <w:r w:rsidRPr="00AA7791">
              <w:rPr>
                <w:sz w:val="22"/>
                <w:szCs w:val="22"/>
                <w:lang w:val="en-US"/>
              </w:rPr>
              <w:t>I</w:t>
            </w:r>
            <w:r w:rsidRPr="00AA7791">
              <w:rPr>
                <w:sz w:val="22"/>
                <w:szCs w:val="22"/>
              </w:rPr>
              <w:t xml:space="preserve"> – </w:t>
            </w:r>
            <w:r w:rsidRPr="00AA7791">
              <w:rPr>
                <w:sz w:val="22"/>
                <w:szCs w:val="22"/>
                <w:lang w:val="en-US"/>
              </w:rPr>
              <w:t>III</w:t>
            </w:r>
            <w:r w:rsidRPr="00AA7791">
              <w:rPr>
                <w:sz w:val="22"/>
                <w:szCs w:val="22"/>
              </w:rPr>
              <w:t xml:space="preserve">  в миноре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м3 вниз – поётся как </w:t>
            </w:r>
            <w:r w:rsidRPr="00AA7791">
              <w:rPr>
                <w:sz w:val="22"/>
                <w:szCs w:val="22"/>
                <w:lang w:val="en-US"/>
              </w:rPr>
              <w:t>III</w:t>
            </w:r>
            <w:r w:rsidRPr="00AA7791">
              <w:rPr>
                <w:sz w:val="22"/>
                <w:szCs w:val="22"/>
              </w:rPr>
              <w:t xml:space="preserve"> -  </w:t>
            </w:r>
            <w:r w:rsidRPr="00AA7791">
              <w:rPr>
                <w:sz w:val="22"/>
                <w:szCs w:val="22"/>
                <w:lang w:val="en-US"/>
              </w:rPr>
              <w:t>I</w:t>
            </w:r>
            <w:r w:rsidRPr="00AA7791">
              <w:rPr>
                <w:sz w:val="22"/>
                <w:szCs w:val="22"/>
              </w:rPr>
              <w:t xml:space="preserve"> в миноре (представить </w:t>
            </w:r>
            <w:r w:rsidRPr="00AA7791">
              <w:rPr>
                <w:sz w:val="22"/>
                <w:szCs w:val="22"/>
                <w:lang w:val="en-US"/>
              </w:rPr>
              <w:t>III</w:t>
            </w:r>
            <w:r w:rsidRPr="00AA7791">
              <w:rPr>
                <w:sz w:val="22"/>
                <w:szCs w:val="22"/>
              </w:rPr>
              <w:t>-</w:t>
            </w:r>
            <w:r w:rsidRPr="00AA7791">
              <w:rPr>
                <w:sz w:val="22"/>
                <w:szCs w:val="22"/>
                <w:lang w:val="en-US"/>
              </w:rPr>
              <w:t>II</w:t>
            </w:r>
            <w:r w:rsidRPr="00AA7791">
              <w:rPr>
                <w:sz w:val="22"/>
                <w:szCs w:val="22"/>
              </w:rPr>
              <w:t>-</w:t>
            </w:r>
            <w:r w:rsidRPr="00AA7791">
              <w:rPr>
                <w:sz w:val="22"/>
                <w:szCs w:val="22"/>
                <w:lang w:val="en-US"/>
              </w:rPr>
              <w:t>I</w:t>
            </w:r>
            <w:r w:rsidRPr="00AA7791">
              <w:rPr>
                <w:sz w:val="22"/>
                <w:szCs w:val="22"/>
              </w:rPr>
              <w:t>)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б3 вверх – поётся как </w:t>
            </w:r>
            <w:r w:rsidRPr="00AA7791">
              <w:rPr>
                <w:sz w:val="22"/>
                <w:szCs w:val="22"/>
                <w:lang w:val="en-US"/>
              </w:rPr>
              <w:t>I</w:t>
            </w:r>
            <w:r w:rsidRPr="00AA7791">
              <w:rPr>
                <w:sz w:val="22"/>
                <w:szCs w:val="22"/>
              </w:rPr>
              <w:t xml:space="preserve"> – </w:t>
            </w:r>
            <w:r w:rsidRPr="00AA7791">
              <w:rPr>
                <w:sz w:val="22"/>
                <w:szCs w:val="22"/>
                <w:lang w:val="en-US"/>
              </w:rPr>
              <w:t>III</w:t>
            </w:r>
            <w:r w:rsidRPr="00AA7791">
              <w:rPr>
                <w:sz w:val="22"/>
                <w:szCs w:val="22"/>
              </w:rPr>
              <w:t xml:space="preserve">  в мажоре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б3 вниз – поётся как </w:t>
            </w:r>
            <w:r w:rsidRPr="00AA7791">
              <w:rPr>
                <w:sz w:val="22"/>
                <w:szCs w:val="22"/>
                <w:lang w:val="en-US"/>
              </w:rPr>
              <w:t>III</w:t>
            </w:r>
            <w:r w:rsidRPr="00AA7791">
              <w:rPr>
                <w:sz w:val="22"/>
                <w:szCs w:val="22"/>
              </w:rPr>
              <w:t xml:space="preserve"> -  </w:t>
            </w:r>
            <w:r w:rsidRPr="00AA7791">
              <w:rPr>
                <w:sz w:val="22"/>
                <w:szCs w:val="22"/>
                <w:lang w:val="en-US"/>
              </w:rPr>
              <w:t>I</w:t>
            </w:r>
            <w:r w:rsidRPr="00AA7791">
              <w:rPr>
                <w:sz w:val="22"/>
                <w:szCs w:val="22"/>
              </w:rPr>
              <w:t xml:space="preserve"> в мажоре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ч</w:t>
            </w:r>
            <w:proofErr w:type="gramStart"/>
            <w:r w:rsidRPr="00AA7791">
              <w:rPr>
                <w:sz w:val="22"/>
                <w:szCs w:val="22"/>
              </w:rPr>
              <w:t>4</w:t>
            </w:r>
            <w:proofErr w:type="gramEnd"/>
            <w:r w:rsidRPr="00AA7791">
              <w:rPr>
                <w:sz w:val="22"/>
                <w:szCs w:val="22"/>
              </w:rPr>
              <w:t xml:space="preserve"> вверх – поётся как устойчивый скачок с </w:t>
            </w:r>
            <w:r w:rsidRPr="00AA7791">
              <w:rPr>
                <w:sz w:val="22"/>
                <w:szCs w:val="22"/>
                <w:lang w:val="en-US"/>
              </w:rPr>
              <w:t>V</w:t>
            </w:r>
            <w:r w:rsidRPr="00AA7791">
              <w:rPr>
                <w:sz w:val="22"/>
                <w:szCs w:val="22"/>
              </w:rPr>
              <w:t xml:space="preserve">- </w:t>
            </w:r>
            <w:r w:rsidRPr="00AA7791">
              <w:rPr>
                <w:sz w:val="22"/>
                <w:szCs w:val="22"/>
                <w:lang w:val="en-US"/>
              </w:rPr>
              <w:t>I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 ч</w:t>
            </w:r>
            <w:proofErr w:type="gramStart"/>
            <w:r w:rsidRPr="00AA7791">
              <w:rPr>
                <w:sz w:val="22"/>
                <w:szCs w:val="22"/>
              </w:rPr>
              <w:t>4</w:t>
            </w:r>
            <w:proofErr w:type="gramEnd"/>
            <w:r w:rsidRPr="00AA7791">
              <w:rPr>
                <w:sz w:val="22"/>
                <w:szCs w:val="22"/>
              </w:rPr>
              <w:t xml:space="preserve"> вниз – поётся как  устойчивый скачок </w:t>
            </w:r>
            <w:r w:rsidRPr="00AA7791">
              <w:rPr>
                <w:sz w:val="22"/>
                <w:szCs w:val="22"/>
                <w:lang w:val="en-US"/>
              </w:rPr>
              <w:t>I</w:t>
            </w:r>
            <w:r w:rsidRPr="00AA7791">
              <w:rPr>
                <w:sz w:val="22"/>
                <w:szCs w:val="22"/>
              </w:rPr>
              <w:t xml:space="preserve"> –</w:t>
            </w:r>
            <w:r w:rsidRPr="00AA7791">
              <w:rPr>
                <w:sz w:val="22"/>
                <w:szCs w:val="22"/>
                <w:lang w:val="en-US"/>
              </w:rPr>
              <w:t>V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ч5 вверх - поётся как  устойчивый скачок </w:t>
            </w:r>
            <w:r w:rsidRPr="00AA7791">
              <w:rPr>
                <w:sz w:val="22"/>
                <w:szCs w:val="22"/>
                <w:lang w:val="en-US"/>
              </w:rPr>
              <w:t>I</w:t>
            </w:r>
            <w:r w:rsidRPr="00AA7791">
              <w:rPr>
                <w:sz w:val="22"/>
                <w:szCs w:val="22"/>
              </w:rPr>
              <w:t xml:space="preserve"> –</w:t>
            </w:r>
            <w:r w:rsidRPr="00AA7791">
              <w:rPr>
                <w:sz w:val="22"/>
                <w:szCs w:val="22"/>
                <w:lang w:val="en-US"/>
              </w:rPr>
              <w:t>V</w:t>
            </w:r>
            <w:r w:rsidRPr="00AA7791">
              <w:rPr>
                <w:sz w:val="22"/>
                <w:szCs w:val="22"/>
              </w:rPr>
              <w:t xml:space="preserve"> (как крайние звуки тонического трезвучия)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ч5 вниз – поётся как устойчивый скачок с </w:t>
            </w:r>
            <w:r w:rsidRPr="00AA7791">
              <w:rPr>
                <w:sz w:val="22"/>
                <w:szCs w:val="22"/>
                <w:lang w:val="en-US"/>
              </w:rPr>
              <w:t>V</w:t>
            </w:r>
            <w:r w:rsidRPr="00AA7791">
              <w:rPr>
                <w:sz w:val="22"/>
                <w:szCs w:val="22"/>
              </w:rPr>
              <w:t xml:space="preserve">- </w:t>
            </w:r>
            <w:r w:rsidRPr="00AA7791">
              <w:rPr>
                <w:sz w:val="22"/>
                <w:szCs w:val="22"/>
                <w:lang w:val="en-US"/>
              </w:rPr>
              <w:t>I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 м</w:t>
            </w:r>
            <w:proofErr w:type="gramStart"/>
            <w:r w:rsidRPr="00AA7791">
              <w:rPr>
                <w:sz w:val="22"/>
                <w:szCs w:val="22"/>
              </w:rPr>
              <w:t>6</w:t>
            </w:r>
            <w:proofErr w:type="gramEnd"/>
            <w:r w:rsidRPr="00AA7791">
              <w:rPr>
                <w:sz w:val="22"/>
                <w:szCs w:val="22"/>
              </w:rPr>
              <w:t xml:space="preserve"> – поётся как скачок с </w:t>
            </w:r>
            <w:r w:rsidRPr="00AA7791">
              <w:rPr>
                <w:sz w:val="22"/>
                <w:szCs w:val="22"/>
                <w:lang w:val="en-US"/>
              </w:rPr>
              <w:t>V</w:t>
            </w:r>
            <w:r w:rsidRPr="00AA7791">
              <w:rPr>
                <w:sz w:val="22"/>
                <w:szCs w:val="22"/>
              </w:rPr>
              <w:t xml:space="preserve"> на </w:t>
            </w:r>
            <w:r w:rsidRPr="00AA7791">
              <w:rPr>
                <w:sz w:val="22"/>
                <w:szCs w:val="22"/>
                <w:lang w:val="en-US"/>
              </w:rPr>
              <w:t>III</w:t>
            </w:r>
            <w:r w:rsidRPr="00AA7791">
              <w:rPr>
                <w:sz w:val="22"/>
                <w:szCs w:val="22"/>
              </w:rPr>
              <w:t xml:space="preserve">   минора (как крайние звуки </w:t>
            </w:r>
            <w:r w:rsidRPr="00AA7791">
              <w:rPr>
                <w:sz w:val="22"/>
                <w:szCs w:val="22"/>
                <w:lang w:val="en-US"/>
              </w:rPr>
              <w:t>t</w:t>
            </w:r>
            <w:r w:rsidRPr="00AA7791">
              <w:rPr>
                <w:sz w:val="22"/>
                <w:szCs w:val="22"/>
              </w:rPr>
              <w:t xml:space="preserve"> 6/4)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 б6 – поётся как скачок </w:t>
            </w:r>
            <w:r w:rsidRPr="00AA7791">
              <w:rPr>
                <w:sz w:val="22"/>
                <w:szCs w:val="22"/>
                <w:lang w:val="en-US"/>
              </w:rPr>
              <w:t>V</w:t>
            </w:r>
            <w:r w:rsidRPr="00AA7791">
              <w:rPr>
                <w:sz w:val="22"/>
                <w:szCs w:val="22"/>
              </w:rPr>
              <w:t xml:space="preserve"> на </w:t>
            </w:r>
            <w:r w:rsidRPr="00AA7791">
              <w:rPr>
                <w:sz w:val="22"/>
                <w:szCs w:val="22"/>
                <w:lang w:val="en-US"/>
              </w:rPr>
              <w:t>III</w:t>
            </w:r>
            <w:r w:rsidRPr="00AA7791">
              <w:rPr>
                <w:sz w:val="22"/>
                <w:szCs w:val="22"/>
              </w:rPr>
              <w:t xml:space="preserve">   минора (как крайние звуки</w:t>
            </w:r>
            <w:proofErr w:type="gramStart"/>
            <w:r w:rsidRPr="00AA7791">
              <w:rPr>
                <w:sz w:val="22"/>
                <w:szCs w:val="22"/>
              </w:rPr>
              <w:t xml:space="preserve"> Т</w:t>
            </w:r>
            <w:proofErr w:type="gramEnd"/>
            <w:r w:rsidRPr="00AA7791">
              <w:rPr>
                <w:sz w:val="22"/>
                <w:szCs w:val="22"/>
              </w:rPr>
              <w:t xml:space="preserve"> 6/4)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 м</w:t>
            </w:r>
            <w:proofErr w:type="gramStart"/>
            <w:r w:rsidRPr="00AA7791">
              <w:rPr>
                <w:sz w:val="22"/>
                <w:szCs w:val="22"/>
              </w:rPr>
              <w:t>7</w:t>
            </w:r>
            <w:proofErr w:type="gramEnd"/>
            <w:r w:rsidRPr="00AA7791">
              <w:rPr>
                <w:sz w:val="22"/>
                <w:szCs w:val="22"/>
              </w:rPr>
              <w:t xml:space="preserve"> – поётся как крайние звуки </w:t>
            </w:r>
            <w:r w:rsidRPr="00AA7791">
              <w:rPr>
                <w:sz w:val="22"/>
                <w:szCs w:val="22"/>
                <w:lang w:val="en-US"/>
              </w:rPr>
              <w:t>D</w:t>
            </w:r>
            <w:r w:rsidRPr="00AA7791">
              <w:rPr>
                <w:sz w:val="22"/>
                <w:szCs w:val="22"/>
              </w:rPr>
              <w:t>7  (неустойчивый ск5ачок, как при пении гаммы с переносом верхнего тетрахорда на октаву)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б</w:t>
            </w:r>
            <w:proofErr w:type="gramStart"/>
            <w:r w:rsidRPr="00AA7791">
              <w:rPr>
                <w:sz w:val="22"/>
                <w:szCs w:val="22"/>
              </w:rPr>
              <w:t>7</w:t>
            </w:r>
            <w:proofErr w:type="gramEnd"/>
            <w:r w:rsidRPr="00AA7791">
              <w:rPr>
                <w:sz w:val="22"/>
                <w:szCs w:val="22"/>
              </w:rPr>
              <w:t xml:space="preserve"> –  поётся как  </w:t>
            </w:r>
            <w:r w:rsidRPr="00AA7791">
              <w:rPr>
                <w:sz w:val="22"/>
                <w:szCs w:val="22"/>
                <w:lang w:val="en-US"/>
              </w:rPr>
              <w:t>I</w:t>
            </w:r>
            <w:r w:rsidRPr="00AA7791">
              <w:rPr>
                <w:sz w:val="22"/>
                <w:szCs w:val="22"/>
              </w:rPr>
              <w:t xml:space="preserve">  на </w:t>
            </w:r>
            <w:r w:rsidRPr="00AA7791">
              <w:rPr>
                <w:sz w:val="22"/>
                <w:szCs w:val="22"/>
                <w:lang w:val="en-US"/>
              </w:rPr>
              <w:t>VII</w:t>
            </w:r>
            <w:r w:rsidRPr="00AA7791">
              <w:rPr>
                <w:sz w:val="22"/>
                <w:szCs w:val="22"/>
              </w:rPr>
              <w:t xml:space="preserve"> (как широкий скачок на вводный тон к предполагаемой верхней тонике)</w:t>
            </w:r>
          </w:p>
        </w:tc>
      </w:tr>
      <w:tr w:rsidR="001B0436" w:rsidRPr="00AA7791" w:rsidTr="00E46B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6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Чтение мелодии с листа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1.Определить тональность и мысленно настроиться. Обязательно пропеть про себя гамму, трезвучие тоники и </w:t>
            </w:r>
            <w:proofErr w:type="spellStart"/>
            <w:r w:rsidRPr="00AA7791">
              <w:rPr>
                <w:sz w:val="22"/>
                <w:szCs w:val="22"/>
              </w:rPr>
              <w:t>опевание</w:t>
            </w:r>
            <w:proofErr w:type="spellEnd"/>
            <w:r w:rsidRPr="00AA7791">
              <w:rPr>
                <w:sz w:val="22"/>
                <w:szCs w:val="22"/>
              </w:rPr>
              <w:t xml:space="preserve"> тоники, не </w:t>
            </w:r>
            <w:r w:rsidRPr="00AA7791">
              <w:rPr>
                <w:sz w:val="22"/>
                <w:szCs w:val="22"/>
              </w:rPr>
              <w:lastRenderedPageBreak/>
              <w:t>жалея на это времени.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2.Просмотреть и обдумать движение мелодии: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-Все скачки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-Все случайные знаки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-Тональный план (вид лада, переменный лад, отклонения, модуляции)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-Структуру мелодии (повторы, секвенции, окончания фраз)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2.Пульсация – обязательное условие грамотного пения с листа. Всё ритмическое содержание текста выполнять точно.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3.Темп при пении взять средний, не допуская остановки, сбои и ненужные повторы.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4.Пение мелодии должно быть по возможности музыкально-выразительным и осмысленным.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5.Опора на тонику – обязательна (на инструменте можно контролировать себя только в конце фраз)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6.Мелодии, написанные в басовом ключе, можно </w:t>
            </w:r>
            <w:proofErr w:type="spellStart"/>
            <w:r w:rsidRPr="00AA7791">
              <w:rPr>
                <w:sz w:val="22"/>
                <w:szCs w:val="22"/>
              </w:rPr>
              <w:t>сольфеджировать</w:t>
            </w:r>
            <w:proofErr w:type="spellEnd"/>
            <w:r w:rsidRPr="00AA7791">
              <w:rPr>
                <w:sz w:val="22"/>
                <w:szCs w:val="22"/>
              </w:rPr>
              <w:t xml:space="preserve"> на октаву выше, чем написано.</w:t>
            </w:r>
          </w:p>
        </w:tc>
      </w:tr>
      <w:tr w:rsidR="001B0436" w:rsidRPr="00AA7791" w:rsidTr="00E46B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Творческие задания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1B0436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jc w:val="both"/>
              <w:rPr>
                <w:i/>
                <w:sz w:val="22"/>
                <w:szCs w:val="22"/>
              </w:rPr>
            </w:pPr>
            <w:r w:rsidRPr="00AA7791">
              <w:rPr>
                <w:i/>
                <w:sz w:val="22"/>
                <w:szCs w:val="22"/>
              </w:rPr>
              <w:t>Подбор баса или аккомпанемента к мелодии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1.Басовый голос к мелодии подбирается исходя из принадлежности звуков мелодии к той или иной функции (Т, </w:t>
            </w:r>
            <w:r w:rsidRPr="00AA7791">
              <w:rPr>
                <w:sz w:val="22"/>
                <w:szCs w:val="22"/>
                <w:lang w:val="en-US"/>
              </w:rPr>
              <w:t>S</w:t>
            </w:r>
            <w:r w:rsidRPr="00AA7791">
              <w:rPr>
                <w:sz w:val="22"/>
                <w:szCs w:val="22"/>
              </w:rPr>
              <w:t xml:space="preserve">, </w:t>
            </w:r>
            <w:r w:rsidRPr="00AA7791">
              <w:rPr>
                <w:sz w:val="22"/>
                <w:szCs w:val="22"/>
                <w:lang w:val="en-US"/>
              </w:rPr>
              <w:t>D</w:t>
            </w:r>
            <w:r w:rsidRPr="00AA7791">
              <w:rPr>
                <w:sz w:val="22"/>
                <w:szCs w:val="22"/>
              </w:rPr>
              <w:t xml:space="preserve">), при этом нужно помнить о логике гармонических оборотов (движение  </w:t>
            </w:r>
            <w:r w:rsidRPr="00AA7791">
              <w:rPr>
                <w:sz w:val="22"/>
                <w:szCs w:val="22"/>
                <w:lang w:val="en-US"/>
              </w:rPr>
              <w:t>D</w:t>
            </w:r>
            <w:r w:rsidRPr="00AA7791">
              <w:rPr>
                <w:sz w:val="22"/>
                <w:szCs w:val="22"/>
              </w:rPr>
              <w:t xml:space="preserve"> -  </w:t>
            </w:r>
            <w:r w:rsidRPr="00AA7791">
              <w:rPr>
                <w:sz w:val="22"/>
                <w:szCs w:val="22"/>
                <w:lang w:val="en-US"/>
              </w:rPr>
              <w:t>S</w:t>
            </w:r>
            <w:r w:rsidRPr="00AA7791">
              <w:rPr>
                <w:sz w:val="22"/>
                <w:szCs w:val="22"/>
              </w:rPr>
              <w:t xml:space="preserve"> исключается)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2.По таким же законам подбирается линия баса в аккомпанементе к мелодии. Аккомпанемент представляет собой развитую гармоническую сферу с фактурой, соответствующей определённому стилю и жанру мелодии. При этом очень важно проследить тональный план мелодии, так как очень часто встречаются переменность (параллельные тональности), сопоставление (одноимённые тональности), отклонение, модуляции, </w:t>
            </w:r>
            <w:proofErr w:type="spellStart"/>
            <w:r w:rsidRPr="00AA7791">
              <w:rPr>
                <w:sz w:val="22"/>
                <w:szCs w:val="22"/>
              </w:rPr>
              <w:t>секвентность</w:t>
            </w:r>
            <w:proofErr w:type="spellEnd"/>
            <w:r w:rsidRPr="00AA7791">
              <w:rPr>
                <w:sz w:val="22"/>
                <w:szCs w:val="22"/>
              </w:rPr>
              <w:t>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3.</w:t>
            </w:r>
            <w:proofErr w:type="gramStart"/>
            <w:r w:rsidRPr="00AA7791">
              <w:rPr>
                <w:sz w:val="22"/>
                <w:szCs w:val="22"/>
              </w:rPr>
              <w:t>Ритмическое движение</w:t>
            </w:r>
            <w:proofErr w:type="gramEnd"/>
            <w:r w:rsidRPr="00AA7791">
              <w:rPr>
                <w:sz w:val="22"/>
                <w:szCs w:val="22"/>
              </w:rPr>
              <w:t xml:space="preserve"> баса отличается от верхних голосов своей тяжестью.</w:t>
            </w:r>
          </w:p>
          <w:p w:rsidR="001B0436" w:rsidRPr="00AA7791" w:rsidRDefault="001B0436" w:rsidP="001B0436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jc w:val="both"/>
              <w:rPr>
                <w:i/>
                <w:sz w:val="22"/>
                <w:szCs w:val="22"/>
              </w:rPr>
            </w:pPr>
            <w:r w:rsidRPr="00AA7791">
              <w:rPr>
                <w:i/>
                <w:sz w:val="22"/>
                <w:szCs w:val="22"/>
              </w:rPr>
              <w:t>Советы юному композитору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1.Обдумать замысел произведения, содержание (программу), образ, жанр, исполнительское воплощение, название (название придумывается часто после сочинения музыки)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2.Решить вопрос о тональности, пульсе, размере, ритме, темпе.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AA7791">
              <w:rPr>
                <w:sz w:val="22"/>
                <w:szCs w:val="22"/>
              </w:rPr>
              <w:t>3.Мелодия вырастает из мотива «Зернышка») – логичная, интересная, запоминающаяся.</w:t>
            </w:r>
            <w:proofErr w:type="gramEnd"/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4.Аккомпанемент – выбрать соответствующий жанру, образу, замыслу.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5.Форма произведения должна быть осмыслена в логическом и стилевом отношениях (вступление, развитие, кульминация, окончание).</w:t>
            </w:r>
          </w:p>
          <w:p w:rsidR="001B0436" w:rsidRPr="00AA7791" w:rsidRDefault="001B0436" w:rsidP="001B0436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jc w:val="both"/>
              <w:rPr>
                <w:i/>
                <w:sz w:val="22"/>
                <w:szCs w:val="22"/>
              </w:rPr>
            </w:pPr>
            <w:r w:rsidRPr="00AA7791">
              <w:rPr>
                <w:i/>
                <w:sz w:val="22"/>
                <w:szCs w:val="22"/>
              </w:rPr>
              <w:t>Сочинение песни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1.Работа с текстом: вычленение строчек, несущих в себе основной смысл песни, для припева, так как он повторяется в песне несколько раз - это будет усиливать их значение. Деление на куплеты.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2.Чтение текста в разных размерах и ритмах, выбор самого удачного варианта.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3.Импровизация мелодии на канве пульсации. Простота и в тоже время необычность мелодии – очень важные факторы. Запоминать и записывать только варианты самых удачных и интересных фраз.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4.Чаще всего в первую очередь сочиняется мелодия припева и бывает она наиболее выразительной и запоминающейся.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5.Выбор тональности, размера.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lastRenderedPageBreak/>
              <w:t>6.Нотная запись: мелодия, выбор и тип фактуры, аккомпанемент, аранжировка. Вступление, проигрыш, заключени</w:t>
            </w:r>
            <w:proofErr w:type="gramStart"/>
            <w:r w:rsidRPr="00AA7791">
              <w:rPr>
                <w:sz w:val="22"/>
                <w:szCs w:val="22"/>
              </w:rPr>
              <w:t>е-</w:t>
            </w:r>
            <w:proofErr w:type="gramEnd"/>
            <w:r w:rsidRPr="00AA7791">
              <w:rPr>
                <w:sz w:val="22"/>
                <w:szCs w:val="22"/>
              </w:rPr>
              <w:t xml:space="preserve"> на материале куплета, обобщённый или самостоятельный интересный материал, на изобразительных элементах, просто настройка на характер, тональность или пульс песни.</w:t>
            </w:r>
          </w:p>
          <w:p w:rsidR="001B0436" w:rsidRPr="00AA7791" w:rsidRDefault="001B0436" w:rsidP="004179C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7.Очень важно название песни.</w:t>
            </w:r>
          </w:p>
        </w:tc>
      </w:tr>
      <w:tr w:rsidR="001B0436" w:rsidRPr="00AA7791" w:rsidTr="00E46B70">
        <w:tc>
          <w:tcPr>
            <w:tcW w:w="1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E7" w:rsidRPr="00AA7791" w:rsidRDefault="001B0436" w:rsidP="004179CF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AA7791">
              <w:rPr>
                <w:b/>
                <w:sz w:val="22"/>
                <w:szCs w:val="22"/>
              </w:rPr>
              <w:lastRenderedPageBreak/>
              <w:t>Учебный п</w:t>
            </w:r>
            <w:r w:rsidR="00E46B70">
              <w:rPr>
                <w:b/>
                <w:sz w:val="22"/>
                <w:szCs w:val="22"/>
              </w:rPr>
              <w:t>редмет «Музыкальная литература»</w:t>
            </w:r>
            <w:r w:rsidRPr="00AA7791">
              <w:rPr>
                <w:b/>
                <w:sz w:val="22"/>
                <w:szCs w:val="22"/>
              </w:rPr>
              <w:t xml:space="preserve"> </w:t>
            </w:r>
          </w:p>
          <w:p w:rsidR="001B0436" w:rsidRPr="00AA7791" w:rsidRDefault="00F27BE7" w:rsidP="004179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срок обучения 8 лет</w:t>
            </w:r>
            <w:r w:rsidR="001B0436" w:rsidRPr="00AA7791">
              <w:rPr>
                <w:sz w:val="22"/>
                <w:szCs w:val="22"/>
              </w:rPr>
              <w:br/>
              <w:t>общее количество часов на внеаудиторные (самостоятельные занятия) обязательной части учебного плана - 165 часов</w:t>
            </w:r>
          </w:p>
        </w:tc>
      </w:tr>
      <w:tr w:rsidR="001B0436" w:rsidRPr="00AA7791" w:rsidTr="00E46B70"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Конспект по теме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4-8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pStyle w:val="a5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1.При подготовке задания используйте рекомендуемые по данной теме учебники по годам обучения, материалы электронных библио</w:t>
            </w:r>
            <w:r w:rsidR="00746A4F">
              <w:rPr>
                <w:sz w:val="22"/>
                <w:szCs w:val="22"/>
              </w:rPr>
              <w:t>тек или другие Интернет-ресурсы.</w:t>
            </w:r>
            <w:r w:rsidRPr="00AA7791">
              <w:rPr>
                <w:sz w:val="22"/>
                <w:szCs w:val="22"/>
              </w:rPr>
              <w:t xml:space="preserve"> </w:t>
            </w:r>
          </w:p>
          <w:p w:rsidR="00746A4F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Орлова Е.М. лек</w:t>
            </w:r>
            <w:r w:rsidR="00746A4F">
              <w:rPr>
                <w:sz w:val="22"/>
                <w:szCs w:val="22"/>
              </w:rPr>
              <w:t>ции по истории русской музыки.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2. Внимательно прочитайте материал, по которому требуется составить конспект. 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3. Постарайтесь разобраться с </w:t>
            </w:r>
            <w:proofErr w:type="gramStart"/>
            <w:r w:rsidRPr="00AA7791">
              <w:rPr>
                <w:sz w:val="22"/>
                <w:szCs w:val="22"/>
              </w:rPr>
              <w:t>непонятным</w:t>
            </w:r>
            <w:proofErr w:type="gramEnd"/>
            <w:r w:rsidRPr="00AA7791">
              <w:rPr>
                <w:sz w:val="22"/>
                <w:szCs w:val="22"/>
              </w:rPr>
              <w:t xml:space="preserve">, в частности новыми терминами и понятиями. 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4. Кратко перескажите содержание изученного материала «своими словами». 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5. Составьте план конспекта, акцентируя внимание на наиболее важные моменты текста.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6. В соответствии с планом выпишите по каждому пункту несколько основных предложений, характеризующих ведущую мысль описываемого пункта плана.</w:t>
            </w:r>
          </w:p>
        </w:tc>
      </w:tr>
      <w:tr w:rsidR="001B0436" w:rsidRPr="00AA7791" w:rsidTr="00E46B70"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Подготовка к уроку по теме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4-8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1. Внимательно прочитайте материал по конспекту, составленному на учебном занятии.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2. Прочитайте тот же материал по учебнику, учебному пособию.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3. Постарайтесь разобраться с непонятными терминами. 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4. Ответьте на контрольные вопросы для самопроверки, имеющиеся в учебнике или предложенные в данных методических указаниях.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5. Кратко перескажите содержание изученного материала «своими словами».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6. Заучите «рабочие определения» основных понятий, законов.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7. Освоив теоретический материал, приступайте к выполнению заданий, упражнений.</w:t>
            </w:r>
          </w:p>
        </w:tc>
      </w:tr>
      <w:tr w:rsidR="001B0436" w:rsidRPr="00AA7791" w:rsidTr="00E46B70">
        <w:trPr>
          <w:trHeight w:val="2966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Изучение биографии композитора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5-8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Самостоятельно изучить жизнь и творчество композиторов предлагается по следующему плану: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1. Эпоха. Стиль. Страна.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2. Личность. Виды деятельности (исполнительская, педагогическая, дирижерская, исследовательская и др.)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3. Образы музыки и темы творчества.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4. Жанры, в которых работал композитор (любимый жанр).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5. Музыкальный язык А) мелодия Б) ритм В) гармония Г) полифония Д) форма Е) оркестр </w:t>
            </w:r>
          </w:p>
          <w:p w:rsidR="001B0436" w:rsidRPr="00AA7791" w:rsidRDefault="001B0436" w:rsidP="004179CF">
            <w:pPr>
              <w:spacing w:after="200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6. Значение творчества. Новаторство. Влияние, которое  оказал на других композиторов.                 </w:t>
            </w:r>
          </w:p>
        </w:tc>
      </w:tr>
      <w:tr w:rsidR="001B0436" w:rsidRPr="00AA7791" w:rsidTr="00E46B70"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Анализ оперы </w:t>
            </w:r>
          </w:p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5-8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1. Место оперы в творчестве композитора.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2. История создания произведения. Премьера.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3. Литературный первоисточник и сравнение с ним.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4.  Сюжет.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5.  Идея оперы.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6. Жанр оперы.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7. Композиция (экспозиция, завязка, кульминация, развязка.)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8. Музыкальные характеристики основных персонажей.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lastRenderedPageBreak/>
              <w:t xml:space="preserve">9. Соотношение и роль сольных номеров, ансамблей, хоров.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10. Роль оркестра (увертюра, оркестровые эпизоды, </w:t>
            </w:r>
            <w:proofErr w:type="spellStart"/>
            <w:r w:rsidRPr="00AA7791">
              <w:rPr>
                <w:sz w:val="22"/>
                <w:szCs w:val="22"/>
              </w:rPr>
              <w:t>лейттембры</w:t>
            </w:r>
            <w:proofErr w:type="spellEnd"/>
            <w:r w:rsidRPr="00AA7791">
              <w:rPr>
                <w:sz w:val="22"/>
                <w:szCs w:val="22"/>
              </w:rPr>
              <w:t xml:space="preserve">).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11. </w:t>
            </w:r>
            <w:proofErr w:type="gramStart"/>
            <w:r w:rsidRPr="00AA7791">
              <w:rPr>
                <w:sz w:val="22"/>
                <w:szCs w:val="22"/>
              </w:rPr>
              <w:t xml:space="preserve">Средства, способствующие объединению оперы (лейтмотивы, интонационные, гармонические связи, музыкальные арки, реминисценции, тональная драматургия). </w:t>
            </w:r>
            <w:proofErr w:type="gramEnd"/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12. Значение оперы, черты новаторства. </w:t>
            </w:r>
          </w:p>
        </w:tc>
      </w:tr>
      <w:tr w:rsidR="001B0436" w:rsidRPr="00AA7791" w:rsidTr="00E46B70">
        <w:trPr>
          <w:trHeight w:val="3284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Анализ симфонии </w:t>
            </w:r>
          </w:p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5-8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1. Место симфонии в творчестве композитора.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2. История создания. Первое исполнение.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3. Тема и идея произведения. Образный строй.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4. Тип симфонизма.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5. Главная тональность. 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6. Темповые обозначения частей и их роль в драматургии произведения.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7. Исполнительский состав.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8. Содержание и строение каждой части. Важнейшие темы и принципы их развития.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9. Средства, способствующие единству произведения (образные, жанровые, тональные, интонационно-ритмические, тембровые) </w:t>
            </w:r>
          </w:p>
          <w:p w:rsidR="001B0436" w:rsidRPr="00AA7791" w:rsidRDefault="001B0436" w:rsidP="004179CF">
            <w:pPr>
              <w:spacing w:after="200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10. Традиции и новаторство в произведении. </w:t>
            </w:r>
          </w:p>
        </w:tc>
      </w:tr>
      <w:tr w:rsidR="001B0436" w:rsidRPr="00AA7791" w:rsidTr="00E46B70">
        <w:trPr>
          <w:trHeight w:val="3339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Анализ вокального цикла. </w:t>
            </w:r>
          </w:p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5-8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1. Место жанра в творчестве композитора.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2. История создания произведения. Первое исполнение.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3. Тема. Идейная концепция. Литературный первоисточник.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4. Композиция цикла. Образно-эмоциональный строй разделов цикла.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5. Соотношение слов и музыки, вокальной и инструментальной партий.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6. Музыкальный язык.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7. Средства, способствующие единству произведения (образные, жанровые, интонационно-ритмические, гармонические, тембровые, ладотональные)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8. Традиционные и новаторские черты.  </w:t>
            </w:r>
          </w:p>
          <w:p w:rsidR="001B0436" w:rsidRPr="00AA7791" w:rsidRDefault="001B0436" w:rsidP="004179CF">
            <w:pPr>
              <w:spacing w:after="200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 9.  Значение произведения.</w:t>
            </w:r>
          </w:p>
        </w:tc>
      </w:tr>
      <w:tr w:rsidR="001B0436" w:rsidRPr="00AA7791" w:rsidTr="00E46B70"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Анализ инструментального цикла</w:t>
            </w:r>
          </w:p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5-8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1. Место жанра в творчестве композитора.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2. История создания произведения. Первое исполнение.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3. Идея произведения.  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4. Композиция цикла. Образно-эмоциональный строй разделов цикла и отдельных миниатюр.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5. Особенности музыкального языка и формы каждой миниатюры. 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6. Средства, способствующие единству произведения (образные, жанровые, интонационно-ритмические, гармонические, тональная драматургия) </w:t>
            </w:r>
          </w:p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7. Традиционные и новаторские черты цикла.  </w:t>
            </w:r>
          </w:p>
        </w:tc>
      </w:tr>
      <w:tr w:rsidR="001B0436" w:rsidRPr="00AA7791" w:rsidTr="00E46B70">
        <w:trPr>
          <w:trHeight w:val="2398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7.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Самостоятельный анализ музыкального произведения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4-8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1) Имя, фамилия, место рождения и место смерти автора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2) Национальность автора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3) Название произведения, опус, время сочинения и посвящение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4) Обстоятельства, способствовавшие возникновению произведения. Указания, данные автором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5) Форма, движение, тональный план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6) Характерные особенности (гармонический анализ, испытанные влияния, аналогии, родственные связи)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7) Характер и содержание произведения</w:t>
            </w:r>
          </w:p>
          <w:p w:rsidR="001B0436" w:rsidRPr="00AA7791" w:rsidRDefault="001B0436" w:rsidP="004179CF">
            <w:pPr>
              <w:spacing w:after="200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8) Особенность авторского замысла, уникальность произведения. </w:t>
            </w:r>
          </w:p>
        </w:tc>
      </w:tr>
      <w:tr w:rsidR="001B0436" w:rsidRPr="00AA7791" w:rsidTr="00E46B70"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6" w:rsidRPr="00AA7791" w:rsidRDefault="001B0436" w:rsidP="004179CF">
            <w:pPr>
              <w:pStyle w:val="a4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AA7791">
              <w:rPr>
                <w:bCs/>
                <w:sz w:val="22"/>
                <w:szCs w:val="22"/>
              </w:rPr>
              <w:t xml:space="preserve">Написание и защита реферата, </w:t>
            </w:r>
            <w:r w:rsidRPr="00AA7791">
              <w:rPr>
                <w:bCs/>
                <w:sz w:val="22"/>
                <w:szCs w:val="22"/>
              </w:rPr>
              <w:lastRenderedPageBreak/>
              <w:t>подготовка к сообщению или докладу на занятии по заданной преподавателем теме.</w:t>
            </w:r>
          </w:p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lastRenderedPageBreak/>
              <w:t>4-8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1. Выберете тему из предложенной преподавателем тематики докладов и сообщений. Вы можете самостоятельно предложить </w:t>
            </w:r>
            <w:r w:rsidRPr="00AA7791">
              <w:rPr>
                <w:sz w:val="22"/>
                <w:szCs w:val="22"/>
              </w:rPr>
              <w:lastRenderedPageBreak/>
              <w:t xml:space="preserve">тему с учетом изучаемого теоретического материала. 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2. При подготовке доклада, сообщения используйте литературу по выбранной теме, электронные библиотеки или другие Интернет-ресурсы.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3. Сделайте цитаты из книг и статей по выбранной теме (обратите внимание на непонятные слова и выражения, уточнить их значение в справочной литературе). 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4. Проанализируйте собранный материал и составьте план сообщения или доклада, акцентируя внимание на наиболее важных моментах. 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5. Напишите основные положения сообщения или доклада в соответствии с планом, выписывая по каждому пункту несколько предложений. 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6. Перескажите текст сообщения или доклада, корректируя последовательность изложения материала. </w:t>
            </w:r>
          </w:p>
          <w:p w:rsidR="001B0436" w:rsidRPr="00AA7791" w:rsidRDefault="001B0436" w:rsidP="004179CF">
            <w:pPr>
              <w:pStyle w:val="a4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7. Подготовленный доклад рекомендуется сопровождать презентацией, иллюстрирующей его основные положения.</w:t>
            </w:r>
          </w:p>
        </w:tc>
      </w:tr>
      <w:tr w:rsidR="001B0436" w:rsidRPr="00AA7791" w:rsidTr="00E46B70"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Подготовка к музыкальной викторине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4-8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pStyle w:val="a5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1.Составить список произведений, необходимых к прослушиванию.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2.Найти необходимый музыкальный материал в интернет </w:t>
            </w:r>
            <w:proofErr w:type="gramStart"/>
            <w:r w:rsidRPr="00AA7791">
              <w:rPr>
                <w:sz w:val="22"/>
                <w:szCs w:val="22"/>
              </w:rPr>
              <w:t>ресурсах</w:t>
            </w:r>
            <w:proofErr w:type="gramEnd"/>
            <w:r w:rsidRPr="00AA7791">
              <w:rPr>
                <w:sz w:val="22"/>
                <w:szCs w:val="22"/>
              </w:rPr>
              <w:t xml:space="preserve">. 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3.Прослушать несколько раз, запомнить автора, название, часть или номер произведения.</w:t>
            </w:r>
          </w:p>
          <w:p w:rsidR="001B0436" w:rsidRPr="00AA7791" w:rsidRDefault="001B0436" w:rsidP="004179CF">
            <w:pPr>
              <w:pStyle w:val="a5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4.Обратить внимание </w:t>
            </w:r>
            <w:proofErr w:type="gramStart"/>
            <w:r w:rsidRPr="00AA7791">
              <w:rPr>
                <w:sz w:val="22"/>
                <w:szCs w:val="22"/>
              </w:rPr>
              <w:t>при</w:t>
            </w:r>
            <w:proofErr w:type="gramEnd"/>
            <w:r w:rsidRPr="00AA7791">
              <w:rPr>
                <w:sz w:val="22"/>
                <w:szCs w:val="22"/>
              </w:rPr>
              <w:t xml:space="preserve"> прослушивание на тембровое звучание (какие инструменты, звучат в музыкальном фрагменте) и на выразительные средства (мелодия, лад, темп, динамика, гармония, фактура). </w:t>
            </w:r>
          </w:p>
        </w:tc>
      </w:tr>
      <w:tr w:rsidR="001B0436" w:rsidRPr="00AA7791" w:rsidTr="00E46B70">
        <w:tc>
          <w:tcPr>
            <w:tcW w:w="1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E7" w:rsidRPr="00AA7791" w:rsidRDefault="001B0436" w:rsidP="004179CF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AA7791">
              <w:rPr>
                <w:b/>
                <w:sz w:val="22"/>
                <w:szCs w:val="22"/>
              </w:rPr>
              <w:t>Учебный предмет «Слушание музыки»</w:t>
            </w:r>
          </w:p>
          <w:p w:rsidR="001B0436" w:rsidRPr="00AA7791" w:rsidRDefault="00F27BE7" w:rsidP="004179CF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срок обучения 8 лет</w:t>
            </w:r>
            <w:r w:rsidR="001B0436" w:rsidRPr="00AA7791">
              <w:rPr>
                <w:sz w:val="22"/>
                <w:szCs w:val="22"/>
              </w:rPr>
              <w:br/>
              <w:t>общее количество часов на внеаудиторные (самостоятельные занятия) обязательной части учебного плана – 49 часов</w:t>
            </w:r>
          </w:p>
        </w:tc>
      </w:tr>
      <w:tr w:rsidR="001B0436" w:rsidRPr="00AA7791" w:rsidTr="00E46B70">
        <w:trPr>
          <w:trHeight w:val="1265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Самостоятельное прослушивание произведения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1-3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1.Открыть в конце учебника страницу «Состав фонохрестоматии» со списком произведений. </w:t>
            </w:r>
          </w:p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2.Выбрать требуемое произведение.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3.Обратить внимание на номер диска (диск 1 или 2). Включить и прослушать нужный трек.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1.определить характер произведения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2.заполнить табличку с определением   средств музыкальной выразительности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 Таблица для учеников 1 класса</w:t>
            </w:r>
          </w:p>
          <w:tbl>
            <w:tblPr>
              <w:tblW w:w="10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8"/>
              <w:gridCol w:w="2196"/>
              <w:gridCol w:w="2734"/>
              <w:gridCol w:w="1805"/>
              <w:gridCol w:w="1805"/>
            </w:tblGrid>
            <w:tr w:rsidR="001B0436" w:rsidRPr="00AA7791" w:rsidTr="004179CF"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Темп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Регистр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фактура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Лад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Динамика</w:t>
                  </w:r>
                </w:p>
              </w:tc>
            </w:tr>
            <w:tr w:rsidR="001B0436" w:rsidRPr="00AA7791" w:rsidTr="004179CF"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 xml:space="preserve"> быстро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высокий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тяжело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весело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громко</w:t>
                  </w:r>
                </w:p>
              </w:tc>
            </w:tr>
            <w:tr w:rsidR="001B0436" w:rsidRPr="00AA7791" w:rsidTr="004179CF"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умеренно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средний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Легко, прозрачно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грустно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тихо</w:t>
                  </w:r>
                </w:p>
              </w:tc>
            </w:tr>
            <w:tr w:rsidR="001B0436" w:rsidRPr="00AA7791" w:rsidTr="004179CF"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медленно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низкий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Таблица для учеников 2 и 3 классов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90"/>
              <w:gridCol w:w="1678"/>
              <w:gridCol w:w="1700"/>
              <w:gridCol w:w="1994"/>
              <w:gridCol w:w="1647"/>
              <w:gridCol w:w="1789"/>
            </w:tblGrid>
            <w:tr w:rsidR="001B0436" w:rsidRPr="00AA7791" w:rsidTr="004179CF"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Мелодия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Темп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Регистр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Фактура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Лад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Динамика</w:t>
                  </w:r>
                </w:p>
              </w:tc>
            </w:tr>
            <w:tr w:rsidR="001B0436" w:rsidRPr="00AA7791" w:rsidTr="004179CF"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Кантилена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  <w:lang w:val="en-US"/>
                    </w:rPr>
                    <w:t>Allegro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высокий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гомофонная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Мажор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AA7791">
                    <w:rPr>
                      <w:i/>
                      <w:sz w:val="22"/>
                      <w:szCs w:val="22"/>
                      <w:lang w:val="en-US"/>
                    </w:rPr>
                    <w:t>f</w:t>
                  </w:r>
                  <w:r w:rsidRPr="00AA7791">
                    <w:rPr>
                      <w:sz w:val="22"/>
                      <w:szCs w:val="22"/>
                    </w:rPr>
                    <w:t xml:space="preserve"> форте</w:t>
                  </w:r>
                </w:p>
              </w:tc>
            </w:tr>
            <w:tr w:rsidR="001B0436" w:rsidRPr="00AA7791" w:rsidTr="004179CF"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Речитатив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  <w:lang w:val="en-US"/>
                    </w:rPr>
                    <w:t>Andante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средний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полифоническая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Минор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AA7791">
                    <w:rPr>
                      <w:i/>
                      <w:sz w:val="22"/>
                      <w:szCs w:val="22"/>
                      <w:lang w:val="en-US"/>
                    </w:rPr>
                    <w:t>p</w:t>
                  </w:r>
                  <w:r w:rsidRPr="00AA7791">
                    <w:rPr>
                      <w:sz w:val="22"/>
                      <w:szCs w:val="22"/>
                    </w:rPr>
                    <w:t xml:space="preserve"> пиано</w:t>
                  </w:r>
                </w:p>
              </w:tc>
            </w:tr>
            <w:tr w:rsidR="001B0436" w:rsidRPr="00AA7791" w:rsidTr="004179CF"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  <w:lang w:val="en-US"/>
                    </w:rPr>
                    <w:t>Lento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низкий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sz w:val="22"/>
                      <w:szCs w:val="22"/>
                    </w:rPr>
                    <w:t>аккордовая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436" w:rsidRPr="00AA7791" w:rsidRDefault="001B0436" w:rsidP="004179CF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0436" w:rsidRPr="00AA7791" w:rsidRDefault="001B0436" w:rsidP="004179CF">
                  <w:pPr>
                    <w:spacing w:line="276" w:lineRule="auto"/>
                    <w:rPr>
                      <w:i/>
                      <w:sz w:val="22"/>
                      <w:szCs w:val="22"/>
                      <w:lang w:eastAsia="en-US"/>
                    </w:rPr>
                  </w:pPr>
                  <w:r w:rsidRPr="00AA7791">
                    <w:rPr>
                      <w:i/>
                      <w:sz w:val="22"/>
                      <w:szCs w:val="22"/>
                      <w:lang w:val="en-US"/>
                    </w:rPr>
                    <w:t>mf</w:t>
                  </w:r>
                  <w:r w:rsidRPr="00AA7791">
                    <w:rPr>
                      <w:i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AA7791">
                    <w:rPr>
                      <w:i/>
                      <w:sz w:val="22"/>
                      <w:szCs w:val="22"/>
                      <w:lang w:val="en-US"/>
                    </w:rPr>
                    <w:t>mp</w:t>
                  </w:r>
                  <w:proofErr w:type="spellEnd"/>
                </w:p>
              </w:tc>
            </w:tr>
          </w:tbl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3. найти подходящую иллюстрацию или картинку, можно стихотворение</w:t>
            </w:r>
          </w:p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4. нарисовать рисунок (по желанию)</w:t>
            </w:r>
          </w:p>
        </w:tc>
      </w:tr>
      <w:tr w:rsidR="001B0436" w:rsidRPr="00AA7791" w:rsidTr="00E46B70"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Теоретический материал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1-3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 xml:space="preserve">1.Прочитать заданные страницы из учебника Царева. </w:t>
            </w:r>
            <w:proofErr w:type="gramStart"/>
            <w:r w:rsidRPr="00AA7791">
              <w:rPr>
                <w:sz w:val="22"/>
                <w:szCs w:val="22"/>
              </w:rPr>
              <w:t xml:space="preserve">«Уроки госпожи Мелодии» (в соответствии с классом (1-3класс). </w:t>
            </w:r>
            <w:proofErr w:type="gramEnd"/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2.Выделить главное в тексте.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lastRenderedPageBreak/>
              <w:t xml:space="preserve">3.Пересказать. </w:t>
            </w:r>
          </w:p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4.  Выучить новые понятия, записанные в классе.</w:t>
            </w:r>
          </w:p>
        </w:tc>
      </w:tr>
      <w:tr w:rsidR="001B0436" w:rsidRPr="00AA7791" w:rsidTr="00E46B70"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Творческие задания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1-3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Составить кроссворд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1.Составьте словарь понятий и определений по изучаемой теме.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2. Придумайте вопросы к выписанным понятиям.    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3. Слова-ответы должны быть существительными в именительном падеже и единственном числе.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4. Начните составлять кроссворд из ответов. Слова «пересекаются» друг с другом, образуя сетку кроссворда. Классическая сетка кроссворда состоит из слов, написанных по вертикали (сверху вниз) и горизонтали (слева направо). Любое слово должно быть пересечено другими словами как минимум дважды. 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5.  Пронумеруйте ответы. Нумерация идет по правилам чтения: слева направо и сверху вниз. Слова, идущие из одной клетки в разных направлениях, нумеруются одной цифрой.  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6. Запишите </w:t>
            </w:r>
            <w:proofErr w:type="gramStart"/>
            <w:r w:rsidRPr="00AA7791">
              <w:rPr>
                <w:sz w:val="22"/>
                <w:szCs w:val="22"/>
              </w:rPr>
              <w:t>в начале</w:t>
            </w:r>
            <w:proofErr w:type="gramEnd"/>
            <w:r w:rsidRPr="00AA7791">
              <w:rPr>
                <w:sz w:val="22"/>
                <w:szCs w:val="22"/>
              </w:rPr>
              <w:t xml:space="preserve"> все вопросы и определения в столбик «по горизонтали», затем «по вертикали».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7. Отдельно выпишите ответы (ключ кроссворда)</w:t>
            </w:r>
          </w:p>
        </w:tc>
      </w:tr>
      <w:tr w:rsidR="001B0436" w:rsidRPr="00AA7791" w:rsidTr="00E46B70">
        <w:tc>
          <w:tcPr>
            <w:tcW w:w="1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A7791">
              <w:rPr>
                <w:sz w:val="22"/>
                <w:szCs w:val="22"/>
                <w:lang w:val="en-US"/>
              </w:rPr>
              <w:t>1-3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jc w:val="center"/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Сделать ребус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 xml:space="preserve"> Ребус - это загадка с использованием картинки, букв и цифр.</w:t>
            </w:r>
          </w:p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7791">
              <w:rPr>
                <w:rStyle w:val="base"/>
                <w:rFonts w:eastAsiaTheme="minorHAnsi"/>
                <w:sz w:val="22"/>
                <w:szCs w:val="22"/>
              </w:rPr>
              <w:t>Слово или предложение делится на такие части, которые можно изобразить в виде рисунка или любого знака. Ребус читается слева направо, реже сверху вниз. Знаки препинания и пробелы в ребусе не учитываются. Если в ребусе загадывается одно слово, то оно должно быть, как правило, именем существительным, причём в единственном числе и в именительном падеже.</w:t>
            </w:r>
          </w:p>
        </w:tc>
      </w:tr>
      <w:tr w:rsidR="001B0436" w:rsidRPr="00AA7791" w:rsidTr="00E46B70"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Сочинение небольших эскизов по теме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1-3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Используя разные типы интонаций, а также пройденные средства выразительности изобразите на фортепиано определенный музыкальный образ</w:t>
            </w:r>
          </w:p>
        </w:tc>
      </w:tr>
      <w:tr w:rsidR="001B0436" w:rsidRPr="00AA7791" w:rsidTr="00E46B70"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Подготовка к викторине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36" w:rsidRPr="00AA7791" w:rsidRDefault="001B0436" w:rsidP="004179C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A7791">
              <w:rPr>
                <w:sz w:val="22"/>
                <w:szCs w:val="22"/>
                <w:lang w:val="en-US"/>
              </w:rPr>
              <w:t>1-3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36" w:rsidRPr="00AA7791" w:rsidRDefault="001B0436" w:rsidP="004179CF">
            <w:pPr>
              <w:rPr>
                <w:sz w:val="22"/>
                <w:szCs w:val="22"/>
                <w:lang w:eastAsia="en-US"/>
              </w:rPr>
            </w:pPr>
            <w:r w:rsidRPr="00AA7791">
              <w:rPr>
                <w:sz w:val="22"/>
                <w:szCs w:val="22"/>
              </w:rPr>
              <w:t>1.Проверьте список произведений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2. Используйте диск с музыкальным материалом, выданный вместе с учебником.</w:t>
            </w:r>
          </w:p>
          <w:p w:rsidR="001B0436" w:rsidRPr="00AA7791" w:rsidRDefault="001B0436" w:rsidP="004179CF">
            <w:pPr>
              <w:rPr>
                <w:sz w:val="22"/>
                <w:szCs w:val="22"/>
              </w:rPr>
            </w:pPr>
            <w:r w:rsidRPr="00AA7791">
              <w:rPr>
                <w:sz w:val="22"/>
                <w:szCs w:val="22"/>
              </w:rPr>
              <w:t>3. См. пункт «Самостоятельное прослушивание произведения»</w:t>
            </w:r>
          </w:p>
        </w:tc>
      </w:tr>
    </w:tbl>
    <w:p w:rsidR="00D203F4" w:rsidRPr="00AA7791" w:rsidRDefault="008B565E" w:rsidP="00E46B70">
      <w:pPr>
        <w:shd w:val="clear" w:color="auto" w:fill="FFFFFF"/>
        <w:spacing w:before="303" w:after="363"/>
        <w:jc w:val="center"/>
        <w:textAlignment w:val="baseline"/>
        <w:rPr>
          <w:sz w:val="24"/>
          <w:szCs w:val="24"/>
        </w:rPr>
      </w:pPr>
      <w:bookmarkStart w:id="0" w:name="_GoBack"/>
      <w:bookmarkEnd w:id="0"/>
      <w:r w:rsidRPr="00AA7791">
        <w:rPr>
          <w:sz w:val="24"/>
          <w:szCs w:val="24"/>
        </w:rPr>
        <w:t>Список используемой литературы</w:t>
      </w:r>
    </w:p>
    <w:p w:rsidR="00D203F4" w:rsidRPr="00AA7791" w:rsidRDefault="00D203F4" w:rsidP="00D203F4">
      <w:pPr>
        <w:pStyle w:val="a9"/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AA7791">
        <w:rPr>
          <w:rFonts w:cs="Times New Roman"/>
          <w:sz w:val="24"/>
          <w:szCs w:val="24"/>
        </w:rPr>
        <w:t>Аркелова</w:t>
      </w:r>
      <w:proofErr w:type="spellEnd"/>
      <w:r w:rsidRPr="00AA7791">
        <w:rPr>
          <w:rFonts w:cs="Times New Roman"/>
          <w:sz w:val="24"/>
          <w:szCs w:val="24"/>
        </w:rPr>
        <w:t xml:space="preserve"> А.О. Монография «О реализации дополнительных предпрофессиональных общеобразовательных программ в области искусств» (часть</w:t>
      </w:r>
      <w:proofErr w:type="gramStart"/>
      <w:r w:rsidRPr="00AA7791">
        <w:rPr>
          <w:rFonts w:cs="Times New Roman"/>
          <w:sz w:val="24"/>
          <w:szCs w:val="24"/>
        </w:rPr>
        <w:t>1</w:t>
      </w:r>
      <w:proofErr w:type="gramEnd"/>
      <w:r w:rsidRPr="00AA7791">
        <w:rPr>
          <w:rFonts w:cs="Times New Roman"/>
          <w:sz w:val="24"/>
          <w:szCs w:val="24"/>
        </w:rPr>
        <w:t>). -Москва: Минкультуры России, 2012.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shd w:val="clear" w:color="auto" w:fill="FFFFFF"/>
        <w:spacing w:line="360" w:lineRule="atLeast"/>
        <w:jc w:val="both"/>
        <w:textAlignment w:val="baseline"/>
        <w:rPr>
          <w:rFonts w:cs="Times New Roman"/>
          <w:sz w:val="24"/>
          <w:szCs w:val="24"/>
        </w:rPr>
      </w:pPr>
      <w:proofErr w:type="spellStart"/>
      <w:r w:rsidRPr="00AA7791">
        <w:rPr>
          <w:rFonts w:cs="Times New Roman"/>
          <w:sz w:val="24"/>
          <w:szCs w:val="24"/>
        </w:rPr>
        <w:t>Божович</w:t>
      </w:r>
      <w:proofErr w:type="spellEnd"/>
      <w:r w:rsidRPr="00AA7791">
        <w:rPr>
          <w:rFonts w:cs="Times New Roman"/>
          <w:sz w:val="24"/>
          <w:szCs w:val="24"/>
        </w:rPr>
        <w:t> Л. И. Изучение мотивации поведения детей и подростков. – М., 1972.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A7791">
        <w:rPr>
          <w:rFonts w:cs="Times New Roman"/>
          <w:sz w:val="24"/>
          <w:szCs w:val="24"/>
        </w:rPr>
        <w:t xml:space="preserve">Вопросы музыкальной педагогики: Сб. статей. </w:t>
      </w:r>
      <w:proofErr w:type="spellStart"/>
      <w:r w:rsidRPr="00AA7791">
        <w:rPr>
          <w:rFonts w:cs="Times New Roman"/>
          <w:sz w:val="24"/>
          <w:szCs w:val="24"/>
        </w:rPr>
        <w:t>Вып</w:t>
      </w:r>
      <w:proofErr w:type="spellEnd"/>
      <w:r w:rsidRPr="00AA7791">
        <w:rPr>
          <w:rFonts w:cs="Times New Roman"/>
          <w:sz w:val="24"/>
          <w:szCs w:val="24"/>
        </w:rPr>
        <w:t>. 2</w:t>
      </w:r>
      <w:proofErr w:type="gramStart"/>
      <w:r w:rsidRPr="00AA7791">
        <w:rPr>
          <w:rFonts w:cs="Times New Roman"/>
          <w:sz w:val="24"/>
          <w:szCs w:val="24"/>
        </w:rPr>
        <w:t xml:space="preserve"> / Р</w:t>
      </w:r>
      <w:proofErr w:type="gramEnd"/>
      <w:r w:rsidRPr="00AA7791">
        <w:rPr>
          <w:rFonts w:cs="Times New Roman"/>
          <w:sz w:val="24"/>
          <w:szCs w:val="24"/>
        </w:rPr>
        <w:t>ед.-сост. В. И. Руденко. М., 2000.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shd w:val="clear" w:color="auto" w:fill="FFFFFF"/>
        <w:spacing w:line="360" w:lineRule="atLeast"/>
        <w:jc w:val="both"/>
        <w:textAlignment w:val="baseline"/>
        <w:rPr>
          <w:rFonts w:cs="Times New Roman"/>
          <w:sz w:val="24"/>
          <w:szCs w:val="24"/>
        </w:rPr>
      </w:pPr>
      <w:r w:rsidRPr="00AA7791">
        <w:rPr>
          <w:rFonts w:cs="Times New Roman"/>
          <w:sz w:val="24"/>
          <w:szCs w:val="24"/>
        </w:rPr>
        <w:t xml:space="preserve">Воронцов А. Б., </w:t>
      </w:r>
      <w:proofErr w:type="spellStart"/>
      <w:r w:rsidRPr="00AA7791">
        <w:rPr>
          <w:rFonts w:cs="Times New Roman"/>
          <w:sz w:val="24"/>
          <w:szCs w:val="24"/>
        </w:rPr>
        <w:t>Чудинова</w:t>
      </w:r>
      <w:proofErr w:type="spellEnd"/>
      <w:r w:rsidRPr="00AA7791">
        <w:rPr>
          <w:rFonts w:cs="Times New Roman"/>
          <w:sz w:val="24"/>
          <w:szCs w:val="24"/>
        </w:rPr>
        <w:t> Е. В. Учебная деятельность. М., 2004. 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A7791">
        <w:rPr>
          <w:rFonts w:cs="Times New Roman"/>
          <w:iCs/>
          <w:sz w:val="24"/>
          <w:szCs w:val="24"/>
        </w:rPr>
        <w:t xml:space="preserve">Выготский А. С. </w:t>
      </w:r>
      <w:r w:rsidRPr="00AA7791">
        <w:rPr>
          <w:rFonts w:cs="Times New Roman"/>
          <w:sz w:val="24"/>
          <w:szCs w:val="24"/>
        </w:rPr>
        <w:t>Психология искусства. М., 1965. — 256 с.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spacing w:before="121"/>
        <w:jc w:val="both"/>
        <w:textAlignment w:val="top"/>
        <w:rPr>
          <w:rFonts w:cs="Times New Roman"/>
          <w:sz w:val="24"/>
          <w:szCs w:val="24"/>
        </w:rPr>
      </w:pPr>
      <w:r w:rsidRPr="00AA7791">
        <w:rPr>
          <w:rFonts w:cs="Times New Roman"/>
          <w:sz w:val="24"/>
          <w:szCs w:val="24"/>
        </w:rPr>
        <w:t>Гликман, И. Актуальные проблемы воспитания будущих учителей / И. Гликман // Вестник высшей школы. - 1999. - № 8. - С. 32-35.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proofErr w:type="spellStart"/>
      <w:r w:rsidRPr="00AA7791">
        <w:rPr>
          <w:rFonts w:cs="Times New Roman"/>
          <w:iCs/>
          <w:sz w:val="24"/>
          <w:szCs w:val="24"/>
        </w:rPr>
        <w:t>Дорожкина</w:t>
      </w:r>
      <w:proofErr w:type="spellEnd"/>
      <w:r w:rsidRPr="00AA7791">
        <w:rPr>
          <w:rFonts w:cs="Times New Roman"/>
          <w:iCs/>
          <w:sz w:val="24"/>
          <w:szCs w:val="24"/>
        </w:rPr>
        <w:t xml:space="preserve"> Л. А. </w:t>
      </w:r>
      <w:r w:rsidRPr="00AA7791">
        <w:rPr>
          <w:rFonts w:cs="Times New Roman"/>
          <w:sz w:val="24"/>
          <w:szCs w:val="24"/>
        </w:rPr>
        <w:t>Сущность внешкольного воспитания // Менеджмент в образовании. 2003. № 4. С. 18–30.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A7791">
        <w:rPr>
          <w:rFonts w:cs="Times New Roman"/>
          <w:sz w:val="24"/>
          <w:szCs w:val="24"/>
        </w:rPr>
        <w:t>Ж</w:t>
      </w:r>
      <w:r w:rsidRPr="00AA7791">
        <w:rPr>
          <w:rFonts w:cs="Times New Roman"/>
          <w:iCs/>
          <w:sz w:val="24"/>
          <w:szCs w:val="24"/>
        </w:rPr>
        <w:t xml:space="preserve">данова С. Н. </w:t>
      </w:r>
      <w:r w:rsidRPr="00AA7791">
        <w:rPr>
          <w:rFonts w:cs="Times New Roman"/>
          <w:sz w:val="24"/>
          <w:szCs w:val="24"/>
        </w:rPr>
        <w:t>Социально-педагогическая поддержка эстетического воспитания школьников в условиях дополнительного образования // Актуальные проблемы теории и практики социальной педагогики. М: Изд-во РГСУ, 2005. С. 77–91.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A7791">
        <w:rPr>
          <w:rFonts w:cs="Times New Roman"/>
          <w:iCs/>
          <w:sz w:val="24"/>
          <w:szCs w:val="24"/>
        </w:rPr>
        <w:lastRenderedPageBreak/>
        <w:t xml:space="preserve">Жукова Т. В. </w:t>
      </w:r>
      <w:r w:rsidRPr="00AA7791">
        <w:rPr>
          <w:rFonts w:cs="Times New Roman"/>
          <w:sz w:val="24"/>
          <w:szCs w:val="24"/>
        </w:rPr>
        <w:t>Учреждения дополнительного образования как средство социализации детей и подростков. «SCI-ARTICLE. RU»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AA7791">
        <w:rPr>
          <w:rFonts w:cs="Times New Roman"/>
          <w:sz w:val="24"/>
          <w:szCs w:val="24"/>
        </w:rPr>
        <w:t xml:space="preserve"> «Концепция  развития дополнительного образования»,  распоряжение Правительства  РФ от 04.09.2014г. №1726-р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shd w:val="clear" w:color="auto" w:fill="FFFFFF"/>
        <w:spacing w:line="360" w:lineRule="atLeast"/>
        <w:jc w:val="both"/>
        <w:textAlignment w:val="baseline"/>
        <w:rPr>
          <w:rFonts w:cs="Times New Roman"/>
          <w:sz w:val="24"/>
          <w:szCs w:val="24"/>
        </w:rPr>
      </w:pPr>
      <w:proofErr w:type="gramStart"/>
      <w:r w:rsidRPr="00AA7791">
        <w:rPr>
          <w:rFonts w:cs="Times New Roman"/>
          <w:sz w:val="24"/>
          <w:szCs w:val="24"/>
        </w:rPr>
        <w:t>Петрушин</w:t>
      </w:r>
      <w:proofErr w:type="gramEnd"/>
      <w:r w:rsidRPr="00AA7791">
        <w:rPr>
          <w:rFonts w:cs="Times New Roman"/>
          <w:sz w:val="24"/>
          <w:szCs w:val="24"/>
        </w:rPr>
        <w:t xml:space="preserve"> В. И. Музыкальная психология.- М.: </w:t>
      </w:r>
      <w:proofErr w:type="spellStart"/>
      <w:r w:rsidRPr="00AA7791">
        <w:rPr>
          <w:rFonts w:cs="Times New Roman"/>
          <w:sz w:val="24"/>
          <w:szCs w:val="24"/>
        </w:rPr>
        <w:t>Пассим</w:t>
      </w:r>
      <w:proofErr w:type="spellEnd"/>
      <w:r w:rsidRPr="00AA7791">
        <w:rPr>
          <w:rFonts w:cs="Times New Roman"/>
          <w:sz w:val="24"/>
          <w:szCs w:val="24"/>
        </w:rPr>
        <w:t>, 1994.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shd w:val="clear" w:color="auto" w:fill="FFFFFF"/>
        <w:spacing w:line="360" w:lineRule="atLeast"/>
        <w:jc w:val="both"/>
        <w:textAlignment w:val="baseline"/>
        <w:rPr>
          <w:rFonts w:cs="Times New Roman"/>
          <w:sz w:val="24"/>
          <w:szCs w:val="24"/>
        </w:rPr>
      </w:pPr>
      <w:r w:rsidRPr="00AA7791">
        <w:rPr>
          <w:rFonts w:cs="Times New Roman"/>
          <w:sz w:val="24"/>
          <w:szCs w:val="24"/>
        </w:rPr>
        <w:t>Смирнова Т.И. Воспитание искусством или искусство воспитания. – М, 2001. 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shd w:val="clear" w:color="auto" w:fill="FFFFFF"/>
        <w:spacing w:line="360" w:lineRule="atLeast"/>
        <w:jc w:val="both"/>
        <w:textAlignment w:val="baseline"/>
        <w:rPr>
          <w:rFonts w:cs="Times New Roman"/>
          <w:sz w:val="24"/>
          <w:szCs w:val="24"/>
        </w:rPr>
      </w:pPr>
      <w:r w:rsidRPr="00AA7791">
        <w:rPr>
          <w:rFonts w:cs="Times New Roman"/>
          <w:sz w:val="24"/>
          <w:szCs w:val="24"/>
        </w:rPr>
        <w:t>Сухомлинский В. А. Сердце отдаю детям. – М.: Просвещение, 1979. 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shd w:val="clear" w:color="auto" w:fill="FFFFFF"/>
        <w:spacing w:line="360" w:lineRule="atLeast"/>
        <w:jc w:val="both"/>
        <w:textAlignment w:val="baseline"/>
        <w:rPr>
          <w:rFonts w:cs="Times New Roman"/>
          <w:sz w:val="24"/>
          <w:szCs w:val="24"/>
        </w:rPr>
      </w:pPr>
      <w:r w:rsidRPr="00AA7791">
        <w:rPr>
          <w:rFonts w:cs="Times New Roman"/>
          <w:sz w:val="24"/>
          <w:szCs w:val="24"/>
        </w:rPr>
        <w:t>Теплов Б. Психология музыкальных способностей. - М 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shd w:val="clear" w:color="auto" w:fill="FFFFFF"/>
        <w:spacing w:line="360" w:lineRule="atLeast"/>
        <w:jc w:val="both"/>
        <w:textAlignment w:val="baseline"/>
        <w:rPr>
          <w:rFonts w:cs="Times New Roman"/>
          <w:sz w:val="24"/>
          <w:szCs w:val="24"/>
        </w:rPr>
      </w:pPr>
      <w:r w:rsidRPr="00AA7791">
        <w:rPr>
          <w:rFonts w:cs="Times New Roman"/>
          <w:sz w:val="24"/>
          <w:szCs w:val="24"/>
        </w:rPr>
        <w:t>Теплов Б. М. Психологические вопросы художественного воспитания, вып.11. – М.-Л.: Известия АПН РСФСР, 1998 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proofErr w:type="spellStart"/>
      <w:r w:rsidRPr="00AA7791">
        <w:rPr>
          <w:rFonts w:cs="Times New Roman"/>
          <w:iCs/>
          <w:sz w:val="24"/>
          <w:szCs w:val="24"/>
        </w:rPr>
        <w:t>Чумичева</w:t>
      </w:r>
      <w:proofErr w:type="spellEnd"/>
      <w:r w:rsidRPr="00AA7791">
        <w:rPr>
          <w:rFonts w:cs="Times New Roman"/>
          <w:iCs/>
          <w:sz w:val="24"/>
          <w:szCs w:val="24"/>
        </w:rPr>
        <w:t xml:space="preserve"> Р. М. </w:t>
      </w:r>
      <w:r w:rsidRPr="00AA7791">
        <w:rPr>
          <w:rFonts w:cs="Times New Roman"/>
          <w:sz w:val="24"/>
          <w:szCs w:val="24"/>
        </w:rPr>
        <w:t>Антрополого-педагогическое сопровождение жизнедеятельности и развития ребенка.</w:t>
      </w:r>
    </w:p>
    <w:p w:rsidR="00D203F4" w:rsidRPr="00AA7791" w:rsidRDefault="00D203F4" w:rsidP="00D203F4">
      <w:pPr>
        <w:pStyle w:val="a9"/>
        <w:numPr>
          <w:ilvl w:val="0"/>
          <w:numId w:val="6"/>
        </w:numPr>
        <w:shd w:val="clear" w:color="auto" w:fill="FFFFFF"/>
        <w:spacing w:line="360" w:lineRule="atLeast"/>
        <w:jc w:val="both"/>
        <w:textAlignment w:val="baseline"/>
        <w:rPr>
          <w:rFonts w:cs="Times New Roman"/>
          <w:sz w:val="24"/>
          <w:szCs w:val="24"/>
        </w:rPr>
      </w:pPr>
      <w:r w:rsidRPr="00AA7791">
        <w:rPr>
          <w:rFonts w:cs="Times New Roman"/>
          <w:sz w:val="24"/>
          <w:szCs w:val="24"/>
        </w:rPr>
        <w:t xml:space="preserve">Шпик, И. В. Учебная мотивация как показатель качества обучения младших школьников.- Начальная школа. </w:t>
      </w:r>
      <w:proofErr w:type="spellStart"/>
      <w:r w:rsidRPr="00AA7791">
        <w:rPr>
          <w:rFonts w:cs="Times New Roman"/>
          <w:sz w:val="24"/>
          <w:szCs w:val="24"/>
        </w:rPr>
        <w:t>Вып</w:t>
      </w:r>
      <w:proofErr w:type="spellEnd"/>
      <w:r w:rsidRPr="00AA7791">
        <w:rPr>
          <w:rFonts w:cs="Times New Roman"/>
          <w:sz w:val="24"/>
          <w:szCs w:val="24"/>
        </w:rPr>
        <w:t>. № 2, 2007</w:t>
      </w:r>
    </w:p>
    <w:p w:rsidR="00F62F3D" w:rsidRPr="00AA7791" w:rsidRDefault="00F62F3D">
      <w:pPr>
        <w:rPr>
          <w:sz w:val="24"/>
          <w:szCs w:val="24"/>
        </w:rPr>
      </w:pPr>
    </w:p>
    <w:sectPr w:rsidR="00F62F3D" w:rsidRPr="00AA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F62"/>
    <w:multiLevelType w:val="hybridMultilevel"/>
    <w:tmpl w:val="116A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A3DD1"/>
    <w:multiLevelType w:val="multilevel"/>
    <w:tmpl w:val="9C12FE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2A16E80"/>
    <w:multiLevelType w:val="hybridMultilevel"/>
    <w:tmpl w:val="116A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86824"/>
    <w:multiLevelType w:val="hybridMultilevel"/>
    <w:tmpl w:val="A37A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D3A45"/>
    <w:multiLevelType w:val="multilevel"/>
    <w:tmpl w:val="4B4E5F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64026CE0"/>
    <w:multiLevelType w:val="hybridMultilevel"/>
    <w:tmpl w:val="B84020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4FA67B9"/>
    <w:multiLevelType w:val="hybridMultilevel"/>
    <w:tmpl w:val="77E27A9E"/>
    <w:lvl w:ilvl="0" w:tplc="0088DD4E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CD"/>
    <w:rsid w:val="001B0436"/>
    <w:rsid w:val="004D1D86"/>
    <w:rsid w:val="00746A4F"/>
    <w:rsid w:val="008B565E"/>
    <w:rsid w:val="0095738A"/>
    <w:rsid w:val="00AA7791"/>
    <w:rsid w:val="00C96D0E"/>
    <w:rsid w:val="00D203F4"/>
    <w:rsid w:val="00E46B70"/>
    <w:rsid w:val="00F27BE7"/>
    <w:rsid w:val="00F62F3D"/>
    <w:rsid w:val="00F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B0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3"/>
    <w:rsid w:val="001B0436"/>
    <w:rPr>
      <w:rFonts w:eastAsia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qFormat/>
    <w:rsid w:val="001B0436"/>
    <w:pPr>
      <w:widowControl w:val="0"/>
      <w:shd w:val="clear" w:color="auto" w:fill="FFFFFF"/>
      <w:spacing w:after="420" w:line="283" w:lineRule="exact"/>
      <w:ind w:hanging="2200"/>
    </w:pPr>
    <w:rPr>
      <w:rFonts w:ascii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1B0436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1B04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B0436"/>
    <w:rPr>
      <w:color w:val="0000FF"/>
      <w:u w:val="single"/>
    </w:rPr>
  </w:style>
  <w:style w:type="character" w:customStyle="1" w:styleId="base">
    <w:name w:val="base"/>
    <w:rsid w:val="001B0436"/>
  </w:style>
  <w:style w:type="character" w:customStyle="1" w:styleId="a6">
    <w:name w:val="Без интервала Знак"/>
    <w:basedOn w:val="a0"/>
    <w:link w:val="a5"/>
    <w:uiPriority w:val="1"/>
    <w:rsid w:val="001B0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6">
    <w:name w:val="Font Style16"/>
    <w:rsid w:val="001B0436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F27BE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D203F4"/>
    <w:pPr>
      <w:spacing w:after="80"/>
      <w:ind w:left="720"/>
      <w:contextualSpacing/>
    </w:pPr>
    <w:rPr>
      <w:rFonts w:eastAsia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B0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3"/>
    <w:rsid w:val="001B0436"/>
    <w:rPr>
      <w:rFonts w:eastAsia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qFormat/>
    <w:rsid w:val="001B0436"/>
    <w:pPr>
      <w:widowControl w:val="0"/>
      <w:shd w:val="clear" w:color="auto" w:fill="FFFFFF"/>
      <w:spacing w:after="420" w:line="283" w:lineRule="exact"/>
      <w:ind w:hanging="2200"/>
    </w:pPr>
    <w:rPr>
      <w:rFonts w:ascii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1B0436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1B04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B0436"/>
    <w:rPr>
      <w:color w:val="0000FF"/>
      <w:u w:val="single"/>
    </w:rPr>
  </w:style>
  <w:style w:type="character" w:customStyle="1" w:styleId="base">
    <w:name w:val="base"/>
    <w:rsid w:val="001B0436"/>
  </w:style>
  <w:style w:type="character" w:customStyle="1" w:styleId="a6">
    <w:name w:val="Без интервала Знак"/>
    <w:basedOn w:val="a0"/>
    <w:link w:val="a5"/>
    <w:uiPriority w:val="1"/>
    <w:rsid w:val="001B0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6">
    <w:name w:val="Font Style16"/>
    <w:rsid w:val="001B0436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F27BE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D203F4"/>
    <w:pPr>
      <w:spacing w:after="80"/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Таирович</dc:creator>
  <cp:lastModifiedBy>Тимур Таирович</cp:lastModifiedBy>
  <cp:revision>5</cp:revision>
  <dcterms:created xsi:type="dcterms:W3CDTF">2021-12-22T08:22:00Z</dcterms:created>
  <dcterms:modified xsi:type="dcterms:W3CDTF">2021-12-23T04:55:00Z</dcterms:modified>
</cp:coreProperties>
</file>